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23B" w:rsidP="00C6123B">
      <w:pPr>
        <w:pStyle w:val="Title"/>
      </w:pPr>
      <w:r>
        <w:fldChar w:fldCharType="begin"/>
      </w:r>
      <w:r>
        <w:instrText xml:space="preserve"> TITLE   \* MERGEFORMAT </w:instrText>
      </w:r>
      <w:r>
        <w:fldChar w:fldCharType="separate"/>
      </w:r>
      <w:r>
        <w:t>Assessment Requirements for AVIW0033 Coordinate the removal of disabled aircraft</w:t>
      </w:r>
      <w:r>
        <w:fldChar w:fldCharType="end"/>
      </w:r>
    </w:p>
    <w:p w:rsidR="00C6123B" w:rsidP="00C6123B">
      <w:pPr>
        <w:pStyle w:val="Version"/>
        <w:sectPr w:rsidSect="008A67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678B" w:rsidP="008A678B">
      <w:pPr>
        <w:pStyle w:val="SuperHeading"/>
      </w:pPr>
      <w:r w:rsidRPr="008A678B">
        <w:t>Assessment Requirements for AVIW0033 Coordinate the removal of disabled aircraft</w:t>
      </w:r>
    </w:p>
    <w:p w:rsidR="00000000" w:rsidRPr="008A678B" w:rsidP="008A678B">
      <w:pPr>
        <w:pStyle w:val="Heading1"/>
      </w:pPr>
      <w:bookmarkStart w:id="1" w:name="O_1027485"/>
      <w:bookmarkEnd w:id="1"/>
      <w:r w:rsidRPr="008A678B">
        <w:t>Modification History</w:t>
      </w:r>
    </w:p>
    <w:tbl>
      <w:tblPr>
        <w:tblW w:w="9497" w:type="dxa"/>
        <w:tblLayout w:type="fixed"/>
        <w:tblCellMar>
          <w:left w:w="62" w:type="dxa"/>
          <w:right w:w="62" w:type="dxa"/>
        </w:tblCellMar>
        <w:tblLook w:val="0000"/>
      </w:tblPr>
      <w:tblGrid>
        <w:gridCol w:w="9497"/>
      </w:tblGrid>
      <w:tr w:rsidTr="008A67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678B" w:rsidP="008A678B">
            <w:pPr>
              <w:pStyle w:val="BodyText"/>
            </w:pPr>
            <w:r w:rsidRPr="008A678B">
              <w:t>Release 1. This is the first release of this unit of competency in the AVI Aviation Training Package.</w:t>
            </w:r>
          </w:p>
        </w:tc>
      </w:tr>
    </w:tbl>
    <w:p w:rsidR="00000000" w:rsidRPr="008A678B" w:rsidP="008A678B">
      <w:pPr>
        <w:pStyle w:val="NoPaddingFontSize1"/>
      </w:pPr>
    </w:p>
    <w:p w:rsidR="00000000" w:rsidRPr="008A678B" w:rsidP="008A678B">
      <w:pPr>
        <w:pStyle w:val="AllowPageBreak"/>
      </w:pPr>
    </w:p>
    <w:p w:rsidR="00000000" w:rsidRPr="008A678B" w:rsidP="008A678B">
      <w:pPr>
        <w:pStyle w:val="Heading1"/>
      </w:pPr>
      <w:bookmarkStart w:id="2" w:name="O_1027486"/>
      <w:bookmarkEnd w:id="2"/>
      <w:r w:rsidRPr="008A678B">
        <w:t>Performance Evidence</w:t>
      </w:r>
    </w:p>
    <w:tbl>
      <w:tblPr>
        <w:tblW w:w="9497" w:type="dxa"/>
        <w:tblLayout w:type="fixed"/>
        <w:tblCellMar>
          <w:left w:w="62" w:type="dxa"/>
          <w:right w:w="62" w:type="dxa"/>
        </w:tblCellMar>
        <w:tblLook w:val="0000"/>
      </w:tblPr>
      <w:tblGrid>
        <w:gridCol w:w="9497"/>
      </w:tblGrid>
      <w:tr w:rsidTr="008A67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678B" w:rsidP="008A678B">
            <w:pPr>
              <w:pStyle w:val="BodyText"/>
            </w:pPr>
            <w:r w:rsidRPr="008A678B">
              <w:t>Evidence required to demonstrate competence in this unit must be relevant to and satisfy all of the requirements of the elements, performance criteria and range of conditions on at least one occasion and include:</w:t>
            </w:r>
          </w:p>
          <w:p w:rsidR="00000000" w:rsidRPr="008A678B" w:rsidP="008A678B">
            <w:pPr>
              <w:pStyle w:val="ListBullet"/>
            </w:pPr>
            <w:r w:rsidRPr="008A678B">
              <w:t>conducting serviceabi</w:t>
            </w:r>
            <w:r w:rsidRPr="008A678B">
              <w:t>lity inspections, including:</w:t>
            </w:r>
          </w:p>
          <w:p w:rsidR="00000000" w:rsidRPr="008A678B" w:rsidP="008A678B">
            <w:pPr>
              <w:pStyle w:val="ListBullet2"/>
            </w:pPr>
            <w:r w:rsidRPr="008A678B">
              <w:t>displaced threshold markers</w:t>
            </w:r>
          </w:p>
          <w:p w:rsidR="00000000" w:rsidRPr="008A678B" w:rsidP="008A678B">
            <w:pPr>
              <w:pStyle w:val="ListBullet2"/>
            </w:pPr>
            <w:r w:rsidRPr="008A678B">
              <w:t>dumb bell markers</w:t>
            </w:r>
          </w:p>
          <w:p w:rsidR="00000000" w:rsidRPr="008A678B" w:rsidP="008A678B">
            <w:pPr>
              <w:pStyle w:val="ListBullet2"/>
            </w:pPr>
            <w:r w:rsidRPr="008A678B">
              <w:t>glider markers</w:t>
            </w:r>
          </w:p>
          <w:p w:rsidR="00000000" w:rsidRPr="008A678B" w:rsidP="008A678B">
            <w:pPr>
              <w:pStyle w:val="ListBullet2"/>
            </w:pPr>
            <w:r w:rsidRPr="008A678B">
              <w:t>signal circle markers</w:t>
            </w:r>
          </w:p>
          <w:p w:rsidR="00000000" w:rsidRPr="008A678B" w:rsidP="008A678B">
            <w:pPr>
              <w:pStyle w:val="ListBullet2"/>
            </w:pPr>
            <w:r w:rsidRPr="008A678B">
              <w:t>unserviceability cones</w:t>
            </w:r>
          </w:p>
          <w:p w:rsidR="00000000" w:rsidRPr="008A678B" w:rsidP="008A678B">
            <w:pPr>
              <w:pStyle w:val="ListBullet2"/>
            </w:pPr>
            <w:r w:rsidRPr="008A678B">
              <w:t>unserviceability cross markers</w:t>
            </w:r>
          </w:p>
          <w:p w:rsidR="00000000" w:rsidRPr="008A678B" w:rsidP="008A678B">
            <w:pPr>
              <w:pStyle w:val="ListBullet2"/>
            </w:pPr>
            <w:r w:rsidRPr="008A678B">
              <w:t>unserviceability lighting</w:t>
            </w:r>
          </w:p>
          <w:p w:rsidR="00000000" w:rsidRPr="008A678B" w:rsidP="008A678B">
            <w:pPr>
              <w:pStyle w:val="ListBullet"/>
            </w:pPr>
            <w:r w:rsidRPr="008A678B">
              <w:t>applying precautions and required action to minimise, control or eliminate identified hazards</w:t>
            </w:r>
          </w:p>
          <w:p w:rsidR="00000000" w:rsidRPr="008A678B" w:rsidP="008A678B">
            <w:pPr>
              <w:pStyle w:val="ListBullet"/>
            </w:pPr>
            <w:r w:rsidRPr="008A678B">
              <w:t>following emergency response procedures, including one or more of the following:</w:t>
            </w:r>
          </w:p>
          <w:p w:rsidR="00000000" w:rsidRPr="008A678B" w:rsidP="008A678B">
            <w:pPr>
              <w:pStyle w:val="ListBullet2"/>
            </w:pPr>
            <w:r w:rsidRPr="008A678B">
              <w:t>implementing aerodrome emergency procedures</w:t>
            </w:r>
          </w:p>
          <w:p w:rsidR="00000000" w:rsidRPr="008A678B" w:rsidP="008A678B">
            <w:pPr>
              <w:pStyle w:val="ListBullet2"/>
            </w:pPr>
            <w:r w:rsidRPr="008A678B">
              <w:t>reporting to the Australian Transpor</w:t>
            </w:r>
            <w:r w:rsidRPr="008A678B">
              <w:t>t Safety Bureau (ATSB)</w:t>
            </w:r>
          </w:p>
          <w:p w:rsidR="00000000" w:rsidRPr="008A678B" w:rsidP="008A678B">
            <w:pPr>
              <w:pStyle w:val="ListBullet2"/>
            </w:pPr>
            <w:r w:rsidRPr="008A678B">
              <w:t>reporting to local police service</w:t>
            </w:r>
          </w:p>
          <w:p w:rsidR="00000000" w:rsidRPr="008A678B" w:rsidP="008A678B">
            <w:pPr>
              <w:pStyle w:val="ListBullet"/>
            </w:pPr>
            <w:r w:rsidRPr="008A678B">
              <w:t>applying relevant legislation and workplace procedures</w:t>
            </w:r>
          </w:p>
          <w:p w:rsidR="00000000" w:rsidRPr="008A678B" w:rsidP="008A678B">
            <w:pPr>
              <w:pStyle w:val="ListBullet"/>
            </w:pPr>
            <w:r w:rsidRPr="008A678B">
              <w:t>calculating declared distances defined by regulation</w:t>
            </w:r>
          </w:p>
          <w:p w:rsidR="00000000" w:rsidRPr="008A678B" w:rsidP="008A678B">
            <w:pPr>
              <w:pStyle w:val="ListBullet"/>
            </w:pPr>
            <w:r w:rsidRPr="008A678B">
              <w:t>communicating effectively with others</w:t>
            </w:r>
          </w:p>
          <w:p w:rsidR="00000000" w:rsidRPr="008A678B" w:rsidP="008A678B">
            <w:pPr>
              <w:pStyle w:val="ListBullet"/>
            </w:pPr>
            <w:r w:rsidRPr="008A678B">
              <w:t>completing relevant documentation</w:t>
            </w:r>
          </w:p>
          <w:p w:rsidR="00000000" w:rsidRPr="008A678B" w:rsidP="008A678B">
            <w:pPr>
              <w:pStyle w:val="ListBullet"/>
            </w:pPr>
            <w:r w:rsidRPr="008A678B">
              <w:t>conducting serviceability inspections of aerodrome and obstacle limitation surfaces (OLS)</w:t>
            </w:r>
          </w:p>
          <w:p w:rsidR="00000000" w:rsidRPr="008A678B" w:rsidP="008A678B">
            <w:pPr>
              <w:pStyle w:val="ListBullet"/>
            </w:pPr>
            <w:r w:rsidRPr="008A678B">
              <w:t>implementing contingency plans</w:t>
            </w:r>
          </w:p>
          <w:p w:rsidR="00000000" w:rsidRPr="008A678B" w:rsidP="008A678B">
            <w:pPr>
              <w:pStyle w:val="ListBullet"/>
            </w:pPr>
            <w:r w:rsidRPr="008A678B">
              <w:t>implementing work health and safety (WHS) procedures and relevant regulations</w:t>
            </w:r>
          </w:p>
          <w:p w:rsidR="00000000" w:rsidRPr="008A678B" w:rsidP="008A678B">
            <w:pPr>
              <w:pStyle w:val="ListBullet"/>
            </w:pPr>
            <w:r w:rsidRPr="008A678B">
              <w:t>interpreting and following operational instructions and p</w:t>
            </w:r>
            <w:r w:rsidRPr="008A678B">
              <w:t>rioritising work</w:t>
            </w:r>
          </w:p>
          <w:p w:rsidR="00000000" w:rsidRPr="008A678B" w:rsidP="008A678B">
            <w:pPr>
              <w:pStyle w:val="ListBullet"/>
            </w:pPr>
            <w:r w:rsidRPr="008A678B">
              <w:t>modifying activities depending on workplace contingencies, situations and environments</w:t>
            </w:r>
          </w:p>
          <w:p w:rsidR="00000000" w:rsidRPr="008A678B" w:rsidP="008A678B">
            <w:pPr>
              <w:pStyle w:val="ListBullet"/>
            </w:pPr>
            <w:r w:rsidRPr="008A678B">
              <w:t>monitoring and anticipating operational problems and hazards and taking appropriate action, including one or more of the following:</w:t>
            </w:r>
          </w:p>
          <w:p w:rsidR="00000000" w:rsidRPr="008A678B" w:rsidP="008A678B">
            <w:pPr>
              <w:pStyle w:val="ListBullet2"/>
            </w:pPr>
            <w:r w:rsidRPr="008A678B">
              <w:t>bird or animal acti</w:t>
            </w:r>
            <w:r w:rsidRPr="008A678B">
              <w:t>vity</w:t>
            </w:r>
          </w:p>
          <w:p w:rsidR="00000000" w:rsidRPr="008A678B" w:rsidP="008A678B">
            <w:pPr>
              <w:pStyle w:val="ListBullet2"/>
            </w:pPr>
            <w:r w:rsidRPr="008A678B">
              <w:t>changes or loss of runway surface frictional characteristics</w:t>
            </w:r>
          </w:p>
          <w:p w:rsidR="00000000" w:rsidRPr="008A678B" w:rsidP="008A678B">
            <w:pPr>
              <w:pStyle w:val="ListBullet2"/>
            </w:pPr>
            <w:r w:rsidRPr="008A678B">
              <w:t>disabled aircraft, vehicles and equipment and associated debris</w:t>
            </w:r>
          </w:p>
          <w:p w:rsidR="00000000" w:rsidRPr="008A678B" w:rsidP="008A678B">
            <w:pPr>
              <w:pStyle w:val="ListBullet2"/>
            </w:pPr>
            <w:r w:rsidRPr="008A678B">
              <w:t>excessive loose materials</w:t>
            </w:r>
          </w:p>
          <w:p w:rsidR="00000000" w:rsidRPr="008A678B" w:rsidP="008A678B">
            <w:pPr>
              <w:pStyle w:val="ListBullet2"/>
            </w:pPr>
            <w:r w:rsidRPr="008A678B">
              <w:t>flooding</w:t>
            </w:r>
          </w:p>
          <w:p w:rsidR="00000000" w:rsidRPr="008A678B" w:rsidP="008A678B">
            <w:pPr>
              <w:pStyle w:val="ListBullet2"/>
            </w:pPr>
            <w:r w:rsidRPr="008A678B">
              <w:t>fuel and oil spills</w:t>
            </w:r>
          </w:p>
          <w:p w:rsidR="00000000" w:rsidRPr="008A678B" w:rsidP="008A678B">
            <w:pPr>
              <w:pStyle w:val="ListBullet2"/>
            </w:pPr>
            <w:r w:rsidRPr="008A678B">
              <w:t>loss of runway shape</w:t>
            </w:r>
          </w:p>
          <w:p w:rsidR="00000000" w:rsidRPr="008A678B" w:rsidP="008A678B">
            <w:pPr>
              <w:pStyle w:val="ListBullet2"/>
            </w:pPr>
            <w:r w:rsidRPr="008A678B">
              <w:t>loss of visibility of markings</w:t>
            </w:r>
          </w:p>
          <w:p w:rsidR="00000000" w:rsidRPr="008A678B" w:rsidP="008A678B">
            <w:pPr>
              <w:pStyle w:val="ListBullet2"/>
            </w:pPr>
            <w:r w:rsidRPr="008A678B">
              <w:t>potholes or cracks</w:t>
            </w:r>
          </w:p>
          <w:p w:rsidR="00000000" w:rsidRPr="008A678B" w:rsidP="008A678B">
            <w:pPr>
              <w:pStyle w:val="ListBullet2"/>
            </w:pPr>
            <w:r w:rsidRPr="008A678B">
              <w:t>runway edge fretting</w:t>
            </w:r>
          </w:p>
          <w:p w:rsidR="00000000" w:rsidRPr="008A678B" w:rsidP="008A678B">
            <w:pPr>
              <w:pStyle w:val="ListBullet2"/>
            </w:pPr>
            <w:r w:rsidRPr="008A678B">
              <w:t>stripping</w:t>
            </w:r>
          </w:p>
          <w:p w:rsidR="00000000" w:rsidRPr="008A678B" w:rsidP="008A678B">
            <w:pPr>
              <w:pStyle w:val="ListBullet2"/>
            </w:pPr>
            <w:r w:rsidRPr="008A678B">
              <w:t>unsatisfactory pavement bearing capacity</w:t>
            </w:r>
          </w:p>
          <w:p w:rsidR="00000000" w:rsidRPr="008A678B" w:rsidP="008A678B">
            <w:pPr>
              <w:pStyle w:val="ListBullet"/>
            </w:pPr>
            <w:r w:rsidRPr="008A678B">
              <w:t>monitoring work activities in terms of planned schedule</w:t>
            </w:r>
          </w:p>
          <w:p w:rsidR="00000000" w:rsidRPr="008A678B" w:rsidP="008A678B">
            <w:pPr>
              <w:pStyle w:val="ListBullet"/>
            </w:pPr>
            <w:r w:rsidRPr="008A678B">
              <w:t>operating electronic communications equipment to required protocol</w:t>
            </w:r>
          </w:p>
          <w:p w:rsidR="00000000" w:rsidRPr="008A678B" w:rsidP="008A678B">
            <w:pPr>
              <w:pStyle w:val="ListBullet"/>
            </w:pPr>
            <w:r w:rsidRPr="008A678B">
              <w:t>reading, interpreting and following relevant regulations, in</w:t>
            </w:r>
            <w:r w:rsidRPr="008A678B">
              <w:t>structions, procedures, information and signs</w:t>
            </w:r>
          </w:p>
          <w:p w:rsidR="00000000" w:rsidRPr="008A678B" w:rsidP="008A678B">
            <w:pPr>
              <w:pStyle w:val="ListBullet"/>
            </w:pPr>
            <w:r w:rsidRPr="008A678B">
              <w:t>reporting and/or rectifying problems, faults or malfunctions promptly in accordance with workplace procedures</w:t>
            </w:r>
          </w:p>
          <w:p w:rsidR="00000000" w:rsidRPr="008A678B" w:rsidP="008A678B">
            <w:pPr>
              <w:pStyle w:val="ListBullet"/>
            </w:pPr>
            <w:r w:rsidRPr="008A678B">
              <w:t>responding appropriately to cultural differences in the workplace</w:t>
            </w:r>
          </w:p>
          <w:p w:rsidR="00000000" w:rsidRPr="008A678B" w:rsidP="008A678B">
            <w:pPr>
              <w:pStyle w:val="ListBullet"/>
            </w:pPr>
            <w:r w:rsidRPr="008A678B">
              <w:t>selecting and using required perso</w:t>
            </w:r>
            <w:r w:rsidRPr="008A678B">
              <w:t>nal protective equipment (PPE) conforming to industry and WHS standards</w:t>
            </w:r>
          </w:p>
          <w:p w:rsidR="00000000" w:rsidRPr="008A678B" w:rsidP="008A678B">
            <w:pPr>
              <w:pStyle w:val="ListBullet"/>
            </w:pPr>
            <w:r w:rsidRPr="008A678B">
              <w:t>working collaboratively with others</w:t>
            </w:r>
          </w:p>
          <w:p w:rsidR="00000000" w:rsidRPr="008A678B" w:rsidP="008A678B">
            <w:pPr>
              <w:pStyle w:val="ListBullet"/>
            </w:pPr>
            <w:r w:rsidRPr="008A678B">
              <w:t>working systematically with required attention to detail without injury to self, others, or damage to goods or equipment.</w:t>
            </w:r>
          </w:p>
        </w:tc>
      </w:tr>
    </w:tbl>
    <w:p w:rsidR="00000000" w:rsidRPr="008A678B" w:rsidP="008A678B">
      <w:pPr>
        <w:pStyle w:val="NoPaddingFontSize1"/>
      </w:pPr>
    </w:p>
    <w:p w:rsidR="00000000" w:rsidRPr="008A678B" w:rsidP="008A678B">
      <w:pPr>
        <w:pStyle w:val="AllowPageBreak"/>
      </w:pPr>
    </w:p>
    <w:p w:rsidR="00000000" w:rsidRPr="008A678B" w:rsidP="008A678B">
      <w:pPr>
        <w:pStyle w:val="Heading1"/>
      </w:pPr>
      <w:bookmarkStart w:id="3" w:name="O_1027487"/>
      <w:bookmarkEnd w:id="3"/>
      <w:r w:rsidRPr="008A678B">
        <w:t>Knowledge Evidence</w:t>
      </w:r>
    </w:p>
    <w:tbl>
      <w:tblPr>
        <w:tblW w:w="9497" w:type="dxa"/>
        <w:tblLayout w:type="fixed"/>
        <w:tblCellMar>
          <w:left w:w="62" w:type="dxa"/>
          <w:right w:w="62" w:type="dxa"/>
        </w:tblCellMar>
        <w:tblLook w:val="0000"/>
      </w:tblPr>
      <w:tblGrid>
        <w:gridCol w:w="9497"/>
      </w:tblGrid>
      <w:tr w:rsidTr="008A67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678B" w:rsidP="008A678B">
            <w:pPr>
              <w:pStyle w:val="BodyText"/>
            </w:pPr>
            <w:r w:rsidRPr="008A678B">
              <w:t>Evidence required to demonstrate competence in this unit must be relevant to and satisfy all of the requirements of the elements, performance criteria and range of conditions and include knowledge of:</w:t>
            </w:r>
          </w:p>
          <w:p w:rsidR="00000000" w:rsidRPr="008A678B" w:rsidP="008A678B">
            <w:pPr>
              <w:pStyle w:val="ListBullet"/>
            </w:pPr>
            <w:r w:rsidRPr="008A678B">
              <w:t>aerodrome serviceability standards</w:t>
            </w:r>
          </w:p>
          <w:p w:rsidR="00000000" w:rsidRPr="008A678B" w:rsidP="008A678B">
            <w:pPr>
              <w:pStyle w:val="ListBullet"/>
            </w:pPr>
            <w:r w:rsidRPr="008A678B">
              <w:t>communications equipment checks</w:t>
            </w:r>
          </w:p>
          <w:p w:rsidR="00000000" w:rsidRPr="008A678B" w:rsidP="008A678B">
            <w:pPr>
              <w:pStyle w:val="ListBullet"/>
            </w:pPr>
            <w:r w:rsidRPr="008A678B">
              <w:t>declared distances for aircraft operations</w:t>
            </w:r>
          </w:p>
          <w:p w:rsidR="00000000" w:rsidRPr="008A678B" w:rsidP="008A678B">
            <w:pPr>
              <w:pStyle w:val="ListBullet"/>
            </w:pPr>
            <w:r w:rsidRPr="008A678B">
              <w:t>declared WHS and environmental procedures and regulations</w:t>
            </w:r>
          </w:p>
          <w:p w:rsidR="00000000" w:rsidRPr="008A678B" w:rsidP="008A678B">
            <w:pPr>
              <w:pStyle w:val="ListBullet"/>
            </w:pPr>
            <w:r w:rsidRPr="008A678B">
              <w:t>emergency procedures</w:t>
            </w:r>
          </w:p>
          <w:p w:rsidR="00000000" w:rsidRPr="008A678B" w:rsidP="008A678B">
            <w:pPr>
              <w:pStyle w:val="ListBullet"/>
            </w:pPr>
            <w:r w:rsidRPr="008A678B">
              <w:t>OLS applicable to that aerodrome</w:t>
            </w:r>
          </w:p>
          <w:p w:rsidR="00000000" w:rsidRPr="008A678B" w:rsidP="008A678B">
            <w:pPr>
              <w:pStyle w:val="ListBullet"/>
            </w:pPr>
            <w:r w:rsidRPr="008A678B">
              <w:t>procedures for making movement and obstacle restriction areas safe, i</w:t>
            </w:r>
            <w:r w:rsidRPr="008A678B">
              <w:t>ncluding:</w:t>
            </w:r>
          </w:p>
          <w:p w:rsidR="00000000" w:rsidRPr="008A678B" w:rsidP="008A678B">
            <w:pPr>
              <w:pStyle w:val="ListBullet2"/>
            </w:pPr>
            <w:r w:rsidRPr="008A678B">
              <w:t>closing movement area (aerodrome closure)</w:t>
            </w:r>
          </w:p>
          <w:p w:rsidR="00000000" w:rsidRPr="008A678B" w:rsidP="008A678B">
            <w:pPr>
              <w:pStyle w:val="ListBullet2"/>
            </w:pPr>
            <w:r w:rsidRPr="008A678B">
              <w:t>contacting aerodrome users</w:t>
            </w:r>
          </w:p>
          <w:p w:rsidR="00000000" w:rsidRPr="008A678B" w:rsidP="008A678B">
            <w:pPr>
              <w:pStyle w:val="ListBullet2"/>
            </w:pPr>
            <w:r w:rsidRPr="008A678B">
              <w:t>extinguishing lighting in hazardous section of movement area</w:t>
            </w:r>
          </w:p>
          <w:p w:rsidR="00000000" w:rsidRPr="008A678B" w:rsidP="008A678B">
            <w:pPr>
              <w:pStyle w:val="ListBullet2"/>
            </w:pPr>
            <w:r w:rsidRPr="008A678B">
              <w:t>marking unserviceable area by day or night</w:t>
            </w:r>
          </w:p>
          <w:p w:rsidR="00000000" w:rsidRPr="008A678B" w:rsidP="008A678B">
            <w:pPr>
              <w:pStyle w:val="ListBullet2"/>
            </w:pPr>
            <w:r w:rsidRPr="008A678B">
              <w:t>partial closure of movement area</w:t>
            </w:r>
          </w:p>
          <w:p w:rsidR="00000000" w:rsidRPr="008A678B" w:rsidP="008A678B">
            <w:pPr>
              <w:pStyle w:val="ListBullet2"/>
            </w:pPr>
            <w:r w:rsidRPr="008A678B">
              <w:t>reporting aerodrome closures, lighting and obstacle limitations/restrictions by Notice to Airmen (NOTAM)</w:t>
            </w:r>
          </w:p>
          <w:p w:rsidR="00000000" w:rsidRPr="008A678B" w:rsidP="008A678B">
            <w:pPr>
              <w:pStyle w:val="ListBullet"/>
            </w:pPr>
            <w:r w:rsidRPr="008A678B">
              <w:t xml:space="preserve">procedures for managing and controlling hazardous situations when carrying out work </w:t>
            </w:r>
            <w:r w:rsidRPr="008A678B">
              <w:t>activities</w:t>
            </w:r>
          </w:p>
          <w:p w:rsidR="00000000" w:rsidRPr="008A678B" w:rsidP="008A678B">
            <w:pPr>
              <w:pStyle w:val="ListBullet"/>
            </w:pPr>
            <w:r w:rsidRPr="008A678B">
              <w:t>procedures for operating electronic communications equi</w:t>
            </w:r>
            <w:r w:rsidRPr="008A678B">
              <w:t>pment</w:t>
            </w:r>
          </w:p>
          <w:p w:rsidR="00000000" w:rsidRPr="008A678B" w:rsidP="008A678B">
            <w:pPr>
              <w:pStyle w:val="ListBullet"/>
            </w:pPr>
            <w:r w:rsidRPr="008A678B">
              <w:t>procedures for facilitation of disabled aircraft removal, including:</w:t>
            </w:r>
          </w:p>
          <w:p w:rsidR="00000000" w:rsidRPr="008A678B" w:rsidP="008A678B">
            <w:pPr>
              <w:pStyle w:val="ListBullet2"/>
            </w:pPr>
            <w:r w:rsidRPr="008A678B">
              <w:t>coordination of the removal of the disabled aircraft, including returning the aerodrome to operational serviceability notification of aircraft owner</w:t>
            </w:r>
          </w:p>
          <w:p w:rsidR="00000000" w:rsidRPr="008A678B" w:rsidP="008A678B">
            <w:pPr>
              <w:pStyle w:val="ListBullet2"/>
            </w:pPr>
            <w:r w:rsidRPr="008A678B">
              <w:t>notification of regulatory auth</w:t>
            </w:r>
            <w:r w:rsidRPr="008A678B">
              <w:t>orities</w:t>
            </w:r>
          </w:p>
          <w:p w:rsidR="00000000" w:rsidRPr="008A678B" w:rsidP="008A678B">
            <w:pPr>
              <w:pStyle w:val="ListBullet"/>
            </w:pPr>
            <w:r w:rsidRPr="008A678B">
              <w:t>relevant authorities for access and reporting purposes, including:</w:t>
            </w:r>
          </w:p>
          <w:p w:rsidR="00000000" w:rsidRPr="008A678B" w:rsidP="008A678B">
            <w:pPr>
              <w:pStyle w:val="ListBullet2"/>
            </w:pPr>
            <w:r w:rsidRPr="008A678B">
              <w:t>aerodrome operator or delegated person</w:t>
            </w:r>
          </w:p>
          <w:p w:rsidR="00000000" w:rsidRPr="008A678B" w:rsidP="008A678B">
            <w:pPr>
              <w:pStyle w:val="ListBullet2"/>
            </w:pPr>
            <w:r w:rsidRPr="008A678B">
              <w:t>aerodrome users</w:t>
            </w:r>
            <w:r>
              <w:t>’</w:t>
            </w:r>
            <w:r w:rsidRPr="008A678B">
              <w:t xml:space="preserve"> aircraft owner</w:t>
            </w:r>
          </w:p>
          <w:p w:rsidR="00000000" w:rsidRPr="008A678B" w:rsidP="008A678B">
            <w:pPr>
              <w:pStyle w:val="ListBullet2"/>
            </w:pPr>
            <w:r w:rsidRPr="008A678B">
              <w:t>air traffic control (ATC)</w:t>
            </w:r>
          </w:p>
          <w:p w:rsidR="00000000" w:rsidRPr="008A678B" w:rsidP="008A678B">
            <w:pPr>
              <w:pStyle w:val="ListBullet2"/>
            </w:pPr>
            <w:r w:rsidRPr="008A678B">
              <w:t>Australian Defence Forces Command for military bases</w:t>
            </w:r>
          </w:p>
          <w:p w:rsidR="00000000" w:rsidRPr="008A678B" w:rsidP="008A678B">
            <w:pPr>
              <w:pStyle w:val="ListBullet2"/>
            </w:pPr>
            <w:r w:rsidRPr="008A678B">
              <w:t>ATSB</w:t>
            </w:r>
          </w:p>
          <w:p w:rsidR="00000000" w:rsidRPr="008A678B" w:rsidP="008A678B">
            <w:pPr>
              <w:pStyle w:val="ListBullet2"/>
            </w:pPr>
            <w:r w:rsidRPr="008A678B">
              <w:t>Civil Aviation Safety Authority (CASA)</w:t>
            </w:r>
          </w:p>
          <w:p w:rsidR="00000000" w:rsidRPr="008A678B" w:rsidP="008A678B">
            <w:pPr>
              <w:pStyle w:val="ListBullet2"/>
            </w:pPr>
            <w:r w:rsidRPr="008A678B">
              <w:t>Department of Transport and Regional Services (DOTARS)</w:t>
            </w:r>
          </w:p>
          <w:p w:rsidR="00000000" w:rsidRPr="008A678B" w:rsidP="008A678B">
            <w:pPr>
              <w:pStyle w:val="ListBullet2"/>
            </w:pPr>
            <w:r w:rsidRPr="008A678B">
              <w:t>NOTAM Office (Airservices Australia)</w:t>
            </w:r>
          </w:p>
          <w:p w:rsidR="00000000" w:rsidRPr="008A678B" w:rsidP="008A678B">
            <w:pPr>
              <w:pStyle w:val="ListBullet2"/>
            </w:pPr>
            <w:r w:rsidRPr="008A678B">
              <w:t>state/territory and federal police</w:t>
            </w:r>
          </w:p>
          <w:p w:rsidR="00000000" w:rsidRPr="008A678B" w:rsidP="008A678B">
            <w:pPr>
              <w:pStyle w:val="ListBullet"/>
            </w:pPr>
            <w:r w:rsidRPr="008A678B">
              <w:t>relevant information/documents, including:</w:t>
            </w:r>
          </w:p>
          <w:p w:rsidR="00000000" w:rsidRPr="008A678B" w:rsidP="008A678B">
            <w:pPr>
              <w:pStyle w:val="ListBullet2"/>
            </w:pPr>
            <w:r w:rsidRPr="008A678B">
              <w:t>aerodrome manuals</w:t>
            </w:r>
          </w:p>
          <w:p w:rsidR="00000000" w:rsidRPr="008A678B" w:rsidP="008A678B">
            <w:pPr>
              <w:pStyle w:val="ListBullet2"/>
            </w:pPr>
            <w:r w:rsidRPr="008A678B">
              <w:t>airline timetables</w:t>
            </w:r>
          </w:p>
          <w:p w:rsidR="00000000" w:rsidRPr="008A678B" w:rsidP="008A678B">
            <w:pPr>
              <w:pStyle w:val="ListBullet2"/>
            </w:pPr>
            <w:r w:rsidRPr="008A678B">
              <w:t>en route</w:t>
            </w:r>
            <w:r w:rsidRPr="008A678B">
              <w:t xml:space="preserve"> Supplement Australia (ERSA)</w:t>
            </w:r>
          </w:p>
          <w:p w:rsidR="00000000" w:rsidRPr="008A678B" w:rsidP="008A678B">
            <w:pPr>
              <w:pStyle w:val="ListBullet2"/>
            </w:pPr>
            <w:r w:rsidRPr="008A678B">
              <w:t>induction and training manuals</w:t>
            </w:r>
          </w:p>
          <w:p w:rsidR="00000000" w:rsidRPr="008A678B" w:rsidP="008A678B">
            <w:pPr>
              <w:pStyle w:val="ListBullet2"/>
            </w:pPr>
            <w:r w:rsidRPr="008A678B">
              <w:t>Manual of Standards (MOS) – Aerodromes (Part 139)</w:t>
            </w:r>
          </w:p>
          <w:p w:rsidR="00000000" w:rsidRPr="008A678B" w:rsidP="008A678B">
            <w:pPr>
              <w:pStyle w:val="ListBullet2"/>
            </w:pPr>
            <w:r w:rsidRPr="008A678B">
              <w:t>workplace operating procedures manual</w:t>
            </w:r>
          </w:p>
          <w:p w:rsidR="00000000" w:rsidRPr="008A678B" w:rsidP="008A678B">
            <w:pPr>
              <w:pStyle w:val="ListBullet"/>
            </w:pPr>
            <w:r w:rsidRPr="008A678B">
              <w:t>obstacle restriction areas must include one or more of the following:</w:t>
            </w:r>
          </w:p>
          <w:p w:rsidR="00000000" w:rsidRPr="008A678B" w:rsidP="008A678B">
            <w:pPr>
              <w:pStyle w:val="ListBullet2"/>
            </w:pPr>
            <w:r w:rsidRPr="008A678B">
              <w:t>clearways</w:t>
            </w:r>
          </w:p>
          <w:p w:rsidR="00000000" w:rsidRPr="008A678B" w:rsidP="008A678B">
            <w:pPr>
              <w:pStyle w:val="ListBullet2"/>
            </w:pPr>
            <w:r w:rsidRPr="008A678B">
              <w:t>runway end safety areas</w:t>
            </w:r>
          </w:p>
          <w:p w:rsidR="00000000" w:rsidRPr="008A678B" w:rsidP="008A678B">
            <w:pPr>
              <w:pStyle w:val="ListBullet2"/>
            </w:pPr>
            <w:r w:rsidRPr="008A678B">
              <w:t>runway strips</w:t>
            </w:r>
          </w:p>
          <w:p w:rsidR="00000000" w:rsidRPr="008A678B" w:rsidP="008A678B">
            <w:pPr>
              <w:pStyle w:val="ListBullet2"/>
            </w:pPr>
            <w:r w:rsidRPr="008A678B">
              <w:t>taxiway strips</w:t>
            </w:r>
          </w:p>
          <w:p w:rsidR="00000000" w:rsidRPr="008A678B" w:rsidP="008A678B">
            <w:pPr>
              <w:pStyle w:val="ListBullet"/>
            </w:pPr>
            <w:r w:rsidRPr="008A678B">
              <w:t>visual aids must include one or more of the following:</w:t>
            </w:r>
          </w:p>
          <w:p w:rsidR="00000000" w:rsidRPr="008A678B" w:rsidP="008A678B">
            <w:pPr>
              <w:pStyle w:val="ListBullet2"/>
            </w:pPr>
            <w:r w:rsidRPr="008A678B">
              <w:t>aerodrome lighting</w:t>
            </w:r>
          </w:p>
          <w:p w:rsidR="00000000" w:rsidRPr="008A678B" w:rsidP="008A678B">
            <w:pPr>
              <w:pStyle w:val="ListBullet2"/>
            </w:pPr>
            <w:r w:rsidRPr="008A678B">
              <w:t>markers and markings</w:t>
            </w:r>
          </w:p>
          <w:p w:rsidR="00000000" w:rsidRPr="008A678B" w:rsidP="008A678B">
            <w:pPr>
              <w:pStyle w:val="ListBullet2"/>
            </w:pPr>
            <w:r w:rsidRPr="008A678B">
              <w:t>signal circles</w:t>
            </w:r>
          </w:p>
          <w:p w:rsidR="00000000" w:rsidRPr="008A678B" w:rsidP="008A678B">
            <w:pPr>
              <w:pStyle w:val="ListBullet2"/>
            </w:pPr>
            <w:r w:rsidRPr="008A678B">
              <w:t>wind indicator</w:t>
            </w:r>
          </w:p>
          <w:p w:rsidR="00000000" w:rsidRPr="008A678B" w:rsidP="008A678B">
            <w:pPr>
              <w:pStyle w:val="ListBullet"/>
            </w:pPr>
            <w:r w:rsidRPr="008A678B">
              <w:t>signs and notices must include one or more of the following:</w:t>
            </w:r>
          </w:p>
          <w:p w:rsidR="00000000" w:rsidRPr="008A678B" w:rsidP="008A678B">
            <w:pPr>
              <w:pStyle w:val="ListBullet2"/>
            </w:pPr>
            <w:r w:rsidRPr="008A678B">
              <w:t>authorised entry</w:t>
            </w:r>
          </w:p>
          <w:p w:rsidR="00000000" w:rsidRPr="008A678B" w:rsidP="008A678B">
            <w:pPr>
              <w:pStyle w:val="ListBullet2"/>
            </w:pPr>
            <w:r w:rsidRPr="008A678B">
              <w:t>hazard warnings</w:t>
            </w:r>
          </w:p>
          <w:p w:rsidR="00000000" w:rsidRPr="008A678B" w:rsidP="008A678B">
            <w:pPr>
              <w:pStyle w:val="ListBullet2"/>
            </w:pPr>
            <w:r w:rsidRPr="008A678B">
              <w:t>limi</w:t>
            </w:r>
            <w:r w:rsidRPr="008A678B">
              <w:t>ted access</w:t>
            </w:r>
          </w:p>
          <w:p w:rsidR="00000000" w:rsidRPr="008A678B" w:rsidP="008A678B">
            <w:pPr>
              <w:pStyle w:val="ListBullet2"/>
            </w:pPr>
            <w:r w:rsidRPr="008A678B">
              <w:t>movement area guidance signs</w:t>
            </w:r>
          </w:p>
          <w:p w:rsidR="00000000" w:rsidRPr="008A678B" w:rsidP="008A678B">
            <w:pPr>
              <w:pStyle w:val="ListBullet2"/>
            </w:pPr>
            <w:r w:rsidRPr="008A678B">
              <w:t>no smoking</w:t>
            </w:r>
          </w:p>
          <w:p w:rsidR="00000000" w:rsidRPr="008A678B" w:rsidP="008A678B">
            <w:pPr>
              <w:pStyle w:val="ListBullet2"/>
            </w:pPr>
            <w:r w:rsidRPr="008A678B">
              <w:t>speed restrictions</w:t>
            </w:r>
          </w:p>
          <w:p w:rsidR="00000000" w:rsidRPr="008A678B" w:rsidP="008A678B">
            <w:pPr>
              <w:pStyle w:val="ListBullet2"/>
            </w:pPr>
            <w:r w:rsidRPr="008A678B">
              <w:t>underground electrical reticulation</w:t>
            </w:r>
          </w:p>
          <w:p w:rsidR="00000000" w:rsidRPr="008A678B" w:rsidP="008A678B">
            <w:pPr>
              <w:pStyle w:val="ListBullet"/>
            </w:pPr>
            <w:r w:rsidRPr="008A678B">
              <w:t>relevant requirements, standards and recommended practices of the International Civil Aviation Organisation (ICAO) for airport reporting</w:t>
            </w:r>
          </w:p>
          <w:p w:rsidR="00000000" w:rsidRPr="008A678B" w:rsidP="008A678B">
            <w:pPr>
              <w:pStyle w:val="ListBullet"/>
            </w:pPr>
            <w:r w:rsidRPr="008A678B">
              <w:t>relevant sections of Civil Aviation Safety Regulations (CASRs) and Civil Aviation Orders for inspecting aerodromes</w:t>
            </w:r>
          </w:p>
          <w:p w:rsidR="00000000" w:rsidRPr="008A678B" w:rsidP="008A678B">
            <w:pPr>
              <w:pStyle w:val="ListBullet"/>
            </w:pPr>
            <w:r w:rsidRPr="008A678B">
              <w:t>relevant sections of national and state or territory licensing and regulatory requirements</w:t>
            </w:r>
          </w:p>
          <w:p w:rsidR="00000000" w:rsidRPr="008A678B" w:rsidP="008A678B">
            <w:pPr>
              <w:pStyle w:val="ListBullet"/>
            </w:pPr>
            <w:r w:rsidRPr="008A678B">
              <w:t>requirements for completing relevant documentation</w:t>
            </w:r>
          </w:p>
          <w:p w:rsidR="00000000" w:rsidRPr="008A678B" w:rsidP="008A678B">
            <w:pPr>
              <w:pStyle w:val="ListBullet"/>
            </w:pPr>
            <w:r w:rsidRPr="008A678B">
              <w:t>standard operating procedures (SOPs) for removing disabled aircraft</w:t>
            </w:r>
          </w:p>
          <w:p w:rsidR="00000000" w:rsidRPr="008A678B" w:rsidP="008A678B">
            <w:pPr>
              <w:pStyle w:val="ListBullet"/>
            </w:pPr>
            <w:r w:rsidRPr="008A678B">
              <w:t>steps involved in planning work activities</w:t>
            </w:r>
          </w:p>
          <w:p w:rsidR="00000000" w:rsidRPr="008A678B" w:rsidP="008A678B">
            <w:pPr>
              <w:pStyle w:val="ListBullet"/>
            </w:pPr>
            <w:r w:rsidRPr="008A678B">
              <w:t>types and uses of visual aids</w:t>
            </w:r>
          </w:p>
          <w:p w:rsidR="00000000" w:rsidRPr="008A678B" w:rsidP="008A678B">
            <w:pPr>
              <w:pStyle w:val="ListBullet"/>
            </w:pPr>
            <w:r w:rsidRPr="008A678B">
              <w:t>types of removal equipment available</w:t>
            </w:r>
          </w:p>
          <w:p w:rsidR="00000000" w:rsidRPr="008A678B" w:rsidP="008A678B">
            <w:pPr>
              <w:pStyle w:val="ListBullet"/>
            </w:pPr>
            <w:r w:rsidRPr="008A678B">
              <w:t>typical defects that can occur and related action that should be taken</w:t>
            </w:r>
          </w:p>
          <w:p w:rsidR="00000000" w:rsidRPr="008A678B" w:rsidP="008A678B">
            <w:pPr>
              <w:pStyle w:val="ListBullet"/>
            </w:pPr>
            <w:r w:rsidRPr="008A678B">
              <w:t>visual</w:t>
            </w:r>
            <w:r w:rsidRPr="008A678B">
              <w:t xml:space="preserve"> inspection procedures.</w:t>
            </w:r>
          </w:p>
        </w:tc>
      </w:tr>
    </w:tbl>
    <w:p w:rsidR="00000000" w:rsidRPr="008A678B" w:rsidP="008A678B">
      <w:pPr>
        <w:pStyle w:val="NoPaddingFontSize1"/>
      </w:pPr>
    </w:p>
    <w:p w:rsidR="00000000" w:rsidRPr="008A678B" w:rsidP="008A678B">
      <w:pPr>
        <w:pStyle w:val="AllowPageBreak"/>
      </w:pPr>
    </w:p>
    <w:p w:rsidR="00000000" w:rsidRPr="008A678B" w:rsidP="008A678B">
      <w:pPr>
        <w:pStyle w:val="Heading1"/>
      </w:pPr>
      <w:bookmarkStart w:id="4" w:name="O_1027488"/>
      <w:bookmarkEnd w:id="4"/>
      <w:r w:rsidRPr="008A678B">
        <w:t>Assessment Conditions</w:t>
      </w:r>
    </w:p>
    <w:tbl>
      <w:tblPr>
        <w:tblW w:w="9497" w:type="dxa"/>
        <w:tblLayout w:type="fixed"/>
        <w:tblCellMar>
          <w:left w:w="62" w:type="dxa"/>
          <w:right w:w="62" w:type="dxa"/>
        </w:tblCellMar>
        <w:tblLook w:val="0000"/>
      </w:tblPr>
      <w:tblGrid>
        <w:gridCol w:w="9497"/>
      </w:tblGrid>
      <w:tr w:rsidTr="008A67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678B" w:rsidP="008A678B">
            <w:pPr>
              <w:pStyle w:val="BodyText"/>
            </w:pPr>
            <w:r w:rsidRPr="008A678B">
              <w:t>Assessors must hold credentials specified within the Standards for Registered Training Organisations current at the time of assessment.</w:t>
            </w:r>
          </w:p>
          <w:p w:rsidR="00000000" w:rsidRPr="008A678B" w:rsidP="008A678B">
            <w:pPr>
              <w:pStyle w:val="BodyText"/>
            </w:pPr>
            <w:r w:rsidRPr="008A678B">
              <w:t>Assessment must satisfy the Principles of Assessment and Rules of Evidence and all regulatory requirements included within the Standards for Registered Training Organisations current at the time of assessment.</w:t>
            </w:r>
          </w:p>
          <w:p w:rsidR="00000000" w:rsidRPr="008A678B" w:rsidP="008A678B">
            <w:pPr>
              <w:pStyle w:val="BodyText"/>
            </w:pPr>
            <w:r w:rsidRPr="008A678B">
              <w:t>Assessment must occur in workplace operational</w:t>
            </w:r>
            <w:r w:rsidRPr="008A678B">
              <w:t xml:space="preserve"> situations. Where this is not appropriate, assessment must occur in simulated workplace operational situations that reflect workplace conditions.</w:t>
            </w:r>
          </w:p>
          <w:p w:rsidR="00000000" w:rsidRPr="008A678B" w:rsidP="008A678B">
            <w:pPr>
              <w:pStyle w:val="BodyText"/>
            </w:pPr>
            <w:r w:rsidRPr="008A678B">
              <w:t>Assessment processes and techniques must be appropriate to the language, literacy and numeracy requirements o</w:t>
            </w:r>
            <w:r w:rsidRPr="008A678B">
              <w:t>f the work being performed and the needs of the candidate.</w:t>
            </w:r>
          </w:p>
          <w:p w:rsidR="00000000" w:rsidRPr="008A678B" w:rsidP="008A678B">
            <w:pPr>
              <w:pStyle w:val="BodyText"/>
            </w:pPr>
            <w:r w:rsidRPr="008A678B">
              <w:t>Resources for assessment must include access to:</w:t>
            </w:r>
          </w:p>
          <w:p w:rsidR="00000000" w:rsidRPr="008A678B" w:rsidP="008A678B">
            <w:pPr>
              <w:pStyle w:val="ListBullet"/>
            </w:pPr>
            <w:r w:rsidRPr="008A678B">
              <w:t>a range of relevant exercises, case studies and/or simulations</w:t>
            </w:r>
          </w:p>
          <w:p w:rsidR="00000000" w:rsidRPr="008A678B" w:rsidP="008A678B">
            <w:pPr>
              <w:pStyle w:val="ListBullet"/>
            </w:pPr>
            <w:r w:rsidRPr="008A678B">
              <w:t>acceptable means of simulation assessment</w:t>
            </w:r>
          </w:p>
          <w:p w:rsidR="00000000" w:rsidRPr="008A678B" w:rsidP="008A678B">
            <w:pPr>
              <w:pStyle w:val="ListBullet"/>
            </w:pPr>
            <w:r w:rsidRPr="008A678B">
              <w:t>applicable documentation, including workpl</w:t>
            </w:r>
            <w:r w:rsidRPr="008A678B">
              <w:t>ace procedures, regulations, codes of practice and operation manuals</w:t>
            </w:r>
          </w:p>
          <w:p w:rsidR="00000000" w:rsidRPr="008A678B" w:rsidP="008A678B">
            <w:pPr>
              <w:pStyle w:val="ListBullet"/>
            </w:pPr>
            <w:r w:rsidRPr="008A678B">
              <w:t>relevant materials, tools, equipment and PPE currently used in industry.</w:t>
            </w:r>
          </w:p>
        </w:tc>
      </w:tr>
    </w:tbl>
    <w:p w:rsidR="00000000" w:rsidRPr="008A678B" w:rsidP="008A678B">
      <w:pPr>
        <w:pStyle w:val="NoPaddingFontSize1"/>
      </w:pPr>
    </w:p>
    <w:p w:rsidR="00000000" w:rsidRPr="008A678B" w:rsidP="008A678B">
      <w:pPr>
        <w:pStyle w:val="AllowPageBreak"/>
      </w:pPr>
    </w:p>
    <w:p w:rsidR="00000000" w:rsidRPr="008A678B" w:rsidP="008A678B">
      <w:pPr>
        <w:pStyle w:val="Heading1"/>
      </w:pPr>
      <w:bookmarkStart w:id="5" w:name="O_1027491"/>
      <w:bookmarkEnd w:id="5"/>
      <w:r w:rsidRPr="008A678B">
        <w:t>Links</w:t>
      </w:r>
    </w:p>
    <w:p w:rsidR="00000000" w:rsidRPr="008A678B" w:rsidP="00C6123B">
      <w:pPr>
        <w:pStyle w:val="BodyText"/>
      </w:pPr>
      <w:r w:rsidRPr="008A678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21B85">
        <w:rPr>
          <w:rStyle w:val="Hyperlink"/>
        </w:rPr>
        <w:t>https://vetnet.gov.au/Pages/TrainingDocs.aspx?q=4725260a-0af3-4daf-912b-ef1c2f3e5816</w:t>
      </w:r>
      <w:r>
        <w:fldChar w:fldCharType="end"/>
      </w:r>
    </w:p>
    <w:p w:rsidR="00000000" w:rsidRPr="008A678B" w:rsidP="008A678B"/>
    <w:sectPr w:rsidSect="008A67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7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78B" w:rsidRPr="00C6123B" w:rsidP="00C612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7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23B" w:rsidP="008A67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123B" w:rsidP="008A67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6123B" w:rsidP="008A67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7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2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678B" w:rsidRPr="00C6123B" w:rsidP="00C612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7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23B" w:rsidRPr="002D2AF8" w:rsidP="008A678B">
    <w:pPr>
      <w:pStyle w:val="Header"/>
      <w:framePr w:wrap="around"/>
    </w:pPr>
    <w:r>
      <w:fldChar w:fldCharType="begin"/>
    </w:r>
    <w:r>
      <w:instrText xml:space="preserve"> TITLE   \* MERGEFORMAT </w:instrText>
    </w:r>
    <w:r>
      <w:fldChar w:fldCharType="separate"/>
    </w:r>
    <w:r>
      <w:t>Assessment Requirements for AVIW0033 Coordinate the removal of disabled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6123B" w:rsidP="008A67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228F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629A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C806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7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678B"/>
    <w:pPr>
      <w:spacing w:before="360" w:after="60"/>
      <w:outlineLvl w:val="0"/>
    </w:pPr>
    <w:rPr>
      <w:sz w:val="32"/>
    </w:rPr>
  </w:style>
  <w:style w:type="paragraph" w:styleId="Heading2">
    <w:name w:val="heading 2"/>
    <w:basedOn w:val="HeadingBase"/>
    <w:next w:val="BodyText"/>
    <w:link w:val="Heading2Char"/>
    <w:qFormat/>
    <w:rsid w:val="008A678B"/>
    <w:pPr>
      <w:keepLines/>
      <w:spacing w:before="240" w:after="120"/>
      <w:outlineLvl w:val="1"/>
    </w:pPr>
    <w:rPr>
      <w:sz w:val="28"/>
      <w:szCs w:val="40"/>
    </w:rPr>
  </w:style>
  <w:style w:type="paragraph" w:styleId="Heading3">
    <w:name w:val="heading 3"/>
    <w:basedOn w:val="HeadingBase"/>
    <w:next w:val="BodyText"/>
    <w:link w:val="Heading3Char"/>
    <w:qFormat/>
    <w:rsid w:val="008A678B"/>
    <w:pPr>
      <w:spacing w:before="180" w:after="120"/>
      <w:outlineLvl w:val="2"/>
    </w:pPr>
    <w:rPr>
      <w:spacing w:val="-10"/>
      <w:kern w:val="32"/>
    </w:rPr>
  </w:style>
  <w:style w:type="paragraph" w:styleId="Heading4">
    <w:name w:val="heading 4"/>
    <w:basedOn w:val="HeadingBase"/>
    <w:next w:val="BodyText"/>
    <w:link w:val="Heading4Char"/>
    <w:qFormat/>
    <w:rsid w:val="008A678B"/>
    <w:pPr>
      <w:spacing w:before="160" w:after="120"/>
      <w:outlineLvl w:val="3"/>
    </w:pPr>
    <w:rPr>
      <w:sz w:val="22"/>
    </w:rPr>
  </w:style>
  <w:style w:type="paragraph" w:styleId="Heading5">
    <w:name w:val="heading 5"/>
    <w:basedOn w:val="HeadingBase"/>
    <w:next w:val="Normal"/>
    <w:link w:val="Heading5Char"/>
    <w:qFormat/>
    <w:rsid w:val="008A678B"/>
    <w:pPr>
      <w:spacing w:before="80"/>
      <w:outlineLvl w:val="4"/>
    </w:pPr>
    <w:rPr>
      <w:color w:val="918585"/>
      <w:sz w:val="20"/>
    </w:rPr>
  </w:style>
  <w:style w:type="paragraph" w:styleId="Heading6">
    <w:name w:val="heading 6"/>
    <w:basedOn w:val="HeadingBase"/>
    <w:next w:val="Normal"/>
    <w:link w:val="Heading6Char"/>
    <w:qFormat/>
    <w:rsid w:val="008A678B"/>
    <w:pPr>
      <w:spacing w:before="60"/>
      <w:outlineLvl w:val="5"/>
    </w:pPr>
    <w:rPr>
      <w:color w:val="918585"/>
      <w:sz w:val="20"/>
    </w:rPr>
  </w:style>
  <w:style w:type="paragraph" w:styleId="Heading7">
    <w:name w:val="heading 7"/>
    <w:basedOn w:val="Normal"/>
    <w:next w:val="Normal"/>
    <w:link w:val="Heading7Char"/>
    <w:qFormat/>
    <w:rsid w:val="008A678B"/>
    <w:pPr>
      <w:ind w:left="720"/>
      <w:outlineLvl w:val="6"/>
    </w:pPr>
    <w:rPr>
      <w:i/>
    </w:rPr>
  </w:style>
  <w:style w:type="paragraph" w:styleId="Heading8">
    <w:name w:val="heading 8"/>
    <w:basedOn w:val="Normal"/>
    <w:next w:val="Normal"/>
    <w:link w:val="Heading8Char"/>
    <w:qFormat/>
    <w:rsid w:val="008A678B"/>
    <w:pPr>
      <w:ind w:left="720"/>
      <w:outlineLvl w:val="7"/>
    </w:pPr>
    <w:rPr>
      <w:i/>
    </w:rPr>
  </w:style>
  <w:style w:type="paragraph" w:styleId="Heading9">
    <w:name w:val="heading 9"/>
    <w:basedOn w:val="Normal"/>
    <w:next w:val="Normal"/>
    <w:link w:val="Heading9Char"/>
    <w:qFormat/>
    <w:rsid w:val="008A678B"/>
    <w:pPr>
      <w:ind w:left="720"/>
      <w:outlineLvl w:val="8"/>
    </w:pPr>
    <w:rPr>
      <w:i/>
    </w:rPr>
  </w:style>
  <w:style w:type="character" w:default="1" w:styleId="DefaultParagraphFont">
    <w:name w:val="Default Paragraph Font"/>
    <w:uiPriority w:val="1"/>
    <w:unhideWhenUsed/>
    <w:rsid w:val="008A67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78B"/>
  </w:style>
  <w:style w:type="character" w:customStyle="1" w:styleId="Heading1Char">
    <w:name w:val="Heading 1 Char"/>
    <w:basedOn w:val="DefaultParagraphFont"/>
    <w:link w:val="Heading1"/>
    <w:rsid w:val="008A678B"/>
    <w:rPr>
      <w:rFonts w:ascii="Times New Roman" w:eastAsia="Times New Roman" w:hAnsi="Times New Roman" w:cs="Times New Roman"/>
      <w:b/>
      <w:sz w:val="32"/>
      <w:szCs w:val="20"/>
      <w:lang w:eastAsia="en-US"/>
    </w:rPr>
  </w:style>
  <w:style w:type="paragraph" w:styleId="BodyText">
    <w:name w:val="Body Text"/>
    <w:basedOn w:val="Normal"/>
    <w:link w:val="BodyTextChar"/>
    <w:rsid w:val="008A67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678B"/>
    <w:rPr>
      <w:rFonts w:ascii="Times New Roman" w:eastAsia="Times New Roman" w:hAnsi="Times New Roman" w:cs="Times New Roman"/>
      <w:sz w:val="24"/>
      <w:lang w:eastAsia="en-US"/>
    </w:rPr>
  </w:style>
  <w:style w:type="paragraph" w:styleId="ListBullet">
    <w:name w:val="List Bullet"/>
    <w:basedOn w:val="List"/>
    <w:rsid w:val="008A678B"/>
    <w:pPr>
      <w:numPr>
        <w:numId w:val="12"/>
      </w:numPr>
      <w:tabs>
        <w:tab w:val="clear" w:pos="340"/>
      </w:tabs>
      <w:spacing w:before="40" w:after="40"/>
    </w:pPr>
  </w:style>
  <w:style w:type="paragraph" w:styleId="ListBullet2">
    <w:name w:val="List Bullet 2"/>
    <w:basedOn w:val="List2"/>
    <w:rsid w:val="008A678B"/>
    <w:pPr>
      <w:numPr>
        <w:numId w:val="13"/>
      </w:numPr>
      <w:tabs>
        <w:tab w:val="clear" w:pos="680"/>
      </w:tabs>
    </w:pPr>
  </w:style>
  <w:style w:type="paragraph" w:customStyle="1" w:styleId="SuperHeading">
    <w:name w:val="SuperHeading"/>
    <w:basedOn w:val="Normal"/>
    <w:rsid w:val="008A678B"/>
    <w:pPr>
      <w:spacing w:before="240" w:after="120"/>
      <w:outlineLvl w:val="0"/>
    </w:pPr>
    <w:rPr>
      <w:rFonts w:ascii="Times New Roman" w:hAnsi="Times New Roman"/>
      <w:b/>
      <w:sz w:val="32"/>
    </w:rPr>
  </w:style>
  <w:style w:type="paragraph" w:customStyle="1" w:styleId="AllowPageBreak">
    <w:name w:val="AllowPageBreak"/>
    <w:rsid w:val="008A67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67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7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7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7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7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7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67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678B"/>
    <w:rPr>
      <w:rFonts w:ascii="Courier New" w:eastAsia="Times New Roman" w:hAnsi="Courier New" w:cs="Times New Roman"/>
      <w:i/>
      <w:szCs w:val="20"/>
      <w:lang w:eastAsia="en-US"/>
    </w:rPr>
  </w:style>
  <w:style w:type="paragraph" w:customStyle="1" w:styleId="HeadingBase">
    <w:name w:val="Heading Base"/>
    <w:rsid w:val="008A67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78B"/>
    <w:pPr>
      <w:tabs>
        <w:tab w:val="right" w:leader="dot" w:pos="9072"/>
      </w:tabs>
      <w:ind w:left="567"/>
    </w:pPr>
    <w:rPr>
      <w:szCs w:val="22"/>
    </w:rPr>
  </w:style>
  <w:style w:type="paragraph" w:customStyle="1" w:styleId="TOCBase">
    <w:name w:val="TOC Base"/>
    <w:rsid w:val="008A67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78B"/>
    <w:pPr>
      <w:tabs>
        <w:tab w:val="right" w:leader="dot" w:pos="9072"/>
      </w:tabs>
      <w:spacing w:before="40" w:after="40"/>
      <w:ind w:left="284"/>
    </w:pPr>
    <w:rPr>
      <w:rFonts w:ascii="Times New Roman" w:hAnsi="Times New Roman"/>
    </w:rPr>
  </w:style>
  <w:style w:type="paragraph" w:styleId="TOC1">
    <w:name w:val="toc 1"/>
    <w:basedOn w:val="TOCBase"/>
    <w:next w:val="Normal"/>
    <w:rsid w:val="008A67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67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78B"/>
    <w:rPr>
      <w:rFonts w:ascii="Times New Roman" w:eastAsia="Times New Roman" w:hAnsi="Times New Roman" w:cs="Times New Roman"/>
      <w:sz w:val="16"/>
      <w:lang w:eastAsia="en-US"/>
    </w:rPr>
  </w:style>
  <w:style w:type="paragraph" w:styleId="Title">
    <w:name w:val="Title"/>
    <w:basedOn w:val="HeadingBase"/>
    <w:link w:val="TitleChar"/>
    <w:qFormat/>
    <w:rsid w:val="008A678B"/>
    <w:pPr>
      <w:spacing w:before="5040"/>
      <w:jc w:val="center"/>
    </w:pPr>
    <w:rPr>
      <w:sz w:val="48"/>
      <w:szCs w:val="72"/>
      <w:lang w:val="en-US"/>
    </w:rPr>
  </w:style>
  <w:style w:type="character" w:customStyle="1" w:styleId="TitleChar">
    <w:name w:val="Title Char"/>
    <w:basedOn w:val="DefaultParagraphFont"/>
    <w:link w:val="Title"/>
    <w:rsid w:val="008A67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78B"/>
    <w:pPr>
      <w:tabs>
        <w:tab w:val="left" w:pos="3600"/>
        <w:tab w:val="left" w:pos="3958"/>
      </w:tabs>
    </w:pPr>
  </w:style>
  <w:style w:type="paragraph" w:styleId="List">
    <w:name w:val="List"/>
    <w:basedOn w:val="BodyText"/>
    <w:next w:val="BodyText"/>
    <w:rsid w:val="008A678B"/>
    <w:pPr>
      <w:tabs>
        <w:tab w:val="left" w:pos="340"/>
      </w:tabs>
      <w:spacing w:before="60" w:after="60"/>
      <w:ind w:left="340" w:hanging="340"/>
    </w:pPr>
  </w:style>
  <w:style w:type="paragraph" w:customStyle="1" w:styleId="Note">
    <w:name w:val="Note"/>
    <w:basedOn w:val="BodyText"/>
    <w:rsid w:val="008A67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678B"/>
    <w:rPr>
      <w:b/>
      <w:spacing w:val="0"/>
    </w:rPr>
  </w:style>
  <w:style w:type="paragraph" w:customStyle="1" w:styleId="SuperTitle">
    <w:name w:val="SuperTitle"/>
    <w:basedOn w:val="Title"/>
    <w:rsid w:val="008A678B"/>
    <w:pPr>
      <w:framePr w:wrap="auto" w:hAnchor="text" w:y="6049"/>
    </w:pPr>
    <w:rPr>
      <w:color w:val="000000"/>
      <w:sz w:val="40"/>
    </w:rPr>
  </w:style>
  <w:style w:type="paragraph" w:customStyle="1" w:styleId="TOCTitle">
    <w:name w:val="TOCTitle"/>
    <w:basedOn w:val="Heading1"/>
    <w:rsid w:val="008A678B"/>
    <w:pPr>
      <w:spacing w:after="240"/>
      <w:jc w:val="center"/>
      <w:outlineLvl w:val="9"/>
    </w:pPr>
    <w:rPr>
      <w:caps/>
    </w:rPr>
  </w:style>
  <w:style w:type="paragraph" w:customStyle="1" w:styleId="Version">
    <w:name w:val="Version"/>
    <w:rsid w:val="008A67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678B"/>
    <w:pPr>
      <w:keepNext w:val="0"/>
      <w:tabs>
        <w:tab w:val="right" w:pos="4176"/>
      </w:tabs>
      <w:ind w:left="198" w:hanging="198"/>
    </w:pPr>
    <w:rPr>
      <w:rFonts w:ascii="Garamond" w:hAnsi="Garamond"/>
    </w:rPr>
  </w:style>
  <w:style w:type="paragraph" w:styleId="IndexHeading">
    <w:name w:val="index heading"/>
    <w:basedOn w:val="Normal"/>
    <w:next w:val="Index1"/>
    <w:semiHidden/>
    <w:rsid w:val="008A678B"/>
    <w:pPr>
      <w:spacing w:before="120" w:after="120"/>
    </w:pPr>
    <w:rPr>
      <w:rFonts w:ascii="Arial" w:hAnsi="Arial"/>
      <w:b/>
      <w:color w:val="918585"/>
      <w:sz w:val="24"/>
    </w:rPr>
  </w:style>
  <w:style w:type="paragraph" w:styleId="Header">
    <w:name w:val="header"/>
    <w:basedOn w:val="Normal"/>
    <w:link w:val="HeaderChar"/>
    <w:rsid w:val="008A67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78B"/>
    <w:rPr>
      <w:rFonts w:ascii="Times New Roman" w:eastAsia="Times New Roman" w:hAnsi="Times New Roman" w:cs="Times New Roman"/>
      <w:sz w:val="16"/>
      <w:szCs w:val="20"/>
      <w:lang w:val="en-GB" w:eastAsia="en-US"/>
    </w:rPr>
  </w:style>
  <w:style w:type="paragraph" w:customStyle="1" w:styleId="Chapter">
    <w:name w:val="Chapter"/>
    <w:basedOn w:val="Normal"/>
    <w:rsid w:val="008A678B"/>
    <w:pPr>
      <w:spacing w:before="240"/>
    </w:pPr>
    <w:rPr>
      <w:rFonts w:ascii="Times New Roman" w:hAnsi="Times New Roman"/>
      <w:smallCaps/>
      <w:spacing w:val="80"/>
      <w:sz w:val="28"/>
    </w:rPr>
  </w:style>
  <w:style w:type="paragraph" w:customStyle="1" w:styleId="InChapter">
    <w:name w:val="InChapter"/>
    <w:basedOn w:val="Heading3"/>
    <w:rsid w:val="008A678B"/>
    <w:pPr>
      <w:spacing w:after="240"/>
      <w:outlineLvl w:val="9"/>
    </w:pPr>
    <w:rPr>
      <w:noProof/>
    </w:rPr>
  </w:style>
  <w:style w:type="paragraph" w:styleId="Index2">
    <w:name w:val="index 2"/>
    <w:basedOn w:val="Normal"/>
    <w:next w:val="Normal"/>
    <w:semiHidden/>
    <w:rsid w:val="008A678B"/>
    <w:pPr>
      <w:tabs>
        <w:tab w:val="right" w:pos="4176"/>
      </w:tabs>
      <w:ind w:left="568" w:hanging="284"/>
    </w:pPr>
    <w:rPr>
      <w:rFonts w:ascii="Garamond" w:hAnsi="Garamond"/>
    </w:rPr>
  </w:style>
  <w:style w:type="paragraph" w:customStyle="1" w:styleId="Byline">
    <w:name w:val="Byline"/>
    <w:rsid w:val="008A67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78B"/>
    <w:pPr>
      <w:tabs>
        <w:tab w:val="clear" w:pos="3600"/>
        <w:tab w:val="clear" w:pos="3958"/>
      </w:tabs>
      <w:jc w:val="right"/>
    </w:pPr>
  </w:style>
  <w:style w:type="character" w:styleId="Emphasis">
    <w:name w:val="Emphasis"/>
    <w:basedOn w:val="DefaultParagraphFont"/>
    <w:qFormat/>
    <w:rsid w:val="008A678B"/>
    <w:rPr>
      <w:i/>
    </w:rPr>
  </w:style>
  <w:style w:type="paragraph" w:styleId="Caption">
    <w:name w:val="caption"/>
    <w:basedOn w:val="BodyText"/>
    <w:next w:val="Normal"/>
    <w:qFormat/>
    <w:rsid w:val="008A678B"/>
    <w:pPr>
      <w:framePr w:w="2268" w:hSpace="181" w:vSpace="181" w:wrap="around" w:vAnchor="text" w:hAnchor="page" w:x="1135" w:y="285" w:anchorLock="1"/>
    </w:pPr>
    <w:rPr>
      <w:i/>
    </w:rPr>
  </w:style>
  <w:style w:type="paragraph" w:customStyle="1" w:styleId="MiniTOCTitle">
    <w:name w:val="MiniTOCTitle"/>
    <w:basedOn w:val="Heading4"/>
    <w:rsid w:val="008A678B"/>
    <w:pPr>
      <w:spacing w:before="240"/>
      <w:outlineLvl w:val="9"/>
    </w:pPr>
    <w:rPr>
      <w:noProof/>
      <w:sz w:val="24"/>
    </w:rPr>
  </w:style>
  <w:style w:type="paragraph" w:customStyle="1" w:styleId="MiniTOCItem">
    <w:name w:val="MiniTOCItem"/>
    <w:basedOn w:val="ListBullet"/>
    <w:rsid w:val="008A678B"/>
    <w:pPr>
      <w:numPr>
        <w:numId w:val="0"/>
      </w:numPr>
      <w:tabs>
        <w:tab w:val="right" w:leader="dot" w:pos="6521"/>
      </w:tabs>
      <w:spacing w:before="0" w:after="0"/>
    </w:pPr>
  </w:style>
  <w:style w:type="paragraph" w:customStyle="1" w:styleId="TOFTitle">
    <w:name w:val="TOFTitle"/>
    <w:basedOn w:val="TOCTitle"/>
    <w:rsid w:val="008A678B"/>
  </w:style>
  <w:style w:type="paragraph" w:styleId="TableofFigures">
    <w:name w:val="table of figures"/>
    <w:basedOn w:val="Normal"/>
    <w:next w:val="Normal"/>
    <w:semiHidden/>
    <w:rsid w:val="008A678B"/>
    <w:pPr>
      <w:tabs>
        <w:tab w:val="right" w:leader="dot" w:pos="9072"/>
      </w:tabs>
      <w:ind w:left="970" w:hanging="403"/>
    </w:pPr>
    <w:rPr>
      <w:rFonts w:ascii="Times New Roman" w:hAnsi="Times New Roman"/>
      <w:b/>
    </w:rPr>
  </w:style>
  <w:style w:type="paragraph" w:styleId="ListNumber">
    <w:name w:val="List Number"/>
    <w:basedOn w:val="List"/>
    <w:rsid w:val="008A678B"/>
    <w:pPr>
      <w:numPr>
        <w:numId w:val="15"/>
      </w:numPr>
      <w:tabs>
        <w:tab w:val="clear" w:pos="340"/>
      </w:tabs>
    </w:pPr>
  </w:style>
  <w:style w:type="character" w:customStyle="1" w:styleId="WingdingSymbols">
    <w:name w:val="Wingding Symbols"/>
    <w:rsid w:val="008A678B"/>
    <w:rPr>
      <w:rFonts w:ascii="Wingdings" w:hAnsi="Wingdings"/>
    </w:rPr>
  </w:style>
  <w:style w:type="paragraph" w:customStyle="1" w:styleId="TableHeading">
    <w:name w:val="Table Heading"/>
    <w:basedOn w:val="HeadingBase"/>
    <w:rsid w:val="008A678B"/>
    <w:pPr>
      <w:keepLines/>
      <w:pBdr>
        <w:bottom w:val="single" w:sz="6" w:space="1" w:color="918585"/>
      </w:pBdr>
      <w:spacing w:before="240"/>
    </w:pPr>
  </w:style>
  <w:style w:type="character" w:customStyle="1" w:styleId="HotSpot">
    <w:name w:val="HotSpot"/>
    <w:rsid w:val="008A678B"/>
    <w:rPr>
      <w:color w:val="0033CC"/>
      <w:u w:val="none"/>
    </w:rPr>
  </w:style>
  <w:style w:type="paragraph" w:customStyle="1" w:styleId="BodyTextRight">
    <w:name w:val="Body Text Right"/>
    <w:basedOn w:val="BodyText"/>
    <w:rsid w:val="008A678B"/>
    <w:pPr>
      <w:spacing w:before="0" w:after="0"/>
      <w:jc w:val="right"/>
    </w:pPr>
  </w:style>
  <w:style w:type="paragraph" w:styleId="Index3">
    <w:name w:val="index 3"/>
    <w:basedOn w:val="ListNumber2"/>
    <w:next w:val="Normal"/>
    <w:semiHidden/>
    <w:rsid w:val="008A678B"/>
    <w:pPr>
      <w:numPr>
        <w:numId w:val="0"/>
      </w:numPr>
      <w:tabs>
        <w:tab w:val="right" w:leader="dot" w:pos="4176"/>
      </w:tabs>
    </w:pPr>
  </w:style>
  <w:style w:type="paragraph" w:styleId="ListNumber2">
    <w:name w:val="List Number 2"/>
    <w:basedOn w:val="List2"/>
    <w:rsid w:val="008A678B"/>
    <w:pPr>
      <w:numPr>
        <w:numId w:val="10"/>
      </w:numPr>
      <w:tabs>
        <w:tab w:val="clear" w:pos="1060"/>
      </w:tabs>
    </w:pPr>
  </w:style>
  <w:style w:type="paragraph" w:customStyle="1" w:styleId="MarginNote">
    <w:name w:val="Margin Note"/>
    <w:basedOn w:val="BodyText"/>
    <w:rsid w:val="008A67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7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7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678B"/>
    <w:rPr>
      <w:sz w:val="32"/>
    </w:rPr>
  </w:style>
  <w:style w:type="paragraph" w:customStyle="1" w:styleId="HeadingProcedure">
    <w:name w:val="Heading Procedure"/>
    <w:basedOn w:val="HeadingBase"/>
    <w:next w:val="Normal"/>
    <w:rsid w:val="008A678B"/>
    <w:pPr>
      <w:tabs>
        <w:tab w:val="left" w:pos="0"/>
      </w:tabs>
      <w:spacing w:before="120" w:after="60"/>
    </w:pPr>
    <w:rPr>
      <w:i/>
      <w:color w:val="918585"/>
      <w:sz w:val="22"/>
    </w:rPr>
  </w:style>
  <w:style w:type="paragraph" w:customStyle="1" w:styleId="TableBodyText">
    <w:name w:val="Table Body Text"/>
    <w:basedOn w:val="BodyText"/>
    <w:rsid w:val="008A678B"/>
    <w:pPr>
      <w:spacing w:before="60" w:after="60"/>
    </w:pPr>
  </w:style>
  <w:style w:type="paragraph" w:styleId="ListContinue">
    <w:name w:val="List Continue"/>
    <w:basedOn w:val="List"/>
    <w:rsid w:val="008A678B"/>
    <w:pPr>
      <w:ind w:firstLine="0"/>
    </w:pPr>
  </w:style>
  <w:style w:type="paragraph" w:customStyle="1" w:styleId="ListNote">
    <w:name w:val="List Note"/>
    <w:basedOn w:val="List"/>
    <w:rsid w:val="008A678B"/>
    <w:pPr>
      <w:pBdr>
        <w:top w:val="single" w:sz="6" w:space="2" w:color="918585"/>
        <w:bottom w:val="single" w:sz="6" w:space="2" w:color="918585"/>
      </w:pBdr>
      <w:tabs>
        <w:tab w:val="left" w:pos="1021"/>
      </w:tabs>
      <w:ind w:firstLine="0"/>
    </w:pPr>
  </w:style>
  <w:style w:type="paragraph" w:customStyle="1" w:styleId="Warning">
    <w:name w:val="Warning"/>
    <w:basedOn w:val="BodyText"/>
    <w:rsid w:val="008A678B"/>
    <w:pPr>
      <w:shd w:val="clear" w:color="auto" w:fill="D9D9D9"/>
      <w:tabs>
        <w:tab w:val="left" w:pos="992"/>
      </w:tabs>
      <w:ind w:left="119" w:right="119"/>
    </w:pPr>
    <w:rPr>
      <w:sz w:val="20"/>
    </w:rPr>
  </w:style>
  <w:style w:type="paragraph" w:customStyle="1" w:styleId="MarginIcons">
    <w:name w:val="Margin Icons"/>
    <w:basedOn w:val="BodyText"/>
    <w:rsid w:val="008A67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78B"/>
    <w:rPr>
      <w:rFonts w:ascii="Courier New" w:hAnsi="Courier New"/>
    </w:rPr>
  </w:style>
  <w:style w:type="paragraph" w:customStyle="1" w:styleId="NoteBullet">
    <w:name w:val="Note Bullet"/>
    <w:basedOn w:val="Note"/>
    <w:rsid w:val="008A678B"/>
    <w:pPr>
      <w:tabs>
        <w:tab w:val="clear" w:pos="680"/>
      </w:tabs>
      <w:spacing w:before="60" w:after="60"/>
    </w:pPr>
  </w:style>
  <w:style w:type="paragraph" w:customStyle="1" w:styleId="SubHeading2">
    <w:name w:val="SubHeading2"/>
    <w:basedOn w:val="HeadingBase"/>
    <w:rsid w:val="008A678B"/>
    <w:pPr>
      <w:spacing w:before="240" w:after="60"/>
    </w:pPr>
    <w:rPr>
      <w:sz w:val="20"/>
    </w:rPr>
  </w:style>
  <w:style w:type="paragraph" w:customStyle="1" w:styleId="SubHeading1">
    <w:name w:val="SubHeading1"/>
    <w:basedOn w:val="HeadingBase"/>
    <w:rsid w:val="008A678B"/>
    <w:pPr>
      <w:spacing w:before="240" w:after="60"/>
    </w:pPr>
    <w:rPr>
      <w:color w:val="918585"/>
      <w:sz w:val="22"/>
    </w:rPr>
  </w:style>
  <w:style w:type="paragraph" w:customStyle="1" w:styleId="SideHeading">
    <w:name w:val="Side Heading"/>
    <w:basedOn w:val="HeadingBase"/>
    <w:rsid w:val="008A67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78B"/>
    <w:pPr>
      <w:tabs>
        <w:tab w:val="num" w:pos="360"/>
      </w:tabs>
    </w:pPr>
  </w:style>
  <w:style w:type="paragraph" w:styleId="PlainText">
    <w:name w:val="Plain Text"/>
    <w:basedOn w:val="Normal"/>
    <w:link w:val="PlainTextChar"/>
    <w:rsid w:val="008A678B"/>
    <w:rPr>
      <w:sz w:val="20"/>
    </w:rPr>
  </w:style>
  <w:style w:type="character" w:customStyle="1" w:styleId="PlainTextChar">
    <w:name w:val="Plain Text Char"/>
    <w:basedOn w:val="DefaultParagraphFont"/>
    <w:link w:val="PlainText"/>
    <w:rsid w:val="008A678B"/>
    <w:rPr>
      <w:rFonts w:ascii="Courier New" w:eastAsia="Times New Roman" w:hAnsi="Courier New" w:cs="Times New Roman"/>
      <w:sz w:val="20"/>
      <w:szCs w:val="20"/>
      <w:lang w:eastAsia="en-US"/>
    </w:rPr>
  </w:style>
  <w:style w:type="character" w:customStyle="1" w:styleId="MenuOption">
    <w:name w:val="Menu Option"/>
    <w:basedOn w:val="DefaultParagraphFont"/>
    <w:rsid w:val="008A678B"/>
    <w:rPr>
      <w:b/>
      <w:smallCaps/>
    </w:rPr>
  </w:style>
  <w:style w:type="paragraph" w:customStyle="1" w:styleId="TableListNumber">
    <w:name w:val="Table List Number"/>
    <w:basedOn w:val="ListNumber"/>
    <w:rsid w:val="008A678B"/>
    <w:pPr>
      <w:numPr>
        <w:numId w:val="0"/>
      </w:numPr>
    </w:pPr>
  </w:style>
  <w:style w:type="paragraph" w:styleId="TOC4">
    <w:name w:val="toc 4"/>
    <w:basedOn w:val="TOCBase"/>
    <w:next w:val="Normal"/>
    <w:semiHidden/>
    <w:rsid w:val="008A678B"/>
    <w:pPr>
      <w:tabs>
        <w:tab w:val="right" w:leader="dot" w:pos="9071"/>
      </w:tabs>
      <w:ind w:left="1701"/>
    </w:pPr>
  </w:style>
  <w:style w:type="paragraph" w:customStyle="1" w:styleId="ListAlpha">
    <w:name w:val="List Alpha"/>
    <w:basedOn w:val="List"/>
    <w:rsid w:val="008A678B"/>
    <w:pPr>
      <w:numPr>
        <w:numId w:val="9"/>
      </w:numPr>
    </w:pPr>
  </w:style>
  <w:style w:type="paragraph" w:customStyle="1" w:styleId="ListAlpha2">
    <w:name w:val="List Alpha 2"/>
    <w:basedOn w:val="List2"/>
    <w:rsid w:val="008A678B"/>
    <w:pPr>
      <w:numPr>
        <w:numId w:val="8"/>
      </w:numPr>
    </w:pPr>
  </w:style>
  <w:style w:type="paragraph" w:styleId="List2">
    <w:name w:val="List 2"/>
    <w:basedOn w:val="BodyText"/>
    <w:rsid w:val="008A678B"/>
    <w:pPr>
      <w:tabs>
        <w:tab w:val="left" w:pos="680"/>
      </w:tabs>
      <w:spacing w:before="60" w:after="60"/>
      <w:ind w:left="680" w:hanging="340"/>
    </w:pPr>
  </w:style>
  <w:style w:type="paragraph" w:styleId="List3">
    <w:name w:val="List 3"/>
    <w:basedOn w:val="BodyText"/>
    <w:rsid w:val="008A678B"/>
    <w:pPr>
      <w:tabs>
        <w:tab w:val="left" w:pos="1021"/>
      </w:tabs>
      <w:spacing w:before="60" w:after="60"/>
      <w:ind w:left="1020" w:hanging="340"/>
    </w:pPr>
  </w:style>
  <w:style w:type="paragraph" w:styleId="List4">
    <w:name w:val="List 4"/>
    <w:basedOn w:val="BodyText"/>
    <w:rsid w:val="008A678B"/>
    <w:pPr>
      <w:tabs>
        <w:tab w:val="left" w:pos="1361"/>
      </w:tabs>
      <w:spacing w:before="60" w:after="60"/>
      <w:ind w:left="1361" w:hanging="340"/>
    </w:pPr>
  </w:style>
  <w:style w:type="paragraph" w:styleId="List5">
    <w:name w:val="List 5"/>
    <w:basedOn w:val="BodyText"/>
    <w:rsid w:val="008A678B"/>
    <w:pPr>
      <w:tabs>
        <w:tab w:val="left" w:pos="1701"/>
      </w:tabs>
      <w:spacing w:before="60" w:after="60"/>
      <w:ind w:left="1701" w:hanging="340"/>
    </w:pPr>
  </w:style>
  <w:style w:type="paragraph" w:styleId="ListBullet3">
    <w:name w:val="List Bullet 3"/>
    <w:basedOn w:val="List3"/>
    <w:rsid w:val="008A678B"/>
    <w:pPr>
      <w:numPr>
        <w:numId w:val="14"/>
      </w:numPr>
      <w:tabs>
        <w:tab w:val="clear" w:pos="1021"/>
      </w:tabs>
      <w:ind w:left="1037" w:hanging="357"/>
    </w:pPr>
  </w:style>
  <w:style w:type="paragraph" w:styleId="ListBullet4">
    <w:name w:val="List Bullet 4"/>
    <w:basedOn w:val="List4"/>
    <w:rsid w:val="008A678B"/>
    <w:pPr>
      <w:numPr>
        <w:numId w:val="3"/>
      </w:numPr>
      <w:tabs>
        <w:tab w:val="clear" w:pos="1361"/>
      </w:tabs>
    </w:pPr>
  </w:style>
  <w:style w:type="paragraph" w:styleId="ListBullet5">
    <w:name w:val="List Bullet 5"/>
    <w:basedOn w:val="List5"/>
    <w:rsid w:val="008A678B"/>
    <w:pPr>
      <w:numPr>
        <w:numId w:val="4"/>
      </w:numPr>
    </w:pPr>
  </w:style>
  <w:style w:type="paragraph" w:styleId="ListContinue2">
    <w:name w:val="List Continue 2"/>
    <w:basedOn w:val="List2"/>
    <w:rsid w:val="008A678B"/>
    <w:pPr>
      <w:ind w:firstLine="0"/>
    </w:pPr>
  </w:style>
  <w:style w:type="paragraph" w:styleId="ListContinue3">
    <w:name w:val="List Continue 3"/>
    <w:basedOn w:val="List3"/>
    <w:rsid w:val="008A678B"/>
    <w:pPr>
      <w:ind w:left="1021" w:firstLine="0"/>
    </w:pPr>
  </w:style>
  <w:style w:type="paragraph" w:styleId="ListContinue4">
    <w:name w:val="List Continue 4"/>
    <w:basedOn w:val="List4"/>
    <w:rsid w:val="008A678B"/>
    <w:pPr>
      <w:ind w:firstLine="0"/>
    </w:pPr>
  </w:style>
  <w:style w:type="paragraph" w:styleId="ListContinue5">
    <w:name w:val="List Continue 5"/>
    <w:basedOn w:val="List5"/>
    <w:rsid w:val="008A678B"/>
    <w:pPr>
      <w:ind w:firstLine="0"/>
    </w:pPr>
  </w:style>
  <w:style w:type="paragraph" w:styleId="ListNumber3">
    <w:name w:val="List Number 3"/>
    <w:basedOn w:val="List3"/>
    <w:rsid w:val="008A678B"/>
    <w:pPr>
      <w:numPr>
        <w:numId w:val="5"/>
      </w:numPr>
    </w:pPr>
  </w:style>
  <w:style w:type="paragraph" w:styleId="ListNumber4">
    <w:name w:val="List Number 4"/>
    <w:basedOn w:val="List4"/>
    <w:rsid w:val="008A678B"/>
    <w:pPr>
      <w:numPr>
        <w:numId w:val="6"/>
      </w:numPr>
    </w:pPr>
  </w:style>
  <w:style w:type="paragraph" w:styleId="ListNumber5">
    <w:name w:val="List Number 5"/>
    <w:basedOn w:val="List5"/>
    <w:rsid w:val="008A678B"/>
    <w:pPr>
      <w:numPr>
        <w:numId w:val="7"/>
      </w:numPr>
    </w:pPr>
  </w:style>
  <w:style w:type="paragraph" w:styleId="BlockText">
    <w:name w:val="Block Text"/>
    <w:basedOn w:val="Normal"/>
    <w:rsid w:val="008A678B"/>
    <w:pPr>
      <w:spacing w:after="120"/>
      <w:ind w:left="1440" w:right="1440"/>
    </w:pPr>
  </w:style>
  <w:style w:type="character" w:customStyle="1" w:styleId="Subscript">
    <w:name w:val="Subscript"/>
    <w:basedOn w:val="DefaultParagraphFont"/>
    <w:rsid w:val="008A678B"/>
    <w:rPr>
      <w:sz w:val="16"/>
      <w:vertAlign w:val="subscript"/>
    </w:rPr>
  </w:style>
  <w:style w:type="character" w:customStyle="1" w:styleId="Superscript">
    <w:name w:val="Superscript"/>
    <w:basedOn w:val="DefaultParagraphFont"/>
    <w:rsid w:val="008A678B"/>
    <w:rPr>
      <w:sz w:val="16"/>
      <w:vertAlign w:val="superscript"/>
    </w:rPr>
  </w:style>
  <w:style w:type="character" w:customStyle="1" w:styleId="Symbols">
    <w:name w:val="Symbols"/>
    <w:basedOn w:val="DefaultParagraphFont"/>
    <w:rsid w:val="008A678B"/>
    <w:rPr>
      <w:rFonts w:ascii="Symbol" w:hAnsi="Symbol"/>
    </w:rPr>
  </w:style>
  <w:style w:type="character" w:customStyle="1" w:styleId="MenuOptions">
    <w:name w:val="Menu Options"/>
    <w:basedOn w:val="DefaultParagraphFont"/>
    <w:rsid w:val="008A678B"/>
    <w:rPr>
      <w:rFonts w:ascii="Arial Narrow" w:hAnsi="Arial Narrow"/>
      <w:smallCaps/>
    </w:rPr>
  </w:style>
  <w:style w:type="character" w:customStyle="1" w:styleId="Buttons">
    <w:name w:val="Buttons"/>
    <w:basedOn w:val="DefaultParagraphFont"/>
    <w:rsid w:val="008A678B"/>
    <w:rPr>
      <w:b/>
    </w:rPr>
  </w:style>
  <w:style w:type="character" w:customStyle="1" w:styleId="Underlined">
    <w:name w:val="Underlined"/>
    <w:basedOn w:val="DefaultParagraphFont"/>
    <w:rsid w:val="008A678B"/>
    <w:rPr>
      <w:u w:val="single"/>
    </w:rPr>
  </w:style>
  <w:style w:type="paragraph" w:customStyle="1" w:styleId="TableBodyTextRight">
    <w:name w:val="Table Body Text Right"/>
    <w:basedOn w:val="TableBodyText"/>
    <w:rsid w:val="008A678B"/>
    <w:pPr>
      <w:widowControl w:val="0"/>
      <w:autoSpaceDE w:val="0"/>
      <w:autoSpaceDN w:val="0"/>
      <w:adjustRightInd w:val="0"/>
      <w:jc w:val="right"/>
    </w:pPr>
    <w:rPr>
      <w:rFonts w:cs="Arial"/>
      <w:szCs w:val="18"/>
    </w:rPr>
  </w:style>
  <w:style w:type="paragraph" w:customStyle="1" w:styleId="CopyrightText">
    <w:name w:val="Copyright Text"/>
    <w:basedOn w:val="BodyText"/>
    <w:rsid w:val="008A678B"/>
    <w:rPr>
      <w:sz w:val="18"/>
    </w:rPr>
  </w:style>
  <w:style w:type="paragraph" w:customStyle="1" w:styleId="BodySmallRight">
    <w:name w:val="Body Small Right"/>
    <w:basedOn w:val="BodyTextRight"/>
    <w:rsid w:val="008A678B"/>
    <w:rPr>
      <w:sz w:val="18"/>
      <w:szCs w:val="18"/>
    </w:rPr>
  </w:style>
  <w:style w:type="paragraph" w:customStyle="1" w:styleId="MarginEdition">
    <w:name w:val="Margin Edition"/>
    <w:basedOn w:val="MarginNote"/>
    <w:rsid w:val="008A678B"/>
    <w:pPr>
      <w:spacing w:before="0" w:after="0"/>
    </w:pPr>
    <w:rPr>
      <w:rFonts w:ascii="Times New Roman" w:hAnsi="Times New Roman"/>
      <w:color w:val="999999"/>
    </w:rPr>
  </w:style>
  <w:style w:type="paragraph" w:customStyle="1" w:styleId="Spacer">
    <w:name w:val="Spacer"/>
    <w:basedOn w:val="Normal"/>
    <w:rsid w:val="008A678B"/>
    <w:rPr>
      <w:sz w:val="2"/>
      <w:szCs w:val="2"/>
    </w:rPr>
  </w:style>
  <w:style w:type="character" w:customStyle="1" w:styleId="Small">
    <w:name w:val="Small"/>
    <w:basedOn w:val="DefaultParagraphFont"/>
    <w:rsid w:val="008A678B"/>
    <w:rPr>
      <w:sz w:val="16"/>
    </w:rPr>
  </w:style>
  <w:style w:type="paragraph" w:customStyle="1" w:styleId="WideTable">
    <w:name w:val="Wide Table"/>
    <w:basedOn w:val="Normal"/>
    <w:rsid w:val="008A678B"/>
    <w:pPr>
      <w:ind w:left="-1418"/>
    </w:pPr>
    <w:rPr>
      <w:sz w:val="2"/>
      <w:szCs w:val="2"/>
    </w:rPr>
  </w:style>
  <w:style w:type="character" w:styleId="PageNumber">
    <w:name w:val="page number"/>
    <w:basedOn w:val="DefaultParagraphFont"/>
    <w:rsid w:val="008A678B"/>
  </w:style>
  <w:style w:type="paragraph" w:styleId="Quote">
    <w:name w:val="Quote"/>
    <w:basedOn w:val="Heading1"/>
    <w:link w:val="QuoteChar"/>
    <w:qFormat/>
    <w:rsid w:val="008A678B"/>
    <w:rPr>
      <w:b w:val="0"/>
      <w:sz w:val="72"/>
      <w:szCs w:val="72"/>
      <w:lang w:val="en-NZ"/>
    </w:rPr>
  </w:style>
  <w:style w:type="character" w:customStyle="1" w:styleId="QuoteChar">
    <w:name w:val="Quote Char"/>
    <w:basedOn w:val="DefaultParagraphFont"/>
    <w:link w:val="Quote"/>
    <w:rsid w:val="008A67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78B"/>
    <w:pPr>
      <w:pageBreakBefore/>
    </w:pPr>
  </w:style>
  <w:style w:type="paragraph" w:customStyle="1" w:styleId="Border">
    <w:name w:val="Border"/>
    <w:basedOn w:val="Normal"/>
    <w:qFormat/>
    <w:rsid w:val="008A67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78B"/>
    <w:rPr>
      <w:b/>
      <w:bCs/>
      <w:i/>
      <w:iCs/>
      <w:color w:val="auto"/>
    </w:rPr>
  </w:style>
  <w:style w:type="paragraph" w:styleId="IntenseQuote">
    <w:name w:val="Intense Quote"/>
    <w:basedOn w:val="Normal"/>
    <w:next w:val="Normal"/>
    <w:link w:val="IntenseQuoteChar"/>
    <w:uiPriority w:val="30"/>
    <w:qFormat/>
    <w:rsid w:val="008A67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7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678B"/>
    <w:rPr>
      <w:smallCaps/>
      <w:color w:val="auto"/>
      <w:u w:val="single"/>
    </w:rPr>
  </w:style>
  <w:style w:type="character" w:styleId="IntenseReference">
    <w:name w:val="Intense Reference"/>
    <w:basedOn w:val="DefaultParagraphFont"/>
    <w:uiPriority w:val="32"/>
    <w:qFormat/>
    <w:rsid w:val="008A678B"/>
    <w:rPr>
      <w:b/>
      <w:bCs/>
      <w:smallCaps/>
      <w:color w:val="auto"/>
      <w:spacing w:val="5"/>
      <w:u w:val="single"/>
    </w:rPr>
  </w:style>
  <w:style w:type="paragraph" w:customStyle="1" w:styleId="2ColumnHeading">
    <w:name w:val="2Column Heading"/>
    <w:basedOn w:val="BodyText"/>
    <w:qFormat/>
    <w:rsid w:val="008A678B"/>
    <w:pPr>
      <w:spacing w:after="60"/>
      <w:ind w:left="-2268"/>
    </w:pPr>
    <w:rPr>
      <w:b/>
    </w:rPr>
  </w:style>
  <w:style w:type="paragraph" w:customStyle="1" w:styleId="Heading1TOC">
    <w:name w:val="Heading1 TOC"/>
    <w:basedOn w:val="Normal"/>
    <w:qFormat/>
    <w:rsid w:val="008A678B"/>
    <w:pPr>
      <w:spacing w:before="240" w:after="120"/>
    </w:pPr>
    <w:rPr>
      <w:rFonts w:ascii="Times New Roman" w:hAnsi="Times New Roman"/>
      <w:b/>
      <w:sz w:val="32"/>
    </w:rPr>
  </w:style>
  <w:style w:type="paragraph" w:customStyle="1" w:styleId="Heading2TOC">
    <w:name w:val="Heading2 TOC"/>
    <w:basedOn w:val="Normal"/>
    <w:qFormat/>
    <w:rsid w:val="008A678B"/>
    <w:pPr>
      <w:spacing w:before="240" w:after="60"/>
    </w:pPr>
    <w:rPr>
      <w:rFonts w:ascii="Times New Roman" w:hAnsi="Times New Roman"/>
      <w:b/>
      <w:sz w:val="28"/>
    </w:rPr>
  </w:style>
  <w:style w:type="character" w:customStyle="1" w:styleId="Underline">
    <w:name w:val="Underline"/>
    <w:basedOn w:val="DefaultParagraphFont"/>
    <w:qFormat/>
    <w:rsid w:val="008A678B"/>
    <w:rPr>
      <w:u w:val="single"/>
    </w:rPr>
  </w:style>
  <w:style w:type="character" w:customStyle="1" w:styleId="BoldandItalics">
    <w:name w:val="Bold and Italics"/>
    <w:qFormat/>
    <w:rsid w:val="008A678B"/>
    <w:rPr>
      <w:b/>
      <w:i/>
      <w:u w:val="none"/>
    </w:rPr>
  </w:style>
  <w:style w:type="paragraph" w:styleId="BalloonText">
    <w:name w:val="Balloon Text"/>
    <w:basedOn w:val="Normal"/>
    <w:link w:val="BalloonTextChar"/>
    <w:rsid w:val="008A678B"/>
    <w:rPr>
      <w:rFonts w:ascii="Tahoma" w:hAnsi="Tahoma" w:cs="Tahoma"/>
      <w:sz w:val="16"/>
      <w:szCs w:val="16"/>
    </w:rPr>
  </w:style>
  <w:style w:type="character" w:customStyle="1" w:styleId="BalloonTextChar">
    <w:name w:val="Balloon Text Char"/>
    <w:basedOn w:val="DefaultParagraphFont"/>
    <w:link w:val="BalloonText"/>
    <w:rsid w:val="008A67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67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67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678B"/>
    <w:rPr>
      <w:b/>
      <w:color w:val="660033"/>
      <w:spacing w:val="0"/>
    </w:rPr>
  </w:style>
  <w:style w:type="paragraph" w:customStyle="1" w:styleId="Nameditemlist">
    <w:name w:val="Named item list"/>
    <w:basedOn w:val="BodyText"/>
    <w:qFormat/>
    <w:rsid w:val="008A678B"/>
    <w:pPr>
      <w:tabs>
        <w:tab w:val="left" w:pos="2835"/>
      </w:tabs>
      <w:ind w:left="2835" w:hanging="2835"/>
    </w:pPr>
  </w:style>
  <w:style w:type="paragraph" w:customStyle="1" w:styleId="BodyTextnopadding">
    <w:name w:val="Body Text no padding"/>
    <w:basedOn w:val="BodyText"/>
    <w:qFormat/>
    <w:rsid w:val="008A678B"/>
    <w:pPr>
      <w:spacing w:before="0" w:after="0"/>
    </w:pPr>
  </w:style>
  <w:style w:type="paragraph" w:customStyle="1" w:styleId="BodyTextBold">
    <w:name w:val="Body Text Bold"/>
    <w:basedOn w:val="BodyText"/>
    <w:qFormat/>
    <w:rsid w:val="008A678B"/>
    <w:rPr>
      <w:b/>
    </w:rPr>
  </w:style>
  <w:style w:type="character" w:styleId="Hyperlink">
    <w:name w:val="Hyperlink"/>
    <w:basedOn w:val="DefaultParagraphFont"/>
    <w:uiPriority w:val="99"/>
    <w:unhideWhenUsed/>
    <w:rsid w:val="00C612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900</Words>
  <Characters>6271</Characters>
  <Application>Microsoft Office Word</Application>
  <DocSecurity>0</DocSecurity>
  <Lines>165</Lines>
  <Paragraphs>146</Paragraphs>
  <ScaleCrop>false</ScaleCrop>
  <Company>Author-it Software Corporation Ltd.</Company>
  <LinksUpToDate>false</LinksUpToDate>
  <CharactersWithSpaces>7025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AVIW0033 Coordinate the removal of disabled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2022-10-20T02:24:00Z</dcterms:created>
  <dcterms:modified xsi:type="dcterms:W3CDTF">2022-10-20T02:24:00Z</dcterms:modified>
</cp:coreProperties>
</file>