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277" w:rsidP="00764277">
      <w:pPr>
        <w:pStyle w:val="Title"/>
      </w:pPr>
      <w:r>
        <w:fldChar w:fldCharType="begin"/>
      </w:r>
      <w:r>
        <w:instrText xml:space="preserve"> TITLE   \* MERGEFORMAT </w:instrText>
      </w:r>
      <w:r>
        <w:fldChar w:fldCharType="separate"/>
      </w:r>
      <w:r>
        <w:t>AVIW0030 Manage aircraft sensor systems</w:t>
      </w:r>
      <w:r>
        <w:fldChar w:fldCharType="end"/>
      </w:r>
    </w:p>
    <w:p w:rsidR="00764277" w:rsidP="00764277">
      <w:pPr>
        <w:pStyle w:val="Version"/>
        <w:sectPr w:rsidSect="00984C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C5E" w:rsidP="00984C5E">
      <w:pPr>
        <w:pStyle w:val="SuperHeading"/>
      </w:pPr>
      <w:r w:rsidRPr="00984C5E">
        <w:t>AVIW0030 Manage aircraft sensor systems</w:t>
      </w:r>
    </w:p>
    <w:p w:rsidR="00000000" w:rsidRPr="00984C5E" w:rsidP="00984C5E">
      <w:pPr>
        <w:pStyle w:val="Heading1"/>
      </w:pPr>
      <w:bookmarkStart w:id="1" w:name="O_1027399"/>
      <w:bookmarkEnd w:id="1"/>
      <w:r w:rsidRPr="00984C5E">
        <w:t>Modification History</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Release 1. This is the first release of this unit of competency in the AVI Aviation Training Package.</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2" w:name="O_1027400"/>
      <w:bookmarkEnd w:id="2"/>
      <w:r w:rsidRPr="00984C5E">
        <w:t>Application</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This unit involves the skills and knowledge required to manage aircraft sensor systems in compliance</w:t>
            </w:r>
            <w:r w:rsidRPr="00984C5E">
              <w:t xml:space="preserve"> with relevant regulatory requirements of the Civil Aviation Safety Authority (CASA) and national operating standards.</w:t>
            </w:r>
          </w:p>
          <w:p w:rsidR="00000000" w:rsidRPr="00984C5E" w:rsidP="00984C5E">
            <w:pPr>
              <w:pStyle w:val="BodyText"/>
            </w:pPr>
            <w:r w:rsidRPr="00984C5E">
              <w:t>It includes initialising aircraft sensor systems and optimising aircraft sensor performance.</w:t>
            </w:r>
          </w:p>
          <w:p w:rsidR="00000000" w:rsidRPr="00984C5E" w:rsidP="00984C5E">
            <w:pPr>
              <w:pStyle w:val="BodyText"/>
            </w:pPr>
            <w:r w:rsidRPr="00984C5E">
              <w:t>This unit addresses aviation technical skill</w:t>
            </w:r>
            <w:r w:rsidRPr="00984C5E">
              <w:t xml:space="preserve"> requirements (physical, mental and task-management abilities) related to equipment and system operations of flight crews and contributes to safe and effective performance in complex aviation operational environments.</w:t>
            </w:r>
          </w:p>
          <w:p w:rsidR="00000000" w:rsidRPr="00984C5E" w:rsidP="00984C5E">
            <w:pPr>
              <w:pStyle w:val="BodyText"/>
            </w:pPr>
            <w:r w:rsidRPr="00984C5E">
              <w:t>Operations are conducted as part of re</w:t>
            </w:r>
            <w:r w:rsidRPr="00984C5E">
              <w:t>creational, commercial and military aircraft activities across a variety of operational contexts within the Australian aviation industry.</w:t>
            </w:r>
          </w:p>
          <w:p w:rsidR="00000000" w:rsidRPr="00984C5E" w:rsidP="00984C5E">
            <w:pPr>
              <w:pStyle w:val="BodyText"/>
            </w:pPr>
            <w:r w:rsidRPr="00984C5E">
              <w:t>Work is performed independently or under limited supervision within a single-pilot or multi-crew environment.</w:t>
            </w:r>
          </w:p>
          <w:p w:rsidR="00000000" w:rsidRPr="00984C5E" w:rsidP="00984C5E">
            <w:pPr>
              <w:pStyle w:val="BodyText"/>
            </w:pPr>
            <w:r w:rsidRPr="00984C5E">
              <w:t>Licensin</w:t>
            </w:r>
            <w:r w:rsidRPr="00984C5E">
              <w:t>g, legislative, regulatory or certification requirements are applicable to this unit.</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3" w:name="O_1027401"/>
      <w:bookmarkEnd w:id="3"/>
      <w:r w:rsidRPr="00984C5E">
        <w:t>Pre-requisite Unit</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Not applicable.</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4" w:name="O_1027402"/>
      <w:bookmarkEnd w:id="4"/>
      <w:r w:rsidRPr="00984C5E">
        <w:t>Competency Field</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W – Equipment and Systems Operations</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5" w:name="O_1027403"/>
      <w:bookmarkEnd w:id="5"/>
      <w:r w:rsidRPr="00984C5E">
        <w:t>Unit Sector</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Not applicable.</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6" w:name="O_1027404"/>
      <w:bookmarkEnd w:id="6"/>
      <w:r w:rsidRPr="00984C5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84C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PERFORMANCE CRITERIA</w:t>
            </w:r>
          </w:p>
        </w:tc>
      </w:tr>
      <w:tr w:rsidTr="00984C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Performance criteria describe the performance needed to demonstrate achievement of the element.</w:t>
            </w:r>
          </w:p>
        </w:tc>
      </w:tr>
      <w:tr w:rsidTr="00984C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rPr>
                <w:rStyle w:val="SpecialBold"/>
              </w:rPr>
              <w:t>Initialise aircraft sensor systems</w:t>
            </w:r>
          </w:p>
        </w:tc>
        <w:tc>
          <w:tcPr>
            <w:tcW w:w="697"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Equipment is enabled in accordance with manufacturer instructions, and organisational policy and procedures</w:t>
            </w:r>
          </w:p>
        </w:tc>
      </w:tr>
      <w:tr w:rsidTr="00984C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4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Equipment functional checks are performed in accordance with manufacturer instructions, and organisati</w:t>
            </w:r>
            <w:r w:rsidRPr="00984C5E">
              <w:t>onal policy and procedures</w:t>
            </w:r>
          </w:p>
        </w:tc>
      </w:tr>
      <w:tr w:rsidTr="00984C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4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Hazards are identified, risks are assessed and hazard management implemented</w:t>
            </w:r>
          </w:p>
        </w:tc>
      </w:tr>
      <w:tr w:rsidTr="00984C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4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System parameters are initialised for anticipated meteorological and/or oceanographic conditions</w:t>
            </w:r>
          </w:p>
        </w:tc>
      </w:tr>
      <w:tr w:rsidTr="00984C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rPr>
                <w:rStyle w:val="SpecialBold"/>
              </w:rPr>
              <w:t>Optimise aircraft sensor performance</w:t>
            </w:r>
          </w:p>
        </w:tc>
        <w:tc>
          <w:tcPr>
            <w:tcW w:w="697"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Sensor output is monitored and operational information used to support operational task requirements</w:t>
            </w:r>
          </w:p>
        </w:tc>
      </w:tr>
      <w:tr w:rsidTr="00984C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4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Real time environmental conditions are monitored</w:t>
            </w:r>
          </w:p>
        </w:tc>
      </w:tr>
      <w:tr w:rsidTr="00984C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4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System parameters are modified to maintain optimal sensor performance</w:t>
            </w:r>
          </w:p>
        </w:tc>
      </w:tr>
      <w:tr w:rsidTr="00984C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4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t>Abnormal or emergency aircraft sensor system situations are handled in accordance with organisational and regulatory requirements</w:t>
            </w:r>
          </w:p>
        </w:tc>
      </w:tr>
      <w:tr w:rsidTr="00984C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4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4C5E">
            <w:pPr>
              <w:pStyle w:val="BodyText"/>
              <w:rPr>
                <w:lang w:val="en-NZ"/>
              </w:rPr>
            </w:pPr>
            <w:r w:rsidRPr="00984C5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System faults are identified, diagnosed and appropriate responses are undertaken</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7" w:name="O_1027405"/>
      <w:bookmarkEnd w:id="7"/>
      <w:r w:rsidRPr="00984C5E">
        <w:t>Foundation Skills</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Foundation skills essential to performance are explicit in the performance criteria of this unit of competency.</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8" w:name="O_1027406"/>
      <w:bookmarkEnd w:id="8"/>
      <w:r w:rsidRPr="00984C5E">
        <w:t>Range of Conditions</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Range is restricted to essential operating conditions and any other variables essential to the work environment.</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9" w:name="O_1027407"/>
      <w:bookmarkEnd w:id="9"/>
      <w:r w:rsidRPr="00984C5E">
        <w:t>Unit Mapping Information</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This unit replaces and is equivalent to AVIW4028 Manage aircraft sensor systems.</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10" w:name="O_1027414"/>
      <w:bookmarkEnd w:id="10"/>
      <w:r w:rsidRPr="00984C5E">
        <w:t>Links</w:t>
      </w:r>
    </w:p>
    <w:p w:rsidR="00000000" w:rsidRPr="00984C5E" w:rsidP="00764277">
      <w:pPr>
        <w:pStyle w:val="BodyText"/>
      </w:pPr>
      <w:r w:rsidRPr="00984C5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37B55">
        <w:rPr>
          <w:rStyle w:val="Hyperlink"/>
        </w:rPr>
        <w:t>https://vetnet.gov.au/Pages/TrainingDocs.aspx?q=4725260a-0af3-4daf-912b-ef1c2f3e5816</w:t>
      </w:r>
      <w:r>
        <w:fldChar w:fldCharType="end"/>
      </w:r>
    </w:p>
    <w:p w:rsidR="00000000" w:rsidRPr="00984C5E" w:rsidP="00764277">
      <w:pPr>
        <w:pStyle w:val="BodyText"/>
        <w:sectPr w:rsidSect="00984C5E">
          <w:headerReference w:type="default" r:id="rId10"/>
          <w:footerReference w:type="default" r:id="rId11"/>
          <w:pgSz w:w="11908" w:h="16833"/>
          <w:pgMar w:top="1702" w:right="1418" w:bottom="1702" w:left="1418" w:header="992" w:footer="992" w:gutter="0"/>
          <w:cols w:space="720"/>
          <w:noEndnote/>
          <w:docGrid w:linePitch="299"/>
        </w:sectPr>
      </w:pPr>
    </w:p>
    <w:p w:rsidR="00000000" w:rsidRPr="00984C5E" w:rsidP="00984C5E">
      <w:pPr>
        <w:pStyle w:val="SuperHeading"/>
      </w:pPr>
      <w:r w:rsidRPr="00984C5E">
        <w:t>Assessment Requirements for AV</w:t>
      </w:r>
      <w:r w:rsidRPr="00984C5E">
        <w:t>IW0030 Manage aircraft sensor systems</w:t>
      </w:r>
    </w:p>
    <w:p w:rsidR="00000000" w:rsidRPr="00984C5E" w:rsidP="00984C5E">
      <w:pPr>
        <w:pStyle w:val="Heading1"/>
      </w:pPr>
      <w:bookmarkStart w:id="11" w:name="O_1027409"/>
      <w:bookmarkEnd w:id="11"/>
      <w:r w:rsidRPr="00984C5E">
        <w:t>Modification History</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Release 1. This is the first release of this unit of competency in the AVI Aviation Training Package.</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12" w:name="O_1027410"/>
      <w:bookmarkEnd w:id="12"/>
      <w:r w:rsidRPr="00984C5E">
        <w:t>Performance Evidence</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Evidence required to demonstrate competence in this unit must be relevant to and satisfy all of the requirements of the elements, performance criteria and range of conditions on at least one occasion and include:</w:t>
            </w:r>
          </w:p>
          <w:p w:rsidR="00000000" w:rsidRPr="00984C5E" w:rsidP="00984C5E">
            <w:pPr>
              <w:pStyle w:val="ListBullet"/>
            </w:pPr>
            <w:r w:rsidRPr="00984C5E">
              <w:t>applying precautions and required action t</w:t>
            </w:r>
            <w:r w:rsidRPr="00984C5E">
              <w:t>o minimise, control or eliminate identified hazards</w:t>
            </w:r>
          </w:p>
          <w:p w:rsidR="00000000" w:rsidRPr="00984C5E" w:rsidP="00984C5E">
            <w:pPr>
              <w:pStyle w:val="ListBullet"/>
            </w:pPr>
            <w:r w:rsidRPr="00984C5E">
              <w:t>applying relevant aeronautical knowledge</w:t>
            </w:r>
          </w:p>
          <w:p w:rsidR="00000000" w:rsidRPr="00984C5E" w:rsidP="00984C5E">
            <w:pPr>
              <w:pStyle w:val="ListBullet"/>
            </w:pPr>
            <w:r w:rsidRPr="00984C5E">
              <w:t>applying relevant legislation and workplace procedures</w:t>
            </w:r>
          </w:p>
          <w:p w:rsidR="00000000" w:rsidRPr="00984C5E" w:rsidP="00984C5E">
            <w:pPr>
              <w:pStyle w:val="ListBullet"/>
            </w:pPr>
            <w:r w:rsidRPr="00984C5E">
              <w:t>communicating effectively with others</w:t>
            </w:r>
          </w:p>
          <w:p w:rsidR="00000000" w:rsidRPr="00984C5E" w:rsidP="00984C5E">
            <w:pPr>
              <w:pStyle w:val="ListBullet"/>
            </w:pPr>
            <w:r w:rsidRPr="00984C5E">
              <w:t>completing relevant documentation</w:t>
            </w:r>
          </w:p>
          <w:p w:rsidR="00000000" w:rsidRPr="00984C5E" w:rsidP="00984C5E">
            <w:pPr>
              <w:pStyle w:val="ListBullet"/>
            </w:pPr>
            <w:r w:rsidRPr="00984C5E">
              <w:t>determining and implementing appropr</w:t>
            </w:r>
            <w:r w:rsidRPr="00984C5E">
              <w:t>iate counter measures</w:t>
            </w:r>
          </w:p>
          <w:p w:rsidR="00000000" w:rsidRPr="00984C5E" w:rsidP="00984C5E">
            <w:pPr>
              <w:pStyle w:val="ListBullet"/>
            </w:pPr>
            <w:r w:rsidRPr="00984C5E">
              <w:t>giving and receiving instructions related to managing aircraft sensors</w:t>
            </w:r>
          </w:p>
          <w:p w:rsidR="00000000" w:rsidRPr="00984C5E" w:rsidP="00984C5E">
            <w:pPr>
              <w:pStyle w:val="ListBullet"/>
            </w:pPr>
            <w:r w:rsidRPr="00984C5E">
              <w:t>identifying and using required communications technology</w:t>
            </w:r>
          </w:p>
          <w:p w:rsidR="00000000" w:rsidRPr="00984C5E" w:rsidP="00984C5E">
            <w:pPr>
              <w:pStyle w:val="ListBullet"/>
            </w:pPr>
            <w:r w:rsidRPr="00984C5E">
              <w:t>implementing contingency plans</w:t>
            </w:r>
          </w:p>
          <w:p w:rsidR="00000000" w:rsidRPr="00984C5E" w:rsidP="00984C5E">
            <w:pPr>
              <w:pStyle w:val="ListBullet"/>
            </w:pPr>
            <w:r w:rsidRPr="00984C5E">
              <w:t>implementing work health and safety (WHS) procedures and relevant regulations</w:t>
            </w:r>
          </w:p>
          <w:p w:rsidR="00000000" w:rsidRPr="00984C5E" w:rsidP="00984C5E">
            <w:pPr>
              <w:pStyle w:val="ListBullet"/>
            </w:pPr>
            <w:r w:rsidRPr="00984C5E">
              <w:t>interpreting and compiling sensor data</w:t>
            </w:r>
          </w:p>
          <w:p w:rsidR="00000000" w:rsidRPr="00984C5E" w:rsidP="00984C5E">
            <w:pPr>
              <w:pStyle w:val="ListBullet"/>
            </w:pPr>
            <w:r w:rsidRPr="00984C5E">
              <w:t>interpreting and following aircraft documentation</w:t>
            </w:r>
          </w:p>
          <w:p w:rsidR="00000000" w:rsidRPr="00984C5E" w:rsidP="00984C5E">
            <w:pPr>
              <w:pStyle w:val="ListBullet"/>
            </w:pPr>
            <w:r w:rsidRPr="00984C5E">
              <w:t>interpreting and following operational instructions and prioritising work</w:t>
            </w:r>
          </w:p>
          <w:p w:rsidR="00000000" w:rsidRPr="00984C5E" w:rsidP="00984C5E">
            <w:pPr>
              <w:pStyle w:val="ListBullet"/>
            </w:pPr>
            <w:r w:rsidRPr="00984C5E">
              <w:t>maintaining sit</w:t>
            </w:r>
            <w:r w:rsidRPr="00984C5E">
              <w:t>uational awareness</w:t>
            </w:r>
          </w:p>
          <w:p w:rsidR="00000000" w:rsidRPr="00984C5E" w:rsidP="00984C5E">
            <w:pPr>
              <w:pStyle w:val="ListBullet"/>
            </w:pPr>
            <w:r w:rsidRPr="00984C5E">
              <w:t>modifying activities depending on operational contingencies, risk situations and environments</w:t>
            </w:r>
          </w:p>
          <w:p w:rsidR="00000000" w:rsidRPr="00984C5E" w:rsidP="00984C5E">
            <w:pPr>
              <w:pStyle w:val="ListBullet"/>
            </w:pPr>
            <w:r w:rsidRPr="00984C5E">
              <w:t>monitoring work activities in terms of planned schedule</w:t>
            </w:r>
          </w:p>
          <w:p w:rsidR="00000000" w:rsidRPr="00984C5E" w:rsidP="00984C5E">
            <w:pPr>
              <w:pStyle w:val="ListBullet"/>
            </w:pPr>
            <w:r w:rsidRPr="00984C5E">
              <w:t>operating and adapting to differences in communications equipment in accordance with st</w:t>
            </w:r>
            <w:r w:rsidRPr="00984C5E">
              <w:t>andard operating procedures (SOPs)</w:t>
            </w:r>
          </w:p>
          <w:p w:rsidR="00000000" w:rsidRPr="00984C5E" w:rsidP="00984C5E">
            <w:pPr>
              <w:pStyle w:val="ListBullet"/>
            </w:pPr>
            <w:r w:rsidRPr="00984C5E">
              <w:t>planning own work, predicting consequences and identifying improvements</w:t>
            </w:r>
          </w:p>
          <w:p w:rsidR="00000000" w:rsidRPr="00984C5E" w:rsidP="00984C5E">
            <w:pPr>
              <w:pStyle w:val="ListBullet"/>
            </w:pPr>
            <w:r w:rsidRPr="00984C5E">
              <w:t>reading, interpreting and following relevant regulations, instructions, procedures, information and signs</w:t>
            </w:r>
          </w:p>
          <w:p w:rsidR="00000000" w:rsidRPr="00984C5E" w:rsidP="00984C5E">
            <w:pPr>
              <w:pStyle w:val="ListBullet"/>
            </w:pPr>
            <w:r w:rsidRPr="00984C5E">
              <w:t>recognising sensor jamming</w:t>
            </w:r>
          </w:p>
          <w:p w:rsidR="00000000" w:rsidRPr="00984C5E" w:rsidP="00984C5E">
            <w:pPr>
              <w:pStyle w:val="ListBullet"/>
            </w:pPr>
            <w:r w:rsidRPr="00984C5E">
              <w:t>reporting and/or</w:t>
            </w:r>
            <w:r w:rsidRPr="00984C5E">
              <w:t xml:space="preserve"> rectifying problems, faults or malfunctions promptly in accordance with workplace procedures</w:t>
            </w:r>
          </w:p>
          <w:p w:rsidR="00000000" w:rsidRPr="00984C5E" w:rsidP="00984C5E">
            <w:pPr>
              <w:pStyle w:val="ListBullet"/>
            </w:pPr>
            <w:r w:rsidRPr="00984C5E">
              <w:t>working collaboratively with others</w:t>
            </w:r>
          </w:p>
          <w:p w:rsidR="00000000" w:rsidRPr="00984C5E" w:rsidP="00984C5E">
            <w:pPr>
              <w:pStyle w:val="ListBullet"/>
            </w:pPr>
            <w:r w:rsidRPr="00984C5E">
              <w:t>working systematically with required attention to detail without injury to self or others, or damage to goods or equipment.</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13" w:name="O_1027411"/>
      <w:bookmarkEnd w:id="13"/>
      <w:r w:rsidRPr="00984C5E">
        <w:t>Knowledge Evidence</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Evidence required to demonstrate competence in this unit must be relevant to and satisfy all of the requirements of the elements, performance criteria and range of conditions and include knowledge of:</w:t>
            </w:r>
          </w:p>
          <w:p w:rsidR="00000000" w:rsidRPr="00984C5E" w:rsidP="00984C5E">
            <w:pPr>
              <w:pStyle w:val="ListBullet"/>
            </w:pPr>
            <w:r w:rsidRPr="00984C5E">
              <w:t xml:space="preserve">sensor systems, </w:t>
            </w:r>
            <w:r w:rsidRPr="00984C5E">
              <w:t>including:</w:t>
            </w:r>
          </w:p>
          <w:p w:rsidR="00000000" w:rsidRPr="00984C5E" w:rsidP="00984C5E">
            <w:pPr>
              <w:pStyle w:val="ListBullet2"/>
            </w:pPr>
            <w:r w:rsidRPr="00984C5E">
              <w:t>airborne surveillance radar</w:t>
            </w:r>
          </w:p>
          <w:p w:rsidR="00000000" w:rsidRPr="00984C5E" w:rsidP="00984C5E">
            <w:pPr>
              <w:pStyle w:val="ListBullet2"/>
            </w:pPr>
            <w:r w:rsidRPr="00984C5E">
              <w:t>acoustics</w:t>
            </w:r>
          </w:p>
          <w:p w:rsidR="00000000" w:rsidRPr="00984C5E" w:rsidP="00984C5E">
            <w:pPr>
              <w:pStyle w:val="ListBullet2"/>
            </w:pPr>
            <w:r w:rsidRPr="00984C5E">
              <w:t>communications systems</w:t>
            </w:r>
          </w:p>
          <w:p w:rsidR="00000000" w:rsidRPr="00984C5E" w:rsidP="00984C5E">
            <w:pPr>
              <w:pStyle w:val="ListBullet2"/>
            </w:pPr>
            <w:r w:rsidRPr="00984C5E">
              <w:t>electro optical systems</w:t>
            </w:r>
          </w:p>
          <w:p w:rsidR="00000000" w:rsidRPr="00984C5E" w:rsidP="00984C5E">
            <w:pPr>
              <w:pStyle w:val="ListBullet2"/>
            </w:pPr>
            <w:r w:rsidRPr="00984C5E">
              <w:t>electronic support measures</w:t>
            </w:r>
          </w:p>
          <w:p w:rsidR="00000000" w:rsidRPr="00984C5E" w:rsidP="00984C5E">
            <w:pPr>
              <w:pStyle w:val="ListBullet2"/>
            </w:pPr>
            <w:r w:rsidRPr="00984C5E">
              <w:t>forward looking infra-red (FLIR)</w:t>
            </w:r>
          </w:p>
          <w:p w:rsidR="00000000" w:rsidRPr="00984C5E" w:rsidP="00984C5E">
            <w:pPr>
              <w:pStyle w:val="ListBullet2"/>
            </w:pPr>
            <w:r w:rsidRPr="00984C5E">
              <w:t>magnetic anomaly detection systems</w:t>
            </w:r>
          </w:p>
          <w:p w:rsidR="00000000" w:rsidRPr="00984C5E" w:rsidP="00984C5E">
            <w:pPr>
              <w:pStyle w:val="ListBullet2"/>
            </w:pPr>
            <w:r w:rsidRPr="00984C5E">
              <w:t>visual observations</w:t>
            </w:r>
          </w:p>
          <w:p w:rsidR="00000000" w:rsidRPr="00984C5E" w:rsidP="00984C5E">
            <w:pPr>
              <w:pStyle w:val="ListBullet"/>
            </w:pPr>
            <w:r w:rsidRPr="00984C5E">
              <w:t>environmental conditions, including:</w:t>
            </w:r>
          </w:p>
          <w:p w:rsidR="00000000" w:rsidRPr="00984C5E" w:rsidP="00984C5E">
            <w:pPr>
              <w:pStyle w:val="ListBullet2"/>
            </w:pPr>
            <w:r w:rsidRPr="00984C5E">
              <w:t>atmospheric conditions</w:t>
            </w:r>
          </w:p>
          <w:p w:rsidR="00000000" w:rsidRPr="00984C5E" w:rsidP="00984C5E">
            <w:pPr>
              <w:pStyle w:val="ListBullet2"/>
            </w:pPr>
            <w:r w:rsidRPr="00984C5E">
              <w:t>currents</w:t>
            </w:r>
          </w:p>
          <w:p w:rsidR="00000000" w:rsidRPr="00984C5E" w:rsidP="00984C5E">
            <w:pPr>
              <w:pStyle w:val="ListBullet2"/>
            </w:pPr>
            <w:r w:rsidRPr="00984C5E">
              <w:t>local weather conditions</w:t>
            </w:r>
          </w:p>
          <w:p w:rsidR="00000000" w:rsidRPr="00984C5E" w:rsidP="00984C5E">
            <w:pPr>
              <w:pStyle w:val="ListBullet2"/>
            </w:pPr>
            <w:r w:rsidRPr="00984C5E">
              <w:t>salinity</w:t>
            </w:r>
          </w:p>
          <w:p w:rsidR="00000000" w:rsidRPr="00984C5E" w:rsidP="00984C5E">
            <w:pPr>
              <w:pStyle w:val="ListBullet2"/>
            </w:pPr>
            <w:r w:rsidRPr="00984C5E">
              <w:t>sea state</w:t>
            </w:r>
          </w:p>
          <w:p w:rsidR="00000000" w:rsidRPr="00984C5E" w:rsidP="00984C5E">
            <w:pPr>
              <w:pStyle w:val="ListBullet2"/>
            </w:pPr>
            <w:r w:rsidRPr="00984C5E">
              <w:t>Southern Oscillation Index (SOI)</w:t>
            </w:r>
          </w:p>
          <w:p w:rsidR="00000000" w:rsidRPr="00984C5E" w:rsidP="00984C5E">
            <w:pPr>
              <w:pStyle w:val="ListBullet2"/>
            </w:pPr>
            <w:r w:rsidRPr="00984C5E">
              <w:t>water depth and temperature</w:t>
            </w:r>
          </w:p>
          <w:p w:rsidR="00000000" w:rsidRPr="00984C5E" w:rsidP="00984C5E">
            <w:pPr>
              <w:pStyle w:val="ListBullet"/>
            </w:pPr>
            <w:r w:rsidRPr="00984C5E">
              <w:t>abnormal/emergency conditions and responses</w:t>
            </w:r>
          </w:p>
          <w:p w:rsidR="00000000" w:rsidRPr="00984C5E" w:rsidP="00984C5E">
            <w:pPr>
              <w:pStyle w:val="ListBullet"/>
            </w:pPr>
            <w:r w:rsidRPr="00984C5E">
              <w:t>communications emission control</w:t>
            </w:r>
          </w:p>
          <w:p w:rsidR="00000000" w:rsidRPr="00984C5E" w:rsidP="00984C5E">
            <w:pPr>
              <w:pStyle w:val="ListBullet"/>
            </w:pPr>
            <w:r w:rsidRPr="00984C5E">
              <w:t>effects of environmental variations on data received from sensors</w:t>
            </w:r>
          </w:p>
          <w:p w:rsidR="00000000" w:rsidRPr="00984C5E" w:rsidP="00984C5E">
            <w:pPr>
              <w:pStyle w:val="ListBullet"/>
            </w:pPr>
            <w:r w:rsidRPr="00984C5E">
              <w:t>magnetic anomaly detection theory</w:t>
            </w:r>
          </w:p>
          <w:p w:rsidR="00000000" w:rsidRPr="00984C5E" w:rsidP="00984C5E">
            <w:pPr>
              <w:pStyle w:val="ListBullet"/>
            </w:pPr>
            <w:r w:rsidRPr="00984C5E">
              <w:t>organisational policy and procedures for managing aircraft sensors</w:t>
            </w:r>
          </w:p>
          <w:p w:rsidR="00000000" w:rsidRPr="00984C5E" w:rsidP="00984C5E">
            <w:pPr>
              <w:pStyle w:val="ListBullet"/>
            </w:pPr>
            <w:r w:rsidRPr="00984C5E">
              <w:t>radar theory</w:t>
            </w:r>
          </w:p>
          <w:p w:rsidR="00000000" w:rsidRPr="00984C5E" w:rsidP="00984C5E">
            <w:pPr>
              <w:pStyle w:val="ListBullet"/>
            </w:pPr>
            <w:r w:rsidRPr="00984C5E">
              <w:t>relevant WHS responsibilities</w:t>
            </w:r>
          </w:p>
          <w:p w:rsidR="00000000" w:rsidRPr="00984C5E" w:rsidP="00984C5E">
            <w:pPr>
              <w:pStyle w:val="ListBullet"/>
            </w:pPr>
            <w:r w:rsidRPr="00984C5E">
              <w:t>sensor capabilities and limitations</w:t>
            </w:r>
          </w:p>
          <w:p w:rsidR="00000000" w:rsidRPr="00984C5E" w:rsidP="00984C5E">
            <w:pPr>
              <w:pStyle w:val="ListBullet"/>
            </w:pPr>
            <w:r w:rsidRPr="00984C5E">
              <w:t>sensor cha</w:t>
            </w:r>
            <w:r w:rsidRPr="00984C5E">
              <w:t>racteristics and operation</w:t>
            </w:r>
          </w:p>
          <w:p w:rsidR="00000000" w:rsidRPr="00984C5E" w:rsidP="00984C5E">
            <w:pPr>
              <w:pStyle w:val="ListBullet"/>
            </w:pPr>
            <w:r w:rsidRPr="00984C5E">
              <w:t>abnormal or emergency aircraft sensor system situations, including:</w:t>
            </w:r>
          </w:p>
          <w:p w:rsidR="00000000" w:rsidRPr="00984C5E" w:rsidP="00984C5E">
            <w:pPr>
              <w:pStyle w:val="ListBullet2"/>
            </w:pPr>
            <w:r w:rsidRPr="00984C5E">
              <w:t>avionics malfunction</w:t>
            </w:r>
          </w:p>
          <w:p w:rsidR="00000000" w:rsidRPr="00984C5E" w:rsidP="00984C5E">
            <w:pPr>
              <w:pStyle w:val="ListBullet2"/>
            </w:pPr>
            <w:r w:rsidRPr="00984C5E">
              <w:t>equipment damage</w:t>
            </w:r>
          </w:p>
          <w:p w:rsidR="00000000" w:rsidRPr="00984C5E" w:rsidP="00984C5E">
            <w:pPr>
              <w:pStyle w:val="ListBullet2"/>
            </w:pPr>
            <w:r w:rsidRPr="00984C5E">
              <w:t>fire on-board</w:t>
            </w:r>
          </w:p>
          <w:p w:rsidR="00000000" w:rsidRPr="00984C5E" w:rsidP="00984C5E">
            <w:pPr>
              <w:pStyle w:val="ListBullet2"/>
            </w:pPr>
            <w:r w:rsidRPr="00984C5E">
              <w:t>instrument failure</w:t>
            </w:r>
          </w:p>
          <w:p w:rsidR="00000000" w:rsidRPr="00984C5E" w:rsidP="00984C5E">
            <w:pPr>
              <w:pStyle w:val="ListBullet2"/>
            </w:pPr>
            <w:r w:rsidRPr="00984C5E">
              <w:t>operator/crew incapacitation</w:t>
            </w:r>
          </w:p>
          <w:p w:rsidR="00000000" w:rsidRPr="00984C5E" w:rsidP="00984C5E">
            <w:pPr>
              <w:pStyle w:val="ListBullet2"/>
            </w:pPr>
            <w:r w:rsidRPr="00984C5E">
              <w:t>sensor system malfunction and/or failure</w:t>
            </w:r>
          </w:p>
          <w:p w:rsidR="00000000" w:rsidRPr="00984C5E" w:rsidP="00984C5E">
            <w:pPr>
              <w:pStyle w:val="ListBullet"/>
            </w:pPr>
            <w:r w:rsidRPr="00984C5E">
              <w:t>sonar theory</w:t>
            </w:r>
          </w:p>
          <w:p w:rsidR="00000000" w:rsidRPr="00984C5E" w:rsidP="00984C5E">
            <w:pPr>
              <w:pStyle w:val="ListBullet"/>
            </w:pPr>
            <w:r w:rsidRPr="00984C5E">
              <w:t>typical problems that may occur when managing aircraft sensor, actions and appropriate solutions.</w:t>
            </w:r>
          </w:p>
        </w:tc>
      </w:tr>
    </w:tbl>
    <w:p w:rsidR="00764277" w:rsidP="00984C5E">
      <w:pPr>
        <w:pStyle w:val="NoPaddingFontSize1"/>
      </w:pPr>
    </w:p>
    <w:p w:rsidR="00764277" w:rsidP="00984C5E">
      <w:pPr>
        <w:pStyle w:val="NoPaddingFontSize1"/>
      </w:pPr>
    </w:p>
    <w:p w:rsidR="00000000" w:rsidRPr="00984C5E" w:rsidP="00984C5E">
      <w:pPr>
        <w:pStyle w:val="Heading1"/>
      </w:pPr>
      <w:bookmarkStart w:id="14" w:name="O_1027412"/>
      <w:bookmarkEnd w:id="14"/>
      <w:r w:rsidRPr="00984C5E">
        <w:t>Assessment Conditions</w:t>
      </w:r>
    </w:p>
    <w:tbl>
      <w:tblPr>
        <w:tblW w:w="9497" w:type="dxa"/>
        <w:tblLayout w:type="fixed"/>
        <w:tblCellMar>
          <w:left w:w="62" w:type="dxa"/>
          <w:right w:w="62" w:type="dxa"/>
        </w:tblCellMar>
        <w:tblLook w:val="0000"/>
      </w:tblPr>
      <w:tblGrid>
        <w:gridCol w:w="9497"/>
      </w:tblGrid>
      <w:tr w:rsidTr="00984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5E" w:rsidP="00984C5E">
            <w:pPr>
              <w:pStyle w:val="BodyText"/>
            </w:pPr>
            <w:r w:rsidRPr="00984C5E">
              <w:t>Assessors must hold credentials specified within the Standards for Registered Training Organisations current at the time of assessment.</w:t>
            </w:r>
          </w:p>
          <w:p w:rsidR="00000000" w:rsidRPr="00984C5E" w:rsidP="00984C5E">
            <w:pPr>
              <w:pStyle w:val="BodyText"/>
            </w:pPr>
            <w:r w:rsidRPr="00984C5E">
              <w:t>Assessment must satisfy the Principles of Assessment and Rules of Evidence and all regulatory requirements included with</w:t>
            </w:r>
            <w:r w:rsidRPr="00984C5E">
              <w:t>in the Standards for Registered Training Organisations current at the time of assessment.</w:t>
            </w:r>
          </w:p>
          <w:p w:rsidR="00000000" w:rsidRPr="00984C5E" w:rsidP="00984C5E">
            <w:pPr>
              <w:pStyle w:val="BodyText"/>
            </w:pPr>
            <w:r w:rsidRPr="00984C5E">
              <w:t>Assessment must occur in workplace operational situations. Where this is not appropriate, assessment must occur in simulated workplace operational situations that ref</w:t>
            </w:r>
            <w:r w:rsidRPr="00984C5E">
              <w:t>lect workplace conditions.</w:t>
            </w:r>
          </w:p>
          <w:p w:rsidR="00000000" w:rsidRPr="00984C5E" w:rsidP="00984C5E">
            <w:pPr>
              <w:pStyle w:val="BodyText"/>
            </w:pPr>
            <w:r w:rsidRPr="00984C5E">
              <w:t>Assessment processes and techniques must be appropriate to the language, literacy and numeracy requirements of the work being performed and the needs of the candidate.</w:t>
            </w:r>
          </w:p>
          <w:p w:rsidR="00000000" w:rsidRPr="00984C5E" w:rsidP="00984C5E">
            <w:pPr>
              <w:pStyle w:val="BodyText"/>
            </w:pPr>
            <w:r w:rsidRPr="00984C5E">
              <w:t>Resources for assessment must include access to:</w:t>
            </w:r>
          </w:p>
          <w:p w:rsidR="00000000" w:rsidRPr="00984C5E" w:rsidP="00984C5E">
            <w:pPr>
              <w:pStyle w:val="ListBullet"/>
            </w:pPr>
            <w:r w:rsidRPr="00984C5E">
              <w:t xml:space="preserve">a range of </w:t>
            </w:r>
            <w:r w:rsidRPr="00984C5E">
              <w:t>relevant exercises, case studies and/or simulations</w:t>
            </w:r>
          </w:p>
          <w:p w:rsidR="00000000" w:rsidRPr="00984C5E" w:rsidP="00984C5E">
            <w:pPr>
              <w:pStyle w:val="ListBullet"/>
            </w:pPr>
            <w:r w:rsidRPr="00984C5E">
              <w:t>acceptable means of simulation assessment</w:t>
            </w:r>
          </w:p>
          <w:p w:rsidR="00000000" w:rsidRPr="00984C5E" w:rsidP="00984C5E">
            <w:pPr>
              <w:pStyle w:val="ListBullet"/>
            </w:pPr>
            <w:r w:rsidRPr="00984C5E">
              <w:t>applicable documentation, including workplace procedures, regulations, codes of practice and operation manuals</w:t>
            </w:r>
          </w:p>
          <w:p w:rsidR="00000000" w:rsidRPr="00984C5E" w:rsidP="00984C5E">
            <w:pPr>
              <w:pStyle w:val="ListBullet"/>
            </w:pPr>
            <w:r w:rsidRPr="00984C5E">
              <w:t>relevant materia</w:t>
            </w:r>
            <w:r w:rsidRPr="00984C5E">
              <w:t>ls, tools, equipment and personal protective equipment (PPE) currently used in industry.</w:t>
            </w:r>
          </w:p>
        </w:tc>
      </w:tr>
    </w:tbl>
    <w:p w:rsidR="00000000" w:rsidRPr="00984C5E" w:rsidP="00984C5E">
      <w:pPr>
        <w:pStyle w:val="NoPaddingFontSize1"/>
      </w:pPr>
    </w:p>
    <w:p w:rsidR="00000000" w:rsidRPr="00984C5E" w:rsidP="00984C5E">
      <w:pPr>
        <w:pStyle w:val="AllowPageBreak"/>
      </w:pPr>
    </w:p>
    <w:p w:rsidR="00000000" w:rsidRPr="00984C5E" w:rsidP="00984C5E">
      <w:pPr>
        <w:pStyle w:val="Heading1"/>
      </w:pPr>
      <w:bookmarkStart w:id="15" w:name="O_1027415"/>
      <w:bookmarkEnd w:id="15"/>
      <w:r w:rsidRPr="00984C5E">
        <w:t>Links</w:t>
      </w:r>
    </w:p>
    <w:p w:rsidR="00000000" w:rsidRPr="00984C5E" w:rsidP="00764277">
      <w:pPr>
        <w:pStyle w:val="BodyText"/>
      </w:pPr>
      <w:r w:rsidRPr="00984C5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37B55">
        <w:rPr>
          <w:rStyle w:val="Hyperlink"/>
        </w:rPr>
        <w:t>https://vetnet.gov.au/Pages/TrainingDocs.aspx?q=4725260a-0af3-4daf-912b-ef1c2f3e5816</w:t>
      </w:r>
      <w:r>
        <w:fldChar w:fldCharType="end"/>
      </w:r>
    </w:p>
    <w:p w:rsidR="00000000" w:rsidRPr="00984C5E" w:rsidP="00984C5E"/>
    <w:sectPr w:rsidSect="00984C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5E" w:rsidRPr="00764277" w:rsidP="00764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277" w:rsidP="00984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4277" w:rsidP="00984C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64277" w:rsidP="00984C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5E" w:rsidP="00984C5E">
    <w:pPr>
      <w:pStyle w:val="Footer"/>
      <w:framePr w:wrap="around"/>
    </w:pPr>
    <w:r>
      <w:fldChar w:fldCharType="begin"/>
    </w:r>
    <w:r>
      <w:instrText xml:space="preserve"> DOCPROPERTY  Subject  \* MERGEFORMAT </w:instrText>
    </w:r>
    <w:r>
      <w:fldChar w:fldCharType="separate"/>
    </w:r>
    <w:r w:rsidR="00764277">
      <w:t>Approved</w:t>
    </w:r>
    <w:r w:rsidR="00764277">
      <w:fldChar w:fldCharType="end"/>
    </w:r>
    <w:r>
      <w:tab/>
      <w:t xml:space="preserve">Page </w:t>
    </w:r>
    <w:r>
      <w:fldChar w:fldCharType="begin"/>
    </w:r>
    <w:r>
      <w:instrText xml:space="preserve"> PAGE  \* Arabic  \* MERGEFORMAT </w:instrText>
    </w:r>
    <w:r>
      <w:fldChar w:fldCharType="separate"/>
    </w:r>
    <w:r w:rsidR="007642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4277">
      <w:rPr>
        <w:noProof/>
      </w:rPr>
      <w:t>5</w:t>
    </w:r>
    <w:r>
      <w:rPr>
        <w:noProof/>
      </w:rPr>
      <w:fldChar w:fldCharType="end"/>
    </w:r>
  </w:p>
  <w:p w:rsidR="00984C5E" w:rsidP="00984C5E">
    <w:pPr>
      <w:pStyle w:val="Footer"/>
      <w:framePr w:wrap="around"/>
    </w:pPr>
    <w:r>
      <w:t xml:space="preserve">© Commonwealth of Australia, </w:t>
    </w:r>
    <w:r>
      <w:fldChar w:fldCharType="begin"/>
    </w:r>
    <w:r>
      <w:instrText xml:space="preserve"> DATE  \@ "yyyy"  \* MERGEFORMAT </w:instrText>
    </w:r>
    <w:r>
      <w:fldChar w:fldCharType="separate"/>
    </w:r>
    <w:r w:rsidR="00764277">
      <w:rPr>
        <w:noProof/>
      </w:rPr>
      <w:t>2025</w:t>
    </w:r>
    <w:r>
      <w:fldChar w:fldCharType="end"/>
    </w:r>
    <w:r>
      <w:tab/>
    </w:r>
    <w:r>
      <w:fldChar w:fldCharType="begin"/>
    </w:r>
    <w:r>
      <w:instrText xml:space="preserve"> DOCPROPERTY  Author  \* MERGEFORMAT </w:instrText>
    </w:r>
    <w:r>
      <w:fldChar w:fldCharType="separate"/>
    </w:r>
    <w:r w:rsidR="00764277">
      <w:t>Industry Skills Australia</w:t>
    </w:r>
    <w:r w:rsidR="00764277">
      <w:fldChar w:fldCharType="end"/>
    </w:r>
  </w:p>
  <w:p w:rsidR="00984C5E" w:rsidP="00984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C5E" w:rsidRPr="00764277" w:rsidP="00764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277" w:rsidRPr="002D2AF8" w:rsidP="00984C5E">
    <w:pPr>
      <w:pStyle w:val="Header"/>
      <w:framePr w:wrap="around"/>
    </w:pPr>
    <w:r>
      <w:fldChar w:fldCharType="begin"/>
    </w:r>
    <w:r>
      <w:instrText xml:space="preserve"> TITLE   \* MERGEFORMAT </w:instrText>
    </w:r>
    <w:r>
      <w:fldChar w:fldCharType="separate"/>
    </w:r>
    <w:r>
      <w:t>AVIW0030 Manage aircraft sensor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4277" w:rsidP="00984C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5E" w:rsidRPr="002D2AF8" w:rsidP="00984C5E">
    <w:pPr>
      <w:pStyle w:val="Header"/>
      <w:framePr w:wrap="around"/>
    </w:pPr>
    <w:r>
      <w:fldChar w:fldCharType="begin"/>
    </w:r>
    <w:r>
      <w:instrText xml:space="preserve"> TITLE   \* MERGEFORMAT </w:instrText>
    </w:r>
    <w:r>
      <w:fldChar w:fldCharType="separate"/>
    </w:r>
    <w:r w:rsidR="00764277">
      <w:t>AVIW0030 Manage aircraft sensor systems</w:t>
    </w:r>
    <w:r w:rsidR="00764277">
      <w:fldChar w:fldCharType="end"/>
    </w:r>
    <w:r>
      <w:tab/>
      <w:t xml:space="preserve">Date this document was generated: </w:t>
    </w:r>
    <w:r>
      <w:fldChar w:fldCharType="begin"/>
    </w:r>
    <w:r>
      <w:instrText xml:space="preserve"> CREATEDATE  \@ "d MMMM yyyy"  \* MERGEFORMAT </w:instrText>
    </w:r>
    <w:r>
      <w:fldChar w:fldCharType="separate"/>
    </w:r>
    <w:r w:rsidR="00764277">
      <w:rPr>
        <w:noProof/>
      </w:rPr>
      <w:t>1 March 2025</w:t>
    </w:r>
    <w:r>
      <w:fldChar w:fldCharType="end"/>
    </w:r>
  </w:p>
  <w:p w:rsidR="00984C5E" w:rsidP="00984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14C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CB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AC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C5E"/>
    <w:pPr>
      <w:spacing w:before="360" w:after="60"/>
      <w:outlineLvl w:val="0"/>
    </w:pPr>
    <w:rPr>
      <w:sz w:val="32"/>
    </w:rPr>
  </w:style>
  <w:style w:type="paragraph" w:styleId="Heading2">
    <w:name w:val="heading 2"/>
    <w:basedOn w:val="HeadingBase"/>
    <w:next w:val="BodyText"/>
    <w:link w:val="Heading2Char"/>
    <w:qFormat/>
    <w:rsid w:val="00984C5E"/>
    <w:pPr>
      <w:keepLines/>
      <w:spacing w:before="240" w:after="120"/>
      <w:outlineLvl w:val="1"/>
    </w:pPr>
    <w:rPr>
      <w:sz w:val="28"/>
      <w:szCs w:val="40"/>
    </w:rPr>
  </w:style>
  <w:style w:type="paragraph" w:styleId="Heading3">
    <w:name w:val="heading 3"/>
    <w:basedOn w:val="HeadingBase"/>
    <w:next w:val="BodyText"/>
    <w:link w:val="Heading3Char"/>
    <w:qFormat/>
    <w:rsid w:val="00984C5E"/>
    <w:pPr>
      <w:spacing w:before="180" w:after="120"/>
      <w:outlineLvl w:val="2"/>
    </w:pPr>
    <w:rPr>
      <w:spacing w:val="-10"/>
      <w:kern w:val="32"/>
    </w:rPr>
  </w:style>
  <w:style w:type="paragraph" w:styleId="Heading4">
    <w:name w:val="heading 4"/>
    <w:basedOn w:val="HeadingBase"/>
    <w:next w:val="BodyText"/>
    <w:link w:val="Heading4Char"/>
    <w:qFormat/>
    <w:rsid w:val="00984C5E"/>
    <w:pPr>
      <w:spacing w:before="160" w:after="120"/>
      <w:outlineLvl w:val="3"/>
    </w:pPr>
    <w:rPr>
      <w:sz w:val="22"/>
    </w:rPr>
  </w:style>
  <w:style w:type="paragraph" w:styleId="Heading5">
    <w:name w:val="heading 5"/>
    <w:basedOn w:val="HeadingBase"/>
    <w:next w:val="Normal"/>
    <w:link w:val="Heading5Char"/>
    <w:qFormat/>
    <w:rsid w:val="00984C5E"/>
    <w:pPr>
      <w:spacing w:before="80"/>
      <w:outlineLvl w:val="4"/>
    </w:pPr>
    <w:rPr>
      <w:color w:val="918585"/>
      <w:sz w:val="20"/>
    </w:rPr>
  </w:style>
  <w:style w:type="paragraph" w:styleId="Heading6">
    <w:name w:val="heading 6"/>
    <w:basedOn w:val="HeadingBase"/>
    <w:next w:val="Normal"/>
    <w:link w:val="Heading6Char"/>
    <w:qFormat/>
    <w:rsid w:val="00984C5E"/>
    <w:pPr>
      <w:spacing w:before="60"/>
      <w:outlineLvl w:val="5"/>
    </w:pPr>
    <w:rPr>
      <w:color w:val="918585"/>
      <w:sz w:val="20"/>
    </w:rPr>
  </w:style>
  <w:style w:type="paragraph" w:styleId="Heading7">
    <w:name w:val="heading 7"/>
    <w:basedOn w:val="Normal"/>
    <w:next w:val="Normal"/>
    <w:link w:val="Heading7Char"/>
    <w:qFormat/>
    <w:rsid w:val="00984C5E"/>
    <w:pPr>
      <w:ind w:left="720"/>
      <w:outlineLvl w:val="6"/>
    </w:pPr>
    <w:rPr>
      <w:i/>
    </w:rPr>
  </w:style>
  <w:style w:type="paragraph" w:styleId="Heading8">
    <w:name w:val="heading 8"/>
    <w:basedOn w:val="Normal"/>
    <w:next w:val="Normal"/>
    <w:link w:val="Heading8Char"/>
    <w:qFormat/>
    <w:rsid w:val="00984C5E"/>
    <w:pPr>
      <w:ind w:left="720"/>
      <w:outlineLvl w:val="7"/>
    </w:pPr>
    <w:rPr>
      <w:i/>
    </w:rPr>
  </w:style>
  <w:style w:type="paragraph" w:styleId="Heading9">
    <w:name w:val="heading 9"/>
    <w:basedOn w:val="Normal"/>
    <w:next w:val="Normal"/>
    <w:link w:val="Heading9Char"/>
    <w:qFormat/>
    <w:rsid w:val="00984C5E"/>
    <w:pPr>
      <w:ind w:left="720"/>
      <w:outlineLvl w:val="8"/>
    </w:pPr>
    <w:rPr>
      <w:i/>
    </w:rPr>
  </w:style>
  <w:style w:type="character" w:default="1" w:styleId="DefaultParagraphFont">
    <w:name w:val="Default Paragraph Font"/>
    <w:uiPriority w:val="1"/>
    <w:unhideWhenUsed/>
    <w:rsid w:val="00984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C5E"/>
  </w:style>
  <w:style w:type="character" w:customStyle="1" w:styleId="Heading1Char">
    <w:name w:val="Heading 1 Char"/>
    <w:basedOn w:val="DefaultParagraphFont"/>
    <w:link w:val="Heading1"/>
    <w:rsid w:val="00984C5E"/>
    <w:rPr>
      <w:rFonts w:ascii="Times New Roman" w:eastAsia="Times New Roman" w:hAnsi="Times New Roman" w:cs="Times New Roman"/>
      <w:b/>
      <w:sz w:val="32"/>
      <w:szCs w:val="20"/>
      <w:lang w:eastAsia="en-US"/>
    </w:rPr>
  </w:style>
  <w:style w:type="paragraph" w:styleId="BodyText">
    <w:name w:val="Body Text"/>
    <w:basedOn w:val="Normal"/>
    <w:link w:val="BodyTextChar"/>
    <w:rsid w:val="00984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C5E"/>
    <w:rPr>
      <w:rFonts w:ascii="Times New Roman" w:eastAsia="Times New Roman" w:hAnsi="Times New Roman" w:cs="Times New Roman"/>
      <w:sz w:val="24"/>
      <w:lang w:eastAsia="en-US"/>
    </w:rPr>
  </w:style>
  <w:style w:type="paragraph" w:styleId="ListBullet">
    <w:name w:val="List Bullet"/>
    <w:basedOn w:val="List"/>
    <w:rsid w:val="00984C5E"/>
    <w:pPr>
      <w:numPr>
        <w:numId w:val="12"/>
      </w:numPr>
      <w:tabs>
        <w:tab w:val="clear" w:pos="340"/>
      </w:tabs>
      <w:spacing w:before="40" w:after="40"/>
    </w:pPr>
  </w:style>
  <w:style w:type="character" w:customStyle="1" w:styleId="SpecialBold">
    <w:name w:val="Special Bold"/>
    <w:basedOn w:val="DefaultParagraphFont"/>
    <w:rsid w:val="00984C5E"/>
    <w:rPr>
      <w:b/>
      <w:spacing w:val="0"/>
    </w:rPr>
  </w:style>
  <w:style w:type="paragraph" w:styleId="ListBullet2">
    <w:name w:val="List Bullet 2"/>
    <w:basedOn w:val="List2"/>
    <w:rsid w:val="00984C5E"/>
    <w:pPr>
      <w:numPr>
        <w:numId w:val="13"/>
      </w:numPr>
      <w:tabs>
        <w:tab w:val="clear" w:pos="680"/>
      </w:tabs>
    </w:pPr>
  </w:style>
  <w:style w:type="paragraph" w:customStyle="1" w:styleId="SuperHeading">
    <w:name w:val="SuperHeading"/>
    <w:basedOn w:val="Normal"/>
    <w:rsid w:val="00984C5E"/>
    <w:pPr>
      <w:spacing w:before="240" w:after="120"/>
      <w:outlineLvl w:val="0"/>
    </w:pPr>
    <w:rPr>
      <w:rFonts w:ascii="Times New Roman" w:hAnsi="Times New Roman"/>
      <w:b/>
      <w:sz w:val="32"/>
    </w:rPr>
  </w:style>
  <w:style w:type="paragraph" w:customStyle="1" w:styleId="AllowPageBreak">
    <w:name w:val="AllowPageBreak"/>
    <w:rsid w:val="00984C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4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C5E"/>
    <w:rPr>
      <w:rFonts w:ascii="Courier New" w:eastAsia="Times New Roman" w:hAnsi="Courier New" w:cs="Times New Roman"/>
      <w:i/>
      <w:szCs w:val="20"/>
      <w:lang w:eastAsia="en-US"/>
    </w:rPr>
  </w:style>
  <w:style w:type="paragraph" w:customStyle="1" w:styleId="HeadingBase">
    <w:name w:val="Heading Base"/>
    <w:rsid w:val="00984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C5E"/>
    <w:pPr>
      <w:tabs>
        <w:tab w:val="right" w:leader="dot" w:pos="9072"/>
      </w:tabs>
      <w:ind w:left="567"/>
    </w:pPr>
    <w:rPr>
      <w:szCs w:val="22"/>
    </w:rPr>
  </w:style>
  <w:style w:type="paragraph" w:customStyle="1" w:styleId="TOCBase">
    <w:name w:val="TOC Base"/>
    <w:rsid w:val="00984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C5E"/>
    <w:pPr>
      <w:tabs>
        <w:tab w:val="right" w:leader="dot" w:pos="9072"/>
      </w:tabs>
      <w:spacing w:before="40" w:after="40"/>
      <w:ind w:left="284"/>
    </w:pPr>
    <w:rPr>
      <w:rFonts w:ascii="Times New Roman" w:hAnsi="Times New Roman"/>
    </w:rPr>
  </w:style>
  <w:style w:type="paragraph" w:styleId="TOC1">
    <w:name w:val="toc 1"/>
    <w:basedOn w:val="TOCBase"/>
    <w:next w:val="Normal"/>
    <w:rsid w:val="00984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C5E"/>
    <w:rPr>
      <w:rFonts w:ascii="Times New Roman" w:eastAsia="Times New Roman" w:hAnsi="Times New Roman" w:cs="Times New Roman"/>
      <w:sz w:val="16"/>
      <w:lang w:eastAsia="en-US"/>
    </w:rPr>
  </w:style>
  <w:style w:type="paragraph" w:styleId="Title">
    <w:name w:val="Title"/>
    <w:basedOn w:val="HeadingBase"/>
    <w:link w:val="TitleChar"/>
    <w:qFormat/>
    <w:rsid w:val="00984C5E"/>
    <w:pPr>
      <w:spacing w:before="5040"/>
      <w:jc w:val="center"/>
    </w:pPr>
    <w:rPr>
      <w:sz w:val="48"/>
      <w:szCs w:val="72"/>
      <w:lang w:val="en-US"/>
    </w:rPr>
  </w:style>
  <w:style w:type="character" w:customStyle="1" w:styleId="TitleChar">
    <w:name w:val="Title Char"/>
    <w:basedOn w:val="DefaultParagraphFont"/>
    <w:link w:val="Title"/>
    <w:rsid w:val="00984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C5E"/>
    <w:pPr>
      <w:tabs>
        <w:tab w:val="left" w:pos="3600"/>
        <w:tab w:val="left" w:pos="3958"/>
      </w:tabs>
    </w:pPr>
  </w:style>
  <w:style w:type="paragraph" w:styleId="List">
    <w:name w:val="List"/>
    <w:basedOn w:val="BodyText"/>
    <w:next w:val="BodyText"/>
    <w:rsid w:val="00984C5E"/>
    <w:pPr>
      <w:tabs>
        <w:tab w:val="left" w:pos="340"/>
      </w:tabs>
      <w:spacing w:before="60" w:after="60"/>
      <w:ind w:left="340" w:hanging="340"/>
    </w:pPr>
  </w:style>
  <w:style w:type="paragraph" w:customStyle="1" w:styleId="Note">
    <w:name w:val="Note"/>
    <w:basedOn w:val="BodyText"/>
    <w:rsid w:val="00984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C5E"/>
    <w:pPr>
      <w:framePr w:wrap="auto" w:hAnchor="text" w:y="6049"/>
    </w:pPr>
    <w:rPr>
      <w:color w:val="000000"/>
      <w:sz w:val="40"/>
    </w:rPr>
  </w:style>
  <w:style w:type="paragraph" w:customStyle="1" w:styleId="TOCTitle">
    <w:name w:val="TOCTitle"/>
    <w:basedOn w:val="Heading1"/>
    <w:rsid w:val="00984C5E"/>
    <w:pPr>
      <w:spacing w:after="240"/>
      <w:jc w:val="center"/>
      <w:outlineLvl w:val="9"/>
    </w:pPr>
    <w:rPr>
      <w:caps/>
    </w:rPr>
  </w:style>
  <w:style w:type="paragraph" w:customStyle="1" w:styleId="Version">
    <w:name w:val="Version"/>
    <w:rsid w:val="00984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C5E"/>
    <w:pPr>
      <w:keepNext w:val="0"/>
      <w:tabs>
        <w:tab w:val="right" w:pos="4176"/>
      </w:tabs>
      <w:ind w:left="198" w:hanging="198"/>
    </w:pPr>
    <w:rPr>
      <w:rFonts w:ascii="Garamond" w:hAnsi="Garamond"/>
    </w:rPr>
  </w:style>
  <w:style w:type="paragraph" w:styleId="IndexHeading">
    <w:name w:val="index heading"/>
    <w:basedOn w:val="Normal"/>
    <w:next w:val="Index1"/>
    <w:semiHidden/>
    <w:rsid w:val="00984C5E"/>
    <w:pPr>
      <w:spacing w:before="120" w:after="120"/>
    </w:pPr>
    <w:rPr>
      <w:rFonts w:ascii="Arial" w:hAnsi="Arial"/>
      <w:b/>
      <w:color w:val="918585"/>
      <w:sz w:val="24"/>
    </w:rPr>
  </w:style>
  <w:style w:type="paragraph" w:styleId="Header">
    <w:name w:val="header"/>
    <w:basedOn w:val="Normal"/>
    <w:link w:val="HeaderChar"/>
    <w:rsid w:val="00984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C5E"/>
    <w:rPr>
      <w:rFonts w:ascii="Times New Roman" w:eastAsia="Times New Roman" w:hAnsi="Times New Roman" w:cs="Times New Roman"/>
      <w:sz w:val="16"/>
      <w:szCs w:val="20"/>
      <w:lang w:val="en-GB" w:eastAsia="en-US"/>
    </w:rPr>
  </w:style>
  <w:style w:type="paragraph" w:customStyle="1" w:styleId="Chapter">
    <w:name w:val="Chapter"/>
    <w:basedOn w:val="Normal"/>
    <w:rsid w:val="00984C5E"/>
    <w:pPr>
      <w:spacing w:before="240"/>
    </w:pPr>
    <w:rPr>
      <w:rFonts w:ascii="Times New Roman" w:hAnsi="Times New Roman"/>
      <w:smallCaps/>
      <w:spacing w:val="80"/>
      <w:sz w:val="28"/>
    </w:rPr>
  </w:style>
  <w:style w:type="paragraph" w:customStyle="1" w:styleId="InChapter">
    <w:name w:val="InChapter"/>
    <w:basedOn w:val="Heading3"/>
    <w:rsid w:val="00984C5E"/>
    <w:pPr>
      <w:spacing w:after="240"/>
      <w:outlineLvl w:val="9"/>
    </w:pPr>
    <w:rPr>
      <w:noProof/>
    </w:rPr>
  </w:style>
  <w:style w:type="paragraph" w:styleId="Index2">
    <w:name w:val="index 2"/>
    <w:basedOn w:val="Normal"/>
    <w:next w:val="Normal"/>
    <w:semiHidden/>
    <w:rsid w:val="00984C5E"/>
    <w:pPr>
      <w:tabs>
        <w:tab w:val="right" w:pos="4176"/>
      </w:tabs>
      <w:ind w:left="568" w:hanging="284"/>
    </w:pPr>
    <w:rPr>
      <w:rFonts w:ascii="Garamond" w:hAnsi="Garamond"/>
    </w:rPr>
  </w:style>
  <w:style w:type="paragraph" w:customStyle="1" w:styleId="Byline">
    <w:name w:val="Byline"/>
    <w:rsid w:val="00984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C5E"/>
    <w:pPr>
      <w:tabs>
        <w:tab w:val="clear" w:pos="3600"/>
        <w:tab w:val="clear" w:pos="3958"/>
      </w:tabs>
      <w:jc w:val="right"/>
    </w:pPr>
  </w:style>
  <w:style w:type="character" w:styleId="Emphasis">
    <w:name w:val="Emphasis"/>
    <w:basedOn w:val="DefaultParagraphFont"/>
    <w:qFormat/>
    <w:rsid w:val="00984C5E"/>
    <w:rPr>
      <w:i/>
    </w:rPr>
  </w:style>
  <w:style w:type="paragraph" w:styleId="Caption">
    <w:name w:val="caption"/>
    <w:basedOn w:val="BodyText"/>
    <w:next w:val="Normal"/>
    <w:qFormat/>
    <w:rsid w:val="00984C5E"/>
    <w:pPr>
      <w:framePr w:w="2268" w:hSpace="181" w:vSpace="181" w:wrap="around" w:vAnchor="text" w:hAnchor="page" w:x="1135" w:y="285" w:anchorLock="1"/>
    </w:pPr>
    <w:rPr>
      <w:i/>
    </w:rPr>
  </w:style>
  <w:style w:type="paragraph" w:customStyle="1" w:styleId="MiniTOCTitle">
    <w:name w:val="MiniTOCTitle"/>
    <w:basedOn w:val="Heading4"/>
    <w:rsid w:val="00984C5E"/>
    <w:pPr>
      <w:spacing w:before="240"/>
      <w:outlineLvl w:val="9"/>
    </w:pPr>
    <w:rPr>
      <w:noProof/>
      <w:sz w:val="24"/>
    </w:rPr>
  </w:style>
  <w:style w:type="paragraph" w:customStyle="1" w:styleId="MiniTOCItem">
    <w:name w:val="MiniTOCItem"/>
    <w:basedOn w:val="ListBullet"/>
    <w:rsid w:val="00984C5E"/>
    <w:pPr>
      <w:numPr>
        <w:numId w:val="0"/>
      </w:numPr>
      <w:tabs>
        <w:tab w:val="right" w:leader="dot" w:pos="6521"/>
      </w:tabs>
      <w:spacing w:before="0" w:after="0"/>
    </w:pPr>
  </w:style>
  <w:style w:type="paragraph" w:customStyle="1" w:styleId="TOFTitle">
    <w:name w:val="TOFTitle"/>
    <w:basedOn w:val="TOCTitle"/>
    <w:rsid w:val="00984C5E"/>
  </w:style>
  <w:style w:type="paragraph" w:styleId="TableofFigures">
    <w:name w:val="table of figures"/>
    <w:basedOn w:val="Normal"/>
    <w:next w:val="Normal"/>
    <w:semiHidden/>
    <w:rsid w:val="00984C5E"/>
    <w:pPr>
      <w:tabs>
        <w:tab w:val="right" w:leader="dot" w:pos="9072"/>
      </w:tabs>
      <w:ind w:left="970" w:hanging="403"/>
    </w:pPr>
    <w:rPr>
      <w:rFonts w:ascii="Times New Roman" w:hAnsi="Times New Roman"/>
      <w:b/>
    </w:rPr>
  </w:style>
  <w:style w:type="paragraph" w:styleId="ListNumber">
    <w:name w:val="List Number"/>
    <w:basedOn w:val="List"/>
    <w:rsid w:val="00984C5E"/>
    <w:pPr>
      <w:numPr>
        <w:numId w:val="15"/>
      </w:numPr>
      <w:tabs>
        <w:tab w:val="clear" w:pos="340"/>
      </w:tabs>
    </w:pPr>
  </w:style>
  <w:style w:type="character" w:customStyle="1" w:styleId="WingdingSymbols">
    <w:name w:val="Wingding Symbols"/>
    <w:rsid w:val="00984C5E"/>
    <w:rPr>
      <w:rFonts w:ascii="Wingdings" w:hAnsi="Wingdings"/>
    </w:rPr>
  </w:style>
  <w:style w:type="paragraph" w:customStyle="1" w:styleId="TableHeading">
    <w:name w:val="Table Heading"/>
    <w:basedOn w:val="HeadingBase"/>
    <w:rsid w:val="00984C5E"/>
    <w:pPr>
      <w:keepLines/>
      <w:pBdr>
        <w:bottom w:val="single" w:sz="6" w:space="1" w:color="918585"/>
      </w:pBdr>
      <w:spacing w:before="240"/>
    </w:pPr>
  </w:style>
  <w:style w:type="character" w:customStyle="1" w:styleId="HotSpot">
    <w:name w:val="HotSpot"/>
    <w:rsid w:val="00984C5E"/>
    <w:rPr>
      <w:color w:val="0033CC"/>
      <w:u w:val="none"/>
    </w:rPr>
  </w:style>
  <w:style w:type="paragraph" w:customStyle="1" w:styleId="BodyTextRight">
    <w:name w:val="Body Text Right"/>
    <w:basedOn w:val="BodyText"/>
    <w:rsid w:val="00984C5E"/>
    <w:pPr>
      <w:spacing w:before="0" w:after="0"/>
      <w:jc w:val="right"/>
    </w:pPr>
  </w:style>
  <w:style w:type="paragraph" w:styleId="Index3">
    <w:name w:val="index 3"/>
    <w:basedOn w:val="ListNumber2"/>
    <w:next w:val="Normal"/>
    <w:semiHidden/>
    <w:rsid w:val="00984C5E"/>
    <w:pPr>
      <w:numPr>
        <w:numId w:val="0"/>
      </w:numPr>
      <w:tabs>
        <w:tab w:val="right" w:leader="dot" w:pos="4176"/>
      </w:tabs>
    </w:pPr>
  </w:style>
  <w:style w:type="paragraph" w:styleId="ListNumber2">
    <w:name w:val="List Number 2"/>
    <w:basedOn w:val="List2"/>
    <w:rsid w:val="00984C5E"/>
    <w:pPr>
      <w:numPr>
        <w:numId w:val="10"/>
      </w:numPr>
      <w:tabs>
        <w:tab w:val="clear" w:pos="1060"/>
      </w:tabs>
    </w:pPr>
  </w:style>
  <w:style w:type="paragraph" w:customStyle="1" w:styleId="MarginNote">
    <w:name w:val="Margin Note"/>
    <w:basedOn w:val="BodyText"/>
    <w:rsid w:val="00984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C5E"/>
    <w:rPr>
      <w:sz w:val="32"/>
    </w:rPr>
  </w:style>
  <w:style w:type="paragraph" w:customStyle="1" w:styleId="HeadingProcedure">
    <w:name w:val="Heading Procedure"/>
    <w:basedOn w:val="HeadingBase"/>
    <w:next w:val="Normal"/>
    <w:rsid w:val="00984C5E"/>
    <w:pPr>
      <w:tabs>
        <w:tab w:val="left" w:pos="0"/>
      </w:tabs>
      <w:spacing w:before="120" w:after="60"/>
    </w:pPr>
    <w:rPr>
      <w:i/>
      <w:color w:val="918585"/>
      <w:sz w:val="22"/>
    </w:rPr>
  </w:style>
  <w:style w:type="paragraph" w:customStyle="1" w:styleId="TableBodyText">
    <w:name w:val="Table Body Text"/>
    <w:basedOn w:val="BodyText"/>
    <w:rsid w:val="00984C5E"/>
    <w:pPr>
      <w:spacing w:before="60" w:after="60"/>
    </w:pPr>
  </w:style>
  <w:style w:type="paragraph" w:styleId="ListContinue">
    <w:name w:val="List Continue"/>
    <w:basedOn w:val="List"/>
    <w:rsid w:val="00984C5E"/>
    <w:pPr>
      <w:ind w:firstLine="0"/>
    </w:pPr>
  </w:style>
  <w:style w:type="paragraph" w:customStyle="1" w:styleId="ListNote">
    <w:name w:val="List Note"/>
    <w:basedOn w:val="List"/>
    <w:rsid w:val="00984C5E"/>
    <w:pPr>
      <w:pBdr>
        <w:top w:val="single" w:sz="6" w:space="2" w:color="918585"/>
        <w:bottom w:val="single" w:sz="6" w:space="2" w:color="918585"/>
      </w:pBdr>
      <w:tabs>
        <w:tab w:val="left" w:pos="1021"/>
      </w:tabs>
      <w:ind w:firstLine="0"/>
    </w:pPr>
  </w:style>
  <w:style w:type="paragraph" w:customStyle="1" w:styleId="Warning">
    <w:name w:val="Warning"/>
    <w:basedOn w:val="BodyText"/>
    <w:rsid w:val="00984C5E"/>
    <w:pPr>
      <w:shd w:val="clear" w:color="auto" w:fill="D9D9D9"/>
      <w:tabs>
        <w:tab w:val="left" w:pos="992"/>
      </w:tabs>
      <w:ind w:left="119" w:right="119"/>
    </w:pPr>
    <w:rPr>
      <w:sz w:val="20"/>
    </w:rPr>
  </w:style>
  <w:style w:type="paragraph" w:customStyle="1" w:styleId="MarginIcons">
    <w:name w:val="Margin Icons"/>
    <w:basedOn w:val="BodyText"/>
    <w:rsid w:val="00984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C5E"/>
    <w:rPr>
      <w:rFonts w:ascii="Courier New" w:hAnsi="Courier New"/>
    </w:rPr>
  </w:style>
  <w:style w:type="paragraph" w:customStyle="1" w:styleId="NoteBullet">
    <w:name w:val="Note Bullet"/>
    <w:basedOn w:val="Note"/>
    <w:rsid w:val="00984C5E"/>
    <w:pPr>
      <w:tabs>
        <w:tab w:val="clear" w:pos="680"/>
      </w:tabs>
      <w:spacing w:before="60" w:after="60"/>
    </w:pPr>
  </w:style>
  <w:style w:type="paragraph" w:customStyle="1" w:styleId="SubHeading2">
    <w:name w:val="SubHeading2"/>
    <w:basedOn w:val="HeadingBase"/>
    <w:rsid w:val="00984C5E"/>
    <w:pPr>
      <w:spacing w:before="240" w:after="60"/>
    </w:pPr>
    <w:rPr>
      <w:sz w:val="20"/>
    </w:rPr>
  </w:style>
  <w:style w:type="paragraph" w:customStyle="1" w:styleId="SubHeading1">
    <w:name w:val="SubHeading1"/>
    <w:basedOn w:val="HeadingBase"/>
    <w:rsid w:val="00984C5E"/>
    <w:pPr>
      <w:spacing w:before="240" w:after="60"/>
    </w:pPr>
    <w:rPr>
      <w:color w:val="918585"/>
      <w:sz w:val="22"/>
    </w:rPr>
  </w:style>
  <w:style w:type="paragraph" w:customStyle="1" w:styleId="SideHeading">
    <w:name w:val="Side Heading"/>
    <w:basedOn w:val="HeadingBase"/>
    <w:rsid w:val="00984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C5E"/>
    <w:pPr>
      <w:tabs>
        <w:tab w:val="num" w:pos="360"/>
      </w:tabs>
    </w:pPr>
  </w:style>
  <w:style w:type="paragraph" w:styleId="PlainText">
    <w:name w:val="Plain Text"/>
    <w:basedOn w:val="Normal"/>
    <w:link w:val="PlainTextChar"/>
    <w:rsid w:val="00984C5E"/>
    <w:rPr>
      <w:sz w:val="20"/>
    </w:rPr>
  </w:style>
  <w:style w:type="character" w:customStyle="1" w:styleId="PlainTextChar">
    <w:name w:val="Plain Text Char"/>
    <w:basedOn w:val="DefaultParagraphFont"/>
    <w:link w:val="PlainText"/>
    <w:rsid w:val="00984C5E"/>
    <w:rPr>
      <w:rFonts w:ascii="Courier New" w:eastAsia="Times New Roman" w:hAnsi="Courier New" w:cs="Times New Roman"/>
      <w:sz w:val="20"/>
      <w:szCs w:val="20"/>
      <w:lang w:eastAsia="en-US"/>
    </w:rPr>
  </w:style>
  <w:style w:type="character" w:customStyle="1" w:styleId="MenuOption">
    <w:name w:val="Menu Option"/>
    <w:basedOn w:val="DefaultParagraphFont"/>
    <w:rsid w:val="00984C5E"/>
    <w:rPr>
      <w:b/>
      <w:smallCaps/>
    </w:rPr>
  </w:style>
  <w:style w:type="paragraph" w:customStyle="1" w:styleId="TableListNumber">
    <w:name w:val="Table List Number"/>
    <w:basedOn w:val="ListNumber"/>
    <w:rsid w:val="00984C5E"/>
    <w:pPr>
      <w:numPr>
        <w:numId w:val="0"/>
      </w:numPr>
    </w:pPr>
  </w:style>
  <w:style w:type="paragraph" w:styleId="TOC4">
    <w:name w:val="toc 4"/>
    <w:basedOn w:val="TOCBase"/>
    <w:next w:val="Normal"/>
    <w:semiHidden/>
    <w:rsid w:val="00984C5E"/>
    <w:pPr>
      <w:tabs>
        <w:tab w:val="right" w:leader="dot" w:pos="9071"/>
      </w:tabs>
      <w:ind w:left="1701"/>
    </w:pPr>
  </w:style>
  <w:style w:type="paragraph" w:customStyle="1" w:styleId="ListAlpha">
    <w:name w:val="List Alpha"/>
    <w:basedOn w:val="List"/>
    <w:rsid w:val="00984C5E"/>
    <w:pPr>
      <w:numPr>
        <w:numId w:val="9"/>
      </w:numPr>
    </w:pPr>
  </w:style>
  <w:style w:type="paragraph" w:customStyle="1" w:styleId="ListAlpha2">
    <w:name w:val="List Alpha 2"/>
    <w:basedOn w:val="List2"/>
    <w:rsid w:val="00984C5E"/>
    <w:pPr>
      <w:numPr>
        <w:numId w:val="8"/>
      </w:numPr>
    </w:pPr>
  </w:style>
  <w:style w:type="paragraph" w:styleId="List2">
    <w:name w:val="List 2"/>
    <w:basedOn w:val="BodyText"/>
    <w:rsid w:val="00984C5E"/>
    <w:pPr>
      <w:tabs>
        <w:tab w:val="left" w:pos="680"/>
      </w:tabs>
      <w:spacing w:before="60" w:after="60"/>
      <w:ind w:left="680" w:hanging="340"/>
    </w:pPr>
  </w:style>
  <w:style w:type="paragraph" w:styleId="List3">
    <w:name w:val="List 3"/>
    <w:basedOn w:val="BodyText"/>
    <w:rsid w:val="00984C5E"/>
    <w:pPr>
      <w:tabs>
        <w:tab w:val="left" w:pos="1021"/>
      </w:tabs>
      <w:spacing w:before="60" w:after="60"/>
      <w:ind w:left="1020" w:hanging="340"/>
    </w:pPr>
  </w:style>
  <w:style w:type="paragraph" w:styleId="List4">
    <w:name w:val="List 4"/>
    <w:basedOn w:val="BodyText"/>
    <w:rsid w:val="00984C5E"/>
    <w:pPr>
      <w:tabs>
        <w:tab w:val="left" w:pos="1361"/>
      </w:tabs>
      <w:spacing w:before="60" w:after="60"/>
      <w:ind w:left="1361" w:hanging="340"/>
    </w:pPr>
  </w:style>
  <w:style w:type="paragraph" w:styleId="List5">
    <w:name w:val="List 5"/>
    <w:basedOn w:val="BodyText"/>
    <w:rsid w:val="00984C5E"/>
    <w:pPr>
      <w:tabs>
        <w:tab w:val="left" w:pos="1701"/>
      </w:tabs>
      <w:spacing w:before="60" w:after="60"/>
      <w:ind w:left="1701" w:hanging="340"/>
    </w:pPr>
  </w:style>
  <w:style w:type="paragraph" w:styleId="ListBullet3">
    <w:name w:val="List Bullet 3"/>
    <w:basedOn w:val="List3"/>
    <w:rsid w:val="00984C5E"/>
    <w:pPr>
      <w:numPr>
        <w:numId w:val="14"/>
      </w:numPr>
      <w:tabs>
        <w:tab w:val="clear" w:pos="1021"/>
      </w:tabs>
      <w:ind w:left="1037" w:hanging="357"/>
    </w:pPr>
  </w:style>
  <w:style w:type="paragraph" w:styleId="ListBullet4">
    <w:name w:val="List Bullet 4"/>
    <w:basedOn w:val="List4"/>
    <w:rsid w:val="00984C5E"/>
    <w:pPr>
      <w:numPr>
        <w:numId w:val="3"/>
      </w:numPr>
      <w:tabs>
        <w:tab w:val="clear" w:pos="1361"/>
      </w:tabs>
    </w:pPr>
  </w:style>
  <w:style w:type="paragraph" w:styleId="ListBullet5">
    <w:name w:val="List Bullet 5"/>
    <w:basedOn w:val="List5"/>
    <w:rsid w:val="00984C5E"/>
    <w:pPr>
      <w:numPr>
        <w:numId w:val="4"/>
      </w:numPr>
    </w:pPr>
  </w:style>
  <w:style w:type="paragraph" w:styleId="ListContinue2">
    <w:name w:val="List Continue 2"/>
    <w:basedOn w:val="List2"/>
    <w:rsid w:val="00984C5E"/>
    <w:pPr>
      <w:ind w:firstLine="0"/>
    </w:pPr>
  </w:style>
  <w:style w:type="paragraph" w:styleId="ListContinue3">
    <w:name w:val="List Continue 3"/>
    <w:basedOn w:val="List3"/>
    <w:rsid w:val="00984C5E"/>
    <w:pPr>
      <w:ind w:left="1021" w:firstLine="0"/>
    </w:pPr>
  </w:style>
  <w:style w:type="paragraph" w:styleId="ListContinue4">
    <w:name w:val="List Continue 4"/>
    <w:basedOn w:val="List4"/>
    <w:rsid w:val="00984C5E"/>
    <w:pPr>
      <w:ind w:firstLine="0"/>
    </w:pPr>
  </w:style>
  <w:style w:type="paragraph" w:styleId="ListContinue5">
    <w:name w:val="List Continue 5"/>
    <w:basedOn w:val="List5"/>
    <w:rsid w:val="00984C5E"/>
    <w:pPr>
      <w:ind w:firstLine="0"/>
    </w:pPr>
  </w:style>
  <w:style w:type="paragraph" w:styleId="ListNumber3">
    <w:name w:val="List Number 3"/>
    <w:basedOn w:val="List3"/>
    <w:rsid w:val="00984C5E"/>
    <w:pPr>
      <w:numPr>
        <w:numId w:val="5"/>
      </w:numPr>
    </w:pPr>
  </w:style>
  <w:style w:type="paragraph" w:styleId="ListNumber4">
    <w:name w:val="List Number 4"/>
    <w:basedOn w:val="List4"/>
    <w:rsid w:val="00984C5E"/>
    <w:pPr>
      <w:numPr>
        <w:numId w:val="6"/>
      </w:numPr>
    </w:pPr>
  </w:style>
  <w:style w:type="paragraph" w:styleId="ListNumber5">
    <w:name w:val="List Number 5"/>
    <w:basedOn w:val="List5"/>
    <w:rsid w:val="00984C5E"/>
    <w:pPr>
      <w:numPr>
        <w:numId w:val="7"/>
      </w:numPr>
    </w:pPr>
  </w:style>
  <w:style w:type="paragraph" w:styleId="BlockText">
    <w:name w:val="Block Text"/>
    <w:basedOn w:val="Normal"/>
    <w:rsid w:val="00984C5E"/>
    <w:pPr>
      <w:spacing w:after="120"/>
      <w:ind w:left="1440" w:right="1440"/>
    </w:pPr>
  </w:style>
  <w:style w:type="character" w:customStyle="1" w:styleId="Subscript">
    <w:name w:val="Subscript"/>
    <w:basedOn w:val="DefaultParagraphFont"/>
    <w:rsid w:val="00984C5E"/>
    <w:rPr>
      <w:sz w:val="16"/>
      <w:vertAlign w:val="subscript"/>
    </w:rPr>
  </w:style>
  <w:style w:type="character" w:customStyle="1" w:styleId="Superscript">
    <w:name w:val="Superscript"/>
    <w:basedOn w:val="DefaultParagraphFont"/>
    <w:rsid w:val="00984C5E"/>
    <w:rPr>
      <w:sz w:val="16"/>
      <w:vertAlign w:val="superscript"/>
    </w:rPr>
  </w:style>
  <w:style w:type="character" w:customStyle="1" w:styleId="Symbols">
    <w:name w:val="Symbols"/>
    <w:basedOn w:val="DefaultParagraphFont"/>
    <w:rsid w:val="00984C5E"/>
    <w:rPr>
      <w:rFonts w:ascii="Symbol" w:hAnsi="Symbol"/>
    </w:rPr>
  </w:style>
  <w:style w:type="character" w:customStyle="1" w:styleId="MenuOptions">
    <w:name w:val="Menu Options"/>
    <w:basedOn w:val="DefaultParagraphFont"/>
    <w:rsid w:val="00984C5E"/>
    <w:rPr>
      <w:rFonts w:ascii="Arial Narrow" w:hAnsi="Arial Narrow"/>
      <w:smallCaps/>
    </w:rPr>
  </w:style>
  <w:style w:type="character" w:customStyle="1" w:styleId="Buttons">
    <w:name w:val="Buttons"/>
    <w:basedOn w:val="DefaultParagraphFont"/>
    <w:rsid w:val="00984C5E"/>
    <w:rPr>
      <w:b/>
    </w:rPr>
  </w:style>
  <w:style w:type="character" w:customStyle="1" w:styleId="Underlined">
    <w:name w:val="Underlined"/>
    <w:basedOn w:val="DefaultParagraphFont"/>
    <w:rsid w:val="00984C5E"/>
    <w:rPr>
      <w:u w:val="single"/>
    </w:rPr>
  </w:style>
  <w:style w:type="paragraph" w:customStyle="1" w:styleId="TableBodyTextRight">
    <w:name w:val="Table Body Text Right"/>
    <w:basedOn w:val="TableBodyText"/>
    <w:rsid w:val="00984C5E"/>
    <w:pPr>
      <w:widowControl w:val="0"/>
      <w:autoSpaceDE w:val="0"/>
      <w:autoSpaceDN w:val="0"/>
      <w:adjustRightInd w:val="0"/>
      <w:jc w:val="right"/>
    </w:pPr>
    <w:rPr>
      <w:rFonts w:cs="Arial"/>
      <w:szCs w:val="18"/>
    </w:rPr>
  </w:style>
  <w:style w:type="paragraph" w:customStyle="1" w:styleId="CopyrightText">
    <w:name w:val="Copyright Text"/>
    <w:basedOn w:val="BodyText"/>
    <w:rsid w:val="00984C5E"/>
    <w:rPr>
      <w:sz w:val="18"/>
    </w:rPr>
  </w:style>
  <w:style w:type="paragraph" w:customStyle="1" w:styleId="BodySmallRight">
    <w:name w:val="Body Small Right"/>
    <w:basedOn w:val="BodyTextRight"/>
    <w:rsid w:val="00984C5E"/>
    <w:rPr>
      <w:sz w:val="18"/>
      <w:szCs w:val="18"/>
    </w:rPr>
  </w:style>
  <w:style w:type="paragraph" w:customStyle="1" w:styleId="MarginEdition">
    <w:name w:val="Margin Edition"/>
    <w:basedOn w:val="MarginNote"/>
    <w:rsid w:val="00984C5E"/>
    <w:pPr>
      <w:spacing w:before="0" w:after="0"/>
    </w:pPr>
    <w:rPr>
      <w:rFonts w:ascii="Times New Roman" w:hAnsi="Times New Roman"/>
      <w:color w:val="999999"/>
    </w:rPr>
  </w:style>
  <w:style w:type="paragraph" w:customStyle="1" w:styleId="Spacer">
    <w:name w:val="Spacer"/>
    <w:basedOn w:val="Normal"/>
    <w:rsid w:val="00984C5E"/>
    <w:rPr>
      <w:sz w:val="2"/>
      <w:szCs w:val="2"/>
    </w:rPr>
  </w:style>
  <w:style w:type="character" w:customStyle="1" w:styleId="Small">
    <w:name w:val="Small"/>
    <w:basedOn w:val="DefaultParagraphFont"/>
    <w:rsid w:val="00984C5E"/>
    <w:rPr>
      <w:sz w:val="16"/>
    </w:rPr>
  </w:style>
  <w:style w:type="paragraph" w:customStyle="1" w:styleId="WideTable">
    <w:name w:val="Wide Table"/>
    <w:basedOn w:val="Normal"/>
    <w:rsid w:val="00984C5E"/>
    <w:pPr>
      <w:ind w:left="-1418"/>
    </w:pPr>
    <w:rPr>
      <w:sz w:val="2"/>
      <w:szCs w:val="2"/>
    </w:rPr>
  </w:style>
  <w:style w:type="character" w:styleId="PageNumber">
    <w:name w:val="page number"/>
    <w:basedOn w:val="DefaultParagraphFont"/>
    <w:rsid w:val="00984C5E"/>
  </w:style>
  <w:style w:type="paragraph" w:styleId="Quote">
    <w:name w:val="Quote"/>
    <w:basedOn w:val="Heading1"/>
    <w:link w:val="QuoteChar"/>
    <w:qFormat/>
    <w:rsid w:val="00984C5E"/>
    <w:rPr>
      <w:b w:val="0"/>
      <w:sz w:val="72"/>
      <w:szCs w:val="72"/>
      <w:lang w:val="en-NZ"/>
    </w:rPr>
  </w:style>
  <w:style w:type="character" w:customStyle="1" w:styleId="QuoteChar">
    <w:name w:val="Quote Char"/>
    <w:basedOn w:val="DefaultParagraphFont"/>
    <w:link w:val="Quote"/>
    <w:rsid w:val="00984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C5E"/>
    <w:pPr>
      <w:pageBreakBefore/>
    </w:pPr>
  </w:style>
  <w:style w:type="paragraph" w:customStyle="1" w:styleId="Border">
    <w:name w:val="Border"/>
    <w:basedOn w:val="Normal"/>
    <w:qFormat/>
    <w:rsid w:val="00984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C5E"/>
    <w:rPr>
      <w:b/>
      <w:bCs/>
      <w:i/>
      <w:iCs/>
      <w:color w:val="auto"/>
    </w:rPr>
  </w:style>
  <w:style w:type="paragraph" w:styleId="IntenseQuote">
    <w:name w:val="Intense Quote"/>
    <w:basedOn w:val="Normal"/>
    <w:next w:val="Normal"/>
    <w:link w:val="IntenseQuoteChar"/>
    <w:uiPriority w:val="30"/>
    <w:qFormat/>
    <w:rsid w:val="00984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C5E"/>
    <w:rPr>
      <w:smallCaps/>
      <w:color w:val="auto"/>
      <w:u w:val="single"/>
    </w:rPr>
  </w:style>
  <w:style w:type="character" w:styleId="IntenseReference">
    <w:name w:val="Intense Reference"/>
    <w:basedOn w:val="DefaultParagraphFont"/>
    <w:uiPriority w:val="32"/>
    <w:qFormat/>
    <w:rsid w:val="00984C5E"/>
    <w:rPr>
      <w:b/>
      <w:bCs/>
      <w:smallCaps/>
      <w:color w:val="auto"/>
      <w:spacing w:val="5"/>
      <w:u w:val="single"/>
    </w:rPr>
  </w:style>
  <w:style w:type="paragraph" w:customStyle="1" w:styleId="2ColumnHeading">
    <w:name w:val="2Column Heading"/>
    <w:basedOn w:val="BodyText"/>
    <w:qFormat/>
    <w:rsid w:val="00984C5E"/>
    <w:pPr>
      <w:spacing w:after="60"/>
      <w:ind w:left="-2268"/>
    </w:pPr>
    <w:rPr>
      <w:b/>
    </w:rPr>
  </w:style>
  <w:style w:type="paragraph" w:customStyle="1" w:styleId="Heading1TOC">
    <w:name w:val="Heading1 TOC"/>
    <w:basedOn w:val="Normal"/>
    <w:qFormat/>
    <w:rsid w:val="00984C5E"/>
    <w:pPr>
      <w:spacing w:before="240" w:after="120"/>
    </w:pPr>
    <w:rPr>
      <w:rFonts w:ascii="Times New Roman" w:hAnsi="Times New Roman"/>
      <w:b/>
      <w:sz w:val="32"/>
    </w:rPr>
  </w:style>
  <w:style w:type="paragraph" w:customStyle="1" w:styleId="Heading2TOC">
    <w:name w:val="Heading2 TOC"/>
    <w:basedOn w:val="Normal"/>
    <w:qFormat/>
    <w:rsid w:val="00984C5E"/>
    <w:pPr>
      <w:spacing w:before="240" w:after="60"/>
    </w:pPr>
    <w:rPr>
      <w:rFonts w:ascii="Times New Roman" w:hAnsi="Times New Roman"/>
      <w:b/>
      <w:sz w:val="28"/>
    </w:rPr>
  </w:style>
  <w:style w:type="character" w:customStyle="1" w:styleId="Underline">
    <w:name w:val="Underline"/>
    <w:basedOn w:val="DefaultParagraphFont"/>
    <w:qFormat/>
    <w:rsid w:val="00984C5E"/>
    <w:rPr>
      <w:u w:val="single"/>
    </w:rPr>
  </w:style>
  <w:style w:type="character" w:customStyle="1" w:styleId="BoldandItalics">
    <w:name w:val="Bold and Italics"/>
    <w:qFormat/>
    <w:rsid w:val="00984C5E"/>
    <w:rPr>
      <w:b/>
      <w:i/>
      <w:u w:val="none"/>
    </w:rPr>
  </w:style>
  <w:style w:type="paragraph" w:styleId="BalloonText">
    <w:name w:val="Balloon Text"/>
    <w:basedOn w:val="Normal"/>
    <w:link w:val="BalloonTextChar"/>
    <w:rsid w:val="00984C5E"/>
    <w:rPr>
      <w:rFonts w:ascii="Tahoma" w:hAnsi="Tahoma" w:cs="Tahoma"/>
      <w:sz w:val="16"/>
      <w:szCs w:val="16"/>
    </w:rPr>
  </w:style>
  <w:style w:type="character" w:customStyle="1" w:styleId="BalloonTextChar">
    <w:name w:val="Balloon Text Char"/>
    <w:basedOn w:val="DefaultParagraphFont"/>
    <w:link w:val="BalloonText"/>
    <w:rsid w:val="00984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C5E"/>
    <w:rPr>
      <w:b/>
      <w:color w:val="660033"/>
      <w:spacing w:val="0"/>
    </w:rPr>
  </w:style>
  <w:style w:type="paragraph" w:customStyle="1" w:styleId="Nameditemlist">
    <w:name w:val="Named item list"/>
    <w:basedOn w:val="BodyText"/>
    <w:qFormat/>
    <w:rsid w:val="00984C5E"/>
    <w:pPr>
      <w:tabs>
        <w:tab w:val="left" w:pos="2835"/>
      </w:tabs>
      <w:ind w:left="2835" w:hanging="2835"/>
    </w:pPr>
  </w:style>
  <w:style w:type="paragraph" w:customStyle="1" w:styleId="BodyTextnopadding">
    <w:name w:val="Body Text no padding"/>
    <w:basedOn w:val="BodyText"/>
    <w:qFormat/>
    <w:rsid w:val="00984C5E"/>
    <w:pPr>
      <w:spacing w:before="0" w:after="0"/>
    </w:pPr>
  </w:style>
  <w:style w:type="paragraph" w:customStyle="1" w:styleId="BodyTextBold">
    <w:name w:val="Body Text Bold"/>
    <w:basedOn w:val="BodyText"/>
    <w:qFormat/>
    <w:rsid w:val="00984C5E"/>
    <w:rPr>
      <w:b/>
    </w:rPr>
  </w:style>
  <w:style w:type="character" w:styleId="Hyperlink">
    <w:name w:val="Hyperlink"/>
    <w:basedOn w:val="DefaultParagraphFont"/>
    <w:uiPriority w:val="99"/>
    <w:unhideWhenUsed/>
    <w:rsid w:val="00764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6864</Characters>
  <Application>Microsoft Office Word</Application>
  <DocSecurity>0</DocSecurity>
  <Lines>228</Lines>
  <Paragraphs>153</Paragraphs>
  <ScaleCrop>false</ScaleCrop>
  <Company>Author-it Software Corporation Ltd.</Company>
  <LinksUpToDate>false</LinksUpToDate>
  <CharactersWithSpaces>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AVIW0030 Manage aircraft sensor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