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A2C85" w:rsidP="001A2C8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AVISS00050 Simulator Operator/Trainer Skill Set</w:t>
      </w:r>
      <w:r>
        <w:fldChar w:fldCharType="end"/>
      </w:r>
    </w:p>
    <w:p w:rsidR="001A2C85" w:rsidP="001A2C85">
      <w:pPr>
        <w:pStyle w:val="Version"/>
        <w:sectPr w:rsidSect="001C308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1C308D" w:rsidP="001C308D">
      <w:pPr>
        <w:pStyle w:val="SuperHeading"/>
      </w:pPr>
      <w:r w:rsidRPr="001C308D">
        <w:t>AVISS00050 Simulator Operator/Trainer Skill Set</w:t>
      </w:r>
    </w:p>
    <w:p w:rsidR="00000000" w:rsidRPr="001C308D" w:rsidP="001C308D">
      <w:pPr>
        <w:pStyle w:val="Heading1"/>
      </w:pPr>
      <w:bookmarkStart w:id="1" w:name="O_1029298"/>
      <w:bookmarkEnd w:id="1"/>
      <w:r w:rsidRPr="001C308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C30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308D" w:rsidP="001C308D">
            <w:pPr>
              <w:pStyle w:val="BodyText"/>
            </w:pPr>
            <w:r w:rsidRPr="001C308D">
              <w:t>Release 2. This is the second release of this Skill Set. Unit codes updated.</w:t>
            </w:r>
          </w:p>
          <w:p w:rsidR="00000000" w:rsidRPr="001C308D" w:rsidP="001C308D">
            <w:pPr>
              <w:pStyle w:val="BodyText"/>
            </w:pPr>
            <w:r w:rsidRPr="001C308D">
              <w:t>Release 1. New Skill Set.</w:t>
            </w:r>
          </w:p>
          <w:p w:rsidR="00000000" w:rsidRPr="001C308D" w:rsidP="001C308D">
            <w:pPr>
              <w:pStyle w:val="BodyText"/>
            </w:pPr>
            <w:r w:rsidRPr="001C308D">
              <w:t>This Skill Set replaces and is equivalent to the AVISS00023 Simulator Operator/Trainer Skill Set.</w:t>
            </w:r>
          </w:p>
        </w:tc>
      </w:tr>
    </w:tbl>
    <w:p w:rsidR="00000000" w:rsidRPr="001C308D" w:rsidP="001C308D">
      <w:pPr>
        <w:pStyle w:val="NoPaddingFontSize1"/>
      </w:pPr>
    </w:p>
    <w:p w:rsidR="00000000" w:rsidRPr="001C308D" w:rsidP="001C308D">
      <w:pPr>
        <w:pStyle w:val="AllowPageBreak"/>
      </w:pPr>
    </w:p>
    <w:p w:rsidR="00000000" w:rsidRPr="001C308D" w:rsidP="001C308D">
      <w:pPr>
        <w:pStyle w:val="Heading1"/>
      </w:pPr>
      <w:bookmarkStart w:id="2" w:name="O_1029297"/>
      <w:bookmarkEnd w:id="2"/>
      <w:r w:rsidRPr="001C308D">
        <w:t>Desc</w:t>
      </w:r>
      <w:r w:rsidRPr="001C308D">
        <w:t>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C30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308D" w:rsidP="001C308D">
            <w:pPr>
              <w:pStyle w:val="BodyText"/>
            </w:pPr>
            <w:r w:rsidRPr="001C308D">
              <w:t>This Skill Set is for individuals who operate simulators, facilitate training in a synthetic environment and provide work skill instruction in support of vocational education and training objectives.</w:t>
            </w:r>
          </w:p>
        </w:tc>
      </w:tr>
    </w:tbl>
    <w:p w:rsidR="00000000" w:rsidRPr="001C308D" w:rsidP="001C308D">
      <w:pPr>
        <w:pStyle w:val="NoPaddingFontSize1"/>
      </w:pPr>
    </w:p>
    <w:p w:rsidR="00000000" w:rsidRPr="001C308D" w:rsidP="001C308D">
      <w:pPr>
        <w:pStyle w:val="AllowPageBreak"/>
      </w:pPr>
    </w:p>
    <w:p w:rsidR="00000000" w:rsidRPr="001C308D" w:rsidP="001C308D">
      <w:pPr>
        <w:pStyle w:val="Heading1"/>
      </w:pPr>
      <w:bookmarkStart w:id="3" w:name="O_1029296"/>
      <w:bookmarkEnd w:id="3"/>
      <w:r w:rsidRPr="001C308D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C30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308D" w:rsidP="001C308D">
            <w:pPr>
              <w:pStyle w:val="BodyText"/>
            </w:pPr>
            <w:r w:rsidRPr="001C308D">
              <w:t>The AV</w:t>
            </w:r>
            <w:r w:rsidRPr="001C308D">
              <w:t>ISS00050 Simulator Operator/Trainer Skill Set is part of the AVI Aviation Training Package.</w:t>
            </w:r>
          </w:p>
        </w:tc>
      </w:tr>
    </w:tbl>
    <w:p w:rsidR="00000000" w:rsidRPr="001C308D" w:rsidP="001C308D">
      <w:pPr>
        <w:pStyle w:val="NoPaddingFontSize1"/>
      </w:pPr>
    </w:p>
    <w:p w:rsidR="00000000" w:rsidRPr="001C308D" w:rsidP="001C308D">
      <w:pPr>
        <w:pStyle w:val="AllowPageBreak"/>
      </w:pPr>
    </w:p>
    <w:p w:rsidR="00000000" w:rsidRPr="001C308D" w:rsidP="001C308D">
      <w:pPr>
        <w:pStyle w:val="Heading1"/>
      </w:pPr>
      <w:bookmarkStart w:id="4" w:name="O_1029295"/>
      <w:bookmarkEnd w:id="4"/>
      <w:r w:rsidRPr="001C308D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C30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308D" w:rsidP="001C308D">
            <w:pPr>
              <w:pStyle w:val="BodyText"/>
            </w:pPr>
            <w:r w:rsidRPr="001C308D">
              <w:t>Candidates should ensure that they have also read the part of the Training Package that outlines licensing and</w:t>
            </w:r>
            <w:r w:rsidRPr="001C308D">
              <w:t xml:space="preserve"> regulatory requirements. Individuals seeking certification should check with industry regulatory authorities for specific requirements.</w:t>
            </w:r>
          </w:p>
        </w:tc>
      </w:tr>
    </w:tbl>
    <w:p w:rsidR="00000000" w:rsidRPr="001C308D" w:rsidP="001C308D">
      <w:pPr>
        <w:pStyle w:val="NoPaddingFontSize1"/>
      </w:pPr>
    </w:p>
    <w:p w:rsidR="00000000" w:rsidRPr="001C308D" w:rsidP="001C308D">
      <w:pPr>
        <w:pStyle w:val="AllowPageBreak"/>
      </w:pPr>
    </w:p>
    <w:p w:rsidR="00000000" w:rsidRPr="001C308D" w:rsidP="001C308D">
      <w:pPr>
        <w:pStyle w:val="Heading1"/>
      </w:pPr>
      <w:bookmarkStart w:id="5" w:name="O_1029294"/>
      <w:bookmarkEnd w:id="5"/>
      <w:r w:rsidRPr="001C308D">
        <w:t>Skill Set Requirements</w:t>
      </w:r>
    </w:p>
    <w:tbl>
      <w:tblPr>
        <w:tblW w:w="941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31"/>
        <w:gridCol w:w="7487"/>
      </w:tblGrid>
      <w:tr w:rsidTr="001C308D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08D">
            <w:pPr>
              <w:pStyle w:val="BodyText"/>
              <w:rPr>
                <w:lang w:val="en-NZ"/>
              </w:rPr>
            </w:pPr>
            <w:r w:rsidRPr="001C308D">
              <w:t>A total of</w:t>
            </w:r>
            <w:r w:rsidRPr="001C308D">
              <w:rPr>
                <w:rStyle w:val="SpecialBold"/>
              </w:rPr>
              <w:t xml:space="preserve"> 3 units </w:t>
            </w:r>
            <w:r w:rsidRPr="001C308D">
              <w:t>of competency must be attained.</w:t>
            </w:r>
          </w:p>
        </w:tc>
      </w:tr>
      <w:tr w:rsidTr="001C308D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08D">
            <w:pPr>
              <w:pStyle w:val="BodyText"/>
              <w:rPr>
                <w:lang w:val="en-NZ"/>
              </w:rPr>
            </w:pPr>
            <w:r w:rsidRPr="001C308D">
              <w:t>AVIM0008</w:t>
            </w:r>
          </w:p>
        </w:tc>
        <w:tc>
          <w:tcPr>
            <w:tcW w:w="74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08D">
            <w:pPr>
              <w:pStyle w:val="BodyText"/>
              <w:rPr>
                <w:lang w:val="en-NZ"/>
              </w:rPr>
            </w:pPr>
            <w:r w:rsidRPr="001C308D">
              <w:t>Operate a simulator</w:t>
            </w:r>
          </w:p>
        </w:tc>
      </w:tr>
      <w:tr w:rsidTr="001C308D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08D">
            <w:pPr>
              <w:pStyle w:val="BodyText"/>
              <w:rPr>
                <w:lang w:val="en-NZ"/>
              </w:rPr>
            </w:pPr>
            <w:r w:rsidRPr="001C308D">
              <w:t>AVIM0009</w:t>
            </w:r>
          </w:p>
        </w:tc>
        <w:tc>
          <w:tcPr>
            <w:tcW w:w="74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08D">
            <w:pPr>
              <w:pStyle w:val="BodyText"/>
              <w:rPr>
                <w:lang w:val="en-NZ"/>
              </w:rPr>
            </w:pPr>
            <w:r w:rsidRPr="001C308D">
              <w:t>Facilitate training in a synthetic environment</w:t>
            </w:r>
          </w:p>
        </w:tc>
      </w:tr>
      <w:tr w:rsidTr="001C308D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08D">
            <w:pPr>
              <w:pStyle w:val="BodyText"/>
              <w:rPr>
                <w:lang w:val="en-NZ"/>
              </w:rPr>
            </w:pPr>
            <w:r w:rsidRPr="001C308D">
              <w:t>TAEDEL301</w:t>
            </w:r>
          </w:p>
        </w:tc>
        <w:tc>
          <w:tcPr>
            <w:tcW w:w="74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308D" w:rsidP="001C308D">
            <w:pPr>
              <w:pStyle w:val="BodyText"/>
            </w:pPr>
            <w:r w:rsidRPr="001C308D">
              <w:t>Provide work skill instruction</w:t>
            </w:r>
          </w:p>
        </w:tc>
      </w:tr>
    </w:tbl>
    <w:p w:rsidR="00000000" w:rsidRPr="001C308D" w:rsidP="001C308D">
      <w:pPr>
        <w:pStyle w:val="NoPaddingFontSize1"/>
      </w:pPr>
    </w:p>
    <w:p w:rsidR="00000000" w:rsidRPr="001C308D" w:rsidP="001C308D">
      <w:pPr>
        <w:pStyle w:val="AllowPageBreak"/>
      </w:pPr>
    </w:p>
    <w:p w:rsidR="00000000" w:rsidRPr="001C308D" w:rsidP="001C308D">
      <w:pPr>
        <w:pStyle w:val="Heading1"/>
      </w:pPr>
      <w:bookmarkStart w:id="6" w:name="O_1029293"/>
      <w:bookmarkEnd w:id="6"/>
      <w:r w:rsidRPr="001C308D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C30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308D" w:rsidP="001C308D">
            <w:pPr>
              <w:pStyle w:val="BodyText"/>
            </w:pPr>
            <w:r w:rsidRPr="001C308D">
              <w:t>Individuals who operate simulators, facilitate training in a synthetic environment, and provide work sk</w:t>
            </w:r>
            <w:r w:rsidRPr="001C308D">
              <w:t>ill instruction in support of vocational education and training objectives.</w:t>
            </w:r>
          </w:p>
        </w:tc>
      </w:tr>
    </w:tbl>
    <w:p w:rsidR="00000000" w:rsidRPr="001C308D" w:rsidP="001C308D">
      <w:pPr>
        <w:pStyle w:val="NoPaddingFontSize1"/>
      </w:pPr>
    </w:p>
    <w:p w:rsidR="00000000" w:rsidRPr="001C308D" w:rsidP="001C308D">
      <w:pPr>
        <w:pStyle w:val="AllowPageBreak"/>
      </w:pPr>
    </w:p>
    <w:p w:rsidR="00000000" w:rsidRPr="001C308D" w:rsidP="001C308D">
      <w:pPr>
        <w:pStyle w:val="Heading1"/>
      </w:pPr>
      <w:bookmarkStart w:id="7" w:name="O_1029292"/>
      <w:bookmarkEnd w:id="7"/>
      <w:r w:rsidRPr="001C308D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C30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308D" w:rsidP="001C308D">
            <w:pPr>
              <w:pStyle w:val="BodyText"/>
            </w:pPr>
            <w:r w:rsidRPr="001C308D">
              <w:t>The AVISS00050 Simulator Operator/Trainer Skill Set is from the AVI Aviation Training Package and meets the needs of people who operate simulators, facilitate training in a synthetic environment and provide work skill instruction in support of vocational e</w:t>
            </w:r>
            <w:r w:rsidRPr="001C308D">
              <w:t>ducation and training objectives.</w:t>
            </w:r>
          </w:p>
        </w:tc>
      </w:tr>
    </w:tbl>
    <w:p w:rsidR="00000000" w:rsidRPr="001C308D" w:rsidP="001C308D">
      <w:pPr>
        <w:pStyle w:val="NoPaddingFontSize1"/>
      </w:pPr>
    </w:p>
    <w:p w:rsidR="00000000" w:rsidRPr="001C308D" w:rsidP="001C308D">
      <w:pPr>
        <w:pStyle w:val="AllowPageBreak"/>
      </w:pPr>
    </w:p>
    <w:p w:rsidR="00000000" w:rsidRPr="001C308D" w:rsidP="001C308D">
      <w:pPr>
        <w:pStyle w:val="Heading1"/>
      </w:pPr>
      <w:bookmarkStart w:id="8" w:name="O_1029291"/>
      <w:bookmarkEnd w:id="8"/>
      <w:r w:rsidRPr="001C308D">
        <w:t>Custom Content Section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C30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308D" w:rsidP="001C308D">
            <w:pPr>
              <w:pStyle w:val="BodyText"/>
            </w:pPr>
            <w:r w:rsidRPr="001C308D">
              <w:t>Not applicable.</w:t>
            </w:r>
          </w:p>
        </w:tc>
      </w:tr>
    </w:tbl>
    <w:p w:rsidR="00000000" w:rsidRPr="001C308D" w:rsidP="001C308D">
      <w:pPr>
        <w:pStyle w:val="NoPaddingFontSize1"/>
      </w:pPr>
    </w:p>
    <w:p w:rsidR="00000000" w:rsidRPr="001C308D" w:rsidP="001C308D"/>
    <w:sectPr w:rsidSect="001C308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08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08D" w:rsidRPr="001A2C85" w:rsidP="001A2C8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08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C85" w:rsidP="001C308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A2C85" w:rsidP="001C308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1A2C85" w:rsidP="001C308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08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C8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C308D" w:rsidRPr="001A2C85" w:rsidP="001A2C8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08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C85" w:rsidRPr="002D2AF8" w:rsidP="001C308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AVISS00050 Simulator Operator/Trainer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September 2019</w:t>
    </w:r>
    <w:r>
      <w:fldChar w:fldCharType="end"/>
    </w:r>
  </w:p>
  <w:p w:rsidR="001A2C85" w:rsidP="001C308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08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C308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C308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C308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C308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C308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C308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C308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C308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C308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C308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C308D"/>
  </w:style>
  <w:style w:type="character" w:customStyle="1" w:styleId="Heading1Char">
    <w:name w:val="Heading 1 Char"/>
    <w:basedOn w:val="DefaultParagraphFont"/>
    <w:link w:val="Heading1"/>
    <w:rsid w:val="001C308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C308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C308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C308D"/>
    <w:rPr>
      <w:b/>
      <w:spacing w:val="0"/>
    </w:rPr>
  </w:style>
  <w:style w:type="paragraph" w:customStyle="1" w:styleId="SuperHeading">
    <w:name w:val="SuperHeading"/>
    <w:basedOn w:val="Normal"/>
    <w:rsid w:val="001C308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C308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C308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C308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C308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C30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C30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C30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C30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C308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C308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C308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C308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C308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C308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C308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C308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C308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C308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C308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C308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C308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C308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C308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C308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C308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C308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C308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C308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C308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C308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C308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C308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C308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C308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C308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C308D"/>
    <w:rPr>
      <w:i/>
    </w:rPr>
  </w:style>
  <w:style w:type="paragraph" w:styleId="Caption">
    <w:name w:val="caption"/>
    <w:basedOn w:val="BodyText"/>
    <w:next w:val="Normal"/>
    <w:qFormat/>
    <w:rsid w:val="001C308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C308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C308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C308D"/>
  </w:style>
  <w:style w:type="paragraph" w:styleId="TableofFigures">
    <w:name w:val="table of figures"/>
    <w:basedOn w:val="Normal"/>
    <w:next w:val="Normal"/>
    <w:semiHidden/>
    <w:rsid w:val="001C308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C308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C308D"/>
    <w:rPr>
      <w:rFonts w:ascii="Wingdings" w:hAnsi="Wingdings"/>
    </w:rPr>
  </w:style>
  <w:style w:type="paragraph" w:customStyle="1" w:styleId="TableHeading">
    <w:name w:val="Table Heading"/>
    <w:basedOn w:val="HeadingBase"/>
    <w:rsid w:val="001C308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C308D"/>
    <w:rPr>
      <w:color w:val="0033CC"/>
      <w:u w:val="none"/>
    </w:rPr>
  </w:style>
  <w:style w:type="paragraph" w:customStyle="1" w:styleId="BodyTextRight">
    <w:name w:val="Body Text Right"/>
    <w:basedOn w:val="BodyText"/>
    <w:rsid w:val="001C308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C308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C308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C308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C308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C308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C308D"/>
    <w:rPr>
      <w:sz w:val="32"/>
    </w:rPr>
  </w:style>
  <w:style w:type="paragraph" w:customStyle="1" w:styleId="HeadingProcedure">
    <w:name w:val="Heading Procedure"/>
    <w:basedOn w:val="HeadingBase"/>
    <w:next w:val="Normal"/>
    <w:rsid w:val="001C308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C308D"/>
    <w:pPr>
      <w:spacing w:before="60" w:after="60"/>
    </w:pPr>
  </w:style>
  <w:style w:type="paragraph" w:styleId="ListContinue">
    <w:name w:val="List Continue"/>
    <w:basedOn w:val="List"/>
    <w:rsid w:val="001C308D"/>
    <w:pPr>
      <w:ind w:firstLine="0"/>
    </w:pPr>
  </w:style>
  <w:style w:type="paragraph" w:customStyle="1" w:styleId="ListNote">
    <w:name w:val="List Note"/>
    <w:basedOn w:val="List"/>
    <w:rsid w:val="001C308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C308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C308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C308D"/>
    <w:rPr>
      <w:rFonts w:ascii="Courier New" w:hAnsi="Courier New"/>
    </w:rPr>
  </w:style>
  <w:style w:type="paragraph" w:customStyle="1" w:styleId="NoteBullet">
    <w:name w:val="Note Bullet"/>
    <w:basedOn w:val="Note"/>
    <w:rsid w:val="001C308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C308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C308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C308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C308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C308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C308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C308D"/>
    <w:rPr>
      <w:b/>
      <w:smallCaps/>
    </w:rPr>
  </w:style>
  <w:style w:type="paragraph" w:customStyle="1" w:styleId="TableListNumber">
    <w:name w:val="Table List Number"/>
    <w:basedOn w:val="ListNumber"/>
    <w:rsid w:val="001C308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C308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C308D"/>
    <w:pPr>
      <w:numPr>
        <w:numId w:val="7"/>
      </w:numPr>
    </w:pPr>
  </w:style>
  <w:style w:type="paragraph" w:customStyle="1" w:styleId="ListAlpha2">
    <w:name w:val="List Alpha 2"/>
    <w:basedOn w:val="List2"/>
    <w:rsid w:val="001C308D"/>
    <w:pPr>
      <w:numPr>
        <w:numId w:val="6"/>
      </w:numPr>
    </w:pPr>
  </w:style>
  <w:style w:type="paragraph" w:styleId="List2">
    <w:name w:val="List 2"/>
    <w:basedOn w:val="BodyText"/>
    <w:rsid w:val="001C308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C308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C308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C308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C308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C308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C308D"/>
    <w:pPr>
      <w:numPr>
        <w:numId w:val="2"/>
      </w:numPr>
    </w:pPr>
  </w:style>
  <w:style w:type="paragraph" w:styleId="ListContinue2">
    <w:name w:val="List Continue 2"/>
    <w:basedOn w:val="List2"/>
    <w:rsid w:val="001C308D"/>
    <w:pPr>
      <w:ind w:firstLine="0"/>
    </w:pPr>
  </w:style>
  <w:style w:type="paragraph" w:styleId="ListContinue3">
    <w:name w:val="List Continue 3"/>
    <w:basedOn w:val="List3"/>
    <w:rsid w:val="001C308D"/>
    <w:pPr>
      <w:ind w:left="1021" w:firstLine="0"/>
    </w:pPr>
  </w:style>
  <w:style w:type="paragraph" w:styleId="ListContinue4">
    <w:name w:val="List Continue 4"/>
    <w:basedOn w:val="List4"/>
    <w:rsid w:val="001C308D"/>
    <w:pPr>
      <w:ind w:firstLine="0"/>
    </w:pPr>
  </w:style>
  <w:style w:type="paragraph" w:styleId="ListContinue5">
    <w:name w:val="List Continue 5"/>
    <w:basedOn w:val="List5"/>
    <w:rsid w:val="001C308D"/>
    <w:pPr>
      <w:ind w:firstLine="0"/>
    </w:pPr>
  </w:style>
  <w:style w:type="paragraph" w:styleId="ListNumber3">
    <w:name w:val="List Number 3"/>
    <w:basedOn w:val="List3"/>
    <w:rsid w:val="001C308D"/>
    <w:pPr>
      <w:numPr>
        <w:numId w:val="3"/>
      </w:numPr>
    </w:pPr>
  </w:style>
  <w:style w:type="paragraph" w:styleId="ListNumber4">
    <w:name w:val="List Number 4"/>
    <w:basedOn w:val="List4"/>
    <w:rsid w:val="001C308D"/>
    <w:pPr>
      <w:numPr>
        <w:numId w:val="4"/>
      </w:numPr>
    </w:pPr>
  </w:style>
  <w:style w:type="paragraph" w:styleId="ListNumber5">
    <w:name w:val="List Number 5"/>
    <w:basedOn w:val="List5"/>
    <w:rsid w:val="001C308D"/>
    <w:pPr>
      <w:numPr>
        <w:numId w:val="5"/>
      </w:numPr>
    </w:pPr>
  </w:style>
  <w:style w:type="paragraph" w:styleId="BlockText">
    <w:name w:val="Block Text"/>
    <w:basedOn w:val="Normal"/>
    <w:rsid w:val="001C308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C308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C308D"/>
    <w:rPr>
      <w:sz w:val="16"/>
      <w:vertAlign w:val="superscript"/>
    </w:rPr>
  </w:style>
  <w:style w:type="character" w:customStyle="1" w:styleId="Symbols">
    <w:name w:val="Symbols"/>
    <w:basedOn w:val="DefaultParagraphFont"/>
    <w:rsid w:val="001C308D"/>
    <w:rPr>
      <w:rFonts w:ascii="Symbol" w:hAnsi="Symbol"/>
    </w:rPr>
  </w:style>
  <w:style w:type="character" w:customStyle="1" w:styleId="MenuOptions">
    <w:name w:val="Menu Options"/>
    <w:basedOn w:val="DefaultParagraphFont"/>
    <w:rsid w:val="001C308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C308D"/>
    <w:rPr>
      <w:b/>
    </w:rPr>
  </w:style>
  <w:style w:type="character" w:customStyle="1" w:styleId="Underlined">
    <w:name w:val="Underlined"/>
    <w:basedOn w:val="DefaultParagraphFont"/>
    <w:rsid w:val="001C308D"/>
    <w:rPr>
      <w:u w:val="single"/>
    </w:rPr>
  </w:style>
  <w:style w:type="paragraph" w:customStyle="1" w:styleId="TableBodyTextRight">
    <w:name w:val="Table Body Text Right"/>
    <w:basedOn w:val="TableBodyText"/>
    <w:rsid w:val="001C308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C308D"/>
    <w:rPr>
      <w:sz w:val="18"/>
    </w:rPr>
  </w:style>
  <w:style w:type="paragraph" w:customStyle="1" w:styleId="BodySmallRight">
    <w:name w:val="Body Small Right"/>
    <w:basedOn w:val="BodyTextRight"/>
    <w:rsid w:val="001C308D"/>
    <w:rPr>
      <w:sz w:val="18"/>
      <w:szCs w:val="18"/>
    </w:rPr>
  </w:style>
  <w:style w:type="paragraph" w:customStyle="1" w:styleId="MarginEdition">
    <w:name w:val="Margin Edition"/>
    <w:basedOn w:val="MarginNote"/>
    <w:rsid w:val="001C308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C308D"/>
    <w:rPr>
      <w:sz w:val="2"/>
      <w:szCs w:val="2"/>
    </w:rPr>
  </w:style>
  <w:style w:type="character" w:customStyle="1" w:styleId="Small">
    <w:name w:val="Small"/>
    <w:basedOn w:val="DefaultParagraphFont"/>
    <w:rsid w:val="001C308D"/>
    <w:rPr>
      <w:sz w:val="16"/>
    </w:rPr>
  </w:style>
  <w:style w:type="paragraph" w:customStyle="1" w:styleId="WideTable">
    <w:name w:val="Wide Table"/>
    <w:basedOn w:val="Normal"/>
    <w:rsid w:val="001C308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C308D"/>
  </w:style>
  <w:style w:type="paragraph" w:styleId="Quote">
    <w:name w:val="Quote"/>
    <w:basedOn w:val="Heading1"/>
    <w:link w:val="QuoteChar"/>
    <w:qFormat/>
    <w:rsid w:val="001C308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C308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C308D"/>
    <w:pPr>
      <w:pageBreakBefore/>
    </w:pPr>
  </w:style>
  <w:style w:type="paragraph" w:customStyle="1" w:styleId="Border">
    <w:name w:val="Border"/>
    <w:basedOn w:val="Normal"/>
    <w:qFormat/>
    <w:rsid w:val="001C308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C308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308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308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C308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C308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C308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C308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C308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C308D"/>
    <w:rPr>
      <w:u w:val="single"/>
    </w:rPr>
  </w:style>
  <w:style w:type="character" w:customStyle="1" w:styleId="BoldandItalics">
    <w:name w:val="Bold and Italics"/>
    <w:qFormat/>
    <w:rsid w:val="001C308D"/>
    <w:rPr>
      <w:b/>
      <w:i/>
      <w:u w:val="none"/>
    </w:rPr>
  </w:style>
  <w:style w:type="paragraph" w:styleId="BalloonText">
    <w:name w:val="Balloon Text"/>
    <w:basedOn w:val="Normal"/>
    <w:link w:val="BalloonTextChar"/>
    <w:rsid w:val="001C30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C308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C308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C308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C308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C308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C308D"/>
    <w:pPr>
      <w:spacing w:before="0" w:after="0"/>
    </w:pPr>
  </w:style>
  <w:style w:type="paragraph" w:customStyle="1" w:styleId="BodyTextBold">
    <w:name w:val="Body Text Bold"/>
    <w:basedOn w:val="BodyText"/>
    <w:qFormat/>
    <w:rsid w:val="001C308D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231</Words>
  <Characters>1472</Characters>
  <Application>Microsoft Office Word</Application>
  <DocSecurity>0</DocSecurity>
  <Lines>54</Lines>
  <Paragraphs>27</Paragraphs>
  <ScaleCrop>false</ScaleCrop>
  <Company>Author-it Software Corporation Ltd.</Company>
  <LinksUpToDate>false</LinksUpToDate>
  <CharactersWithSpaces>1676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AVISS00050 Simulator Operator/Trainer Skill Set</dc:title>
  <dc:subject>Approved</dc:subject>
  <dc:creator>Australian Industry Standards</dc:creator>
  <cp:keywords>Release 2</cp:keywords>
  <dc:description>Review Date: 12 April 2008</dc:description>
  <cp:lastModifiedBy>HSD_TPCMSd.prod</cp:lastModifiedBy>
  <cp:revision>3</cp:revision>
  <dcterms:created xsi:type="dcterms:W3CDTF">2019-09-10T20:50:33Z</dcterms:created>
  <dcterms:modified xsi:type="dcterms:W3CDTF">2019-08-22T00:00:00Z</dcterms:modified>
</cp:coreProperties>
</file>