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F0" w:rsidP="00186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AVIP0001 Manage RPAS applications, approvals, and permissions</w:t>
      </w:r>
      <w:r>
        <w:fldChar w:fldCharType="end"/>
      </w:r>
    </w:p>
    <w:p w:rsidR="001868F0" w:rsidP="001868F0">
      <w:pPr>
        <w:pStyle w:val="Version"/>
        <w:sectPr w:rsidSect="00C73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16A" w:rsidP="00C7316A">
      <w:pPr>
        <w:pStyle w:val="SuperHeading"/>
      </w:pPr>
      <w:r w:rsidRPr="00C7316A">
        <w:t>AVIP0001 Manage RPAS applications, approvals, and permissions</w:t>
      </w:r>
    </w:p>
    <w:p w:rsidR="00000000" w:rsidRPr="00C7316A" w:rsidP="00C7316A">
      <w:pPr>
        <w:pStyle w:val="Heading1"/>
      </w:pPr>
      <w:bookmarkStart w:id="1" w:name="O_1241125"/>
      <w:bookmarkEnd w:id="1"/>
      <w:r w:rsidRPr="00C73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Release 1. This is the first release of this unit of competency in the AVI Aviation Training Package.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2" w:name="O_1241126"/>
      <w:bookmarkEnd w:id="2"/>
      <w:r w:rsidRPr="00C731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This unit describes the performance outcomes, skills and kno</w:t>
            </w:r>
            <w:r w:rsidRPr="00C7316A">
              <w:t>wledge required to manage remotely piloted aircraft systems (RPAS) applications, approvals and permissions. It includes compiling the scope of missions for applications; collating resources and information to develop permissions and approvals; developing a</w:t>
            </w:r>
            <w:r w:rsidRPr="00C7316A">
              <w:t>nd submitting applications; applying for variation to a Remote Operator Certificate (ReOC) in addition to communicating approvals, permissions and parameters to remote pilots and relevant crew.</w:t>
            </w:r>
          </w:p>
          <w:p w:rsidR="00000000" w:rsidRPr="00C7316A" w:rsidP="00C7316A">
            <w:pPr>
              <w:pStyle w:val="BodyText"/>
            </w:pPr>
            <w:r w:rsidRPr="00C7316A">
              <w:t>No occupational licensing, certification or specific legislati</w:t>
            </w:r>
            <w:r w:rsidRPr="00C7316A">
              <w:t>ve requirements apply to this unit at the time of publication.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3" w:name="O_1241127"/>
      <w:bookmarkEnd w:id="3"/>
      <w:r w:rsidRPr="00C731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Not applicable.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4" w:name="O_1241128"/>
      <w:bookmarkEnd w:id="4"/>
      <w:r w:rsidRPr="00C731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F - Safety management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5" w:name="O_1241129"/>
      <w:bookmarkEnd w:id="5"/>
      <w:r w:rsidRPr="00C731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Not applicable.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6" w:name="O_1241130"/>
      <w:bookmarkEnd w:id="6"/>
      <w:r w:rsidRPr="00C731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859"/>
        <w:gridCol w:w="697"/>
        <w:gridCol w:w="5536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ELEMENTS</w:t>
            </w:r>
          </w:p>
        </w:tc>
        <w:tc>
          <w:tcPr>
            <w:tcW w:w="62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PERFORMANCE CRITERIA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Elements describe the essential outcomes.</w:t>
            </w:r>
          </w:p>
        </w:tc>
        <w:tc>
          <w:tcPr>
            <w:tcW w:w="62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Performance criteria describe the performance needed to demonstrate achievement of the element.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Compile scope of mission for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1.1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Mission objective is defined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1.2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Mission area of operations are identified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1.3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Aviation legislation, aeronautical information and general operating rules applicable to the mission are identified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1.4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Mission parameters are identified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1.5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 xml:space="preserve">Appropriate aircraft and supporting equipment for the mission are identified and selected 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1.6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Stakeholders are identified and consulted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Collate resources and information</w:t>
            </w:r>
            <w:r w:rsidRPr="00C7316A">
              <w:t xml:space="preserve"> </w:t>
            </w:r>
            <w:r w:rsidRPr="00C7316A">
              <w:rPr>
                <w:rStyle w:val="SpecialBold"/>
              </w:rPr>
              <w:t>to develop permissions and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2.1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Remote pilot competency and capability</w:t>
            </w:r>
            <w:r w:rsidRPr="00C7316A">
              <w:t xml:space="preserve"> mission needs are met and ensured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2.2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 xml:space="preserve">Class of airspace is identified 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2.3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Additional approvals and permissions required are identified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2.4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Required approval/permission for application are identified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Develop and submit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3.1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Risk assessment is conducted and documented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3.2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Approval/permission supporting documents are developed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3.3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Application is submitted and any deficiencies addressed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 xml:space="preserve">Apply for variation to ReOC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4.1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 xml:space="preserve">The scope of the proposed operation change is identified 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4.2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The ReOC variation process is reviewed to determine Civil Aviation Safety Authority (CASA) application requirements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4.3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Supporting evidence is gathered and application completed and submit</w:t>
            </w:r>
            <w:r w:rsidRPr="00C7316A">
              <w:t xml:space="preserve">ted 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5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rPr>
                <w:rStyle w:val="SpecialBold"/>
              </w:rPr>
              <w:t>Communicate approvals, permissions and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5.1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 xml:space="preserve">Remote pilots/crew are informed of approval and parameters  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5.2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Approval and ReOC/compliance declaration are updated and acknowledged by remote pilots/crew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5.3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t>Documentation is stored in accordance with organisational procedures</w:t>
            </w:r>
          </w:p>
        </w:tc>
      </w:tr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16A">
            <w:pPr>
              <w:pStyle w:val="BodyText"/>
              <w:rPr>
                <w:lang w:val="en-NZ"/>
              </w:rPr>
            </w:pPr>
            <w:r w:rsidRPr="00C7316A">
              <w:rPr>
                <w:rStyle w:val="SpecialBold"/>
              </w:rPr>
              <w:t>5.4</w:t>
            </w: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Application for variation to ReOC and updated operations and procedural manuals are submitted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7" w:name="O_1241131"/>
      <w:bookmarkEnd w:id="7"/>
      <w:r w:rsidRPr="00C731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Foundation skills essential to performance are explicit in the performance criteria of this unit of competency.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8" w:name="O_1241132"/>
      <w:bookmarkEnd w:id="8"/>
      <w:r w:rsidRPr="00C731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Range is restricted to essential operating conditions and any other variables essential to the work env</w:t>
            </w:r>
            <w:r w:rsidRPr="00C7316A">
              <w:t>ironment.</w:t>
            </w:r>
          </w:p>
          <w:p w:rsidR="00000000" w:rsidRPr="00C7316A" w:rsidP="00C7316A">
            <w:pPr>
              <w:pStyle w:val="BodyText"/>
            </w:pPr>
            <w:r w:rsidRPr="00C7316A">
              <w:t>Non-essential conditions may be found in the AVI Aviation Training Package Companion Volume Implementation Guide.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9" w:name="O_1241133"/>
      <w:bookmarkEnd w:id="9"/>
      <w:r w:rsidRPr="00C731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16A" w:rsidP="00C7316A">
            <w:pPr>
              <w:pStyle w:val="BodyText"/>
            </w:pPr>
            <w:r w:rsidRPr="00C7316A">
              <w:t>This is a new unit. No equivalent unit.</w:t>
            </w:r>
          </w:p>
        </w:tc>
      </w:tr>
    </w:tbl>
    <w:p w:rsidR="00000000" w:rsidRPr="00C7316A" w:rsidP="00C7316A">
      <w:pPr>
        <w:pStyle w:val="NoPaddingFontSize1"/>
      </w:pPr>
    </w:p>
    <w:p w:rsidR="00000000" w:rsidRPr="00C7316A" w:rsidP="00C7316A">
      <w:pPr>
        <w:pStyle w:val="AllowPageBreak"/>
      </w:pPr>
    </w:p>
    <w:p w:rsidR="00000000" w:rsidRPr="00C7316A" w:rsidP="00C7316A">
      <w:pPr>
        <w:pStyle w:val="Heading1"/>
      </w:pPr>
      <w:bookmarkStart w:id="10" w:name="O_1241140"/>
      <w:bookmarkEnd w:id="10"/>
      <w:r w:rsidRPr="00C7316A">
        <w:t>Links</w:t>
      </w:r>
    </w:p>
    <w:p w:rsidR="00000000" w:rsidRPr="00C7316A" w:rsidP="001868F0">
      <w:pPr>
        <w:pStyle w:val="BodyText"/>
      </w:pPr>
      <w:r w:rsidRPr="00C7316A">
        <w:t>Companion Volume Im</w:t>
      </w:r>
      <w:r w:rsidRPr="00C7316A">
        <w:t xml:space="preserve">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099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7316A" w:rsidP="00C7316A"/>
    <w:sectPr w:rsidSect="00C73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6A" w:rsidRPr="001868F0" w:rsidP="00186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0" w:rsidP="00C73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8F0" w:rsidP="00C73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68F0" w:rsidP="00C73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16A" w:rsidRPr="001868F0" w:rsidP="00186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0" w:rsidRPr="002D2AF8" w:rsidP="00C73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AVIP0001 Manage RPAS applications, approvals, and permissions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868F0" w:rsidP="00C73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16A"/>
  </w:style>
  <w:style w:type="character" w:customStyle="1" w:styleId="Heading1Char">
    <w:name w:val="Heading 1 Char"/>
    <w:basedOn w:val="DefaultParagraphFont"/>
    <w:link w:val="Heading1"/>
    <w:rsid w:val="00C73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1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316A"/>
    <w:rPr>
      <w:b/>
      <w:spacing w:val="0"/>
    </w:rPr>
  </w:style>
  <w:style w:type="paragraph" w:customStyle="1" w:styleId="SuperHeading">
    <w:name w:val="SuperHeading"/>
    <w:basedOn w:val="Normal"/>
    <w:rsid w:val="00C73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3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31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3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1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16A"/>
    <w:rPr>
      <w:i/>
    </w:rPr>
  </w:style>
  <w:style w:type="paragraph" w:styleId="Caption">
    <w:name w:val="caption"/>
    <w:basedOn w:val="BodyText"/>
    <w:next w:val="Normal"/>
    <w:qFormat/>
    <w:rsid w:val="00C73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16A"/>
  </w:style>
  <w:style w:type="paragraph" w:styleId="TableofFigures">
    <w:name w:val="table of figures"/>
    <w:basedOn w:val="Normal"/>
    <w:next w:val="Normal"/>
    <w:semiHidden/>
    <w:rsid w:val="00C73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1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316A"/>
    <w:rPr>
      <w:rFonts w:ascii="Wingdings" w:hAnsi="Wingdings"/>
    </w:rPr>
  </w:style>
  <w:style w:type="paragraph" w:customStyle="1" w:styleId="TableHeading">
    <w:name w:val="Table Heading"/>
    <w:basedOn w:val="HeadingBase"/>
    <w:rsid w:val="00C73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16A"/>
    <w:rPr>
      <w:color w:val="0033CC"/>
      <w:u w:val="none"/>
    </w:rPr>
  </w:style>
  <w:style w:type="paragraph" w:customStyle="1" w:styleId="BodyTextRight">
    <w:name w:val="Body Text Right"/>
    <w:basedOn w:val="BodyText"/>
    <w:rsid w:val="00C73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16A"/>
    <w:rPr>
      <w:sz w:val="32"/>
    </w:rPr>
  </w:style>
  <w:style w:type="paragraph" w:customStyle="1" w:styleId="HeadingProcedure">
    <w:name w:val="Heading Procedure"/>
    <w:basedOn w:val="HeadingBase"/>
    <w:next w:val="Normal"/>
    <w:rsid w:val="00C73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16A"/>
    <w:pPr>
      <w:spacing w:before="60" w:after="60"/>
    </w:pPr>
  </w:style>
  <w:style w:type="paragraph" w:styleId="ListContinue">
    <w:name w:val="List Continue"/>
    <w:basedOn w:val="List"/>
    <w:rsid w:val="00C7316A"/>
    <w:pPr>
      <w:ind w:firstLine="0"/>
    </w:pPr>
  </w:style>
  <w:style w:type="paragraph" w:customStyle="1" w:styleId="ListNote">
    <w:name w:val="List Note"/>
    <w:basedOn w:val="List"/>
    <w:rsid w:val="00C73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16A"/>
    <w:rPr>
      <w:rFonts w:ascii="Courier New" w:hAnsi="Courier New"/>
    </w:rPr>
  </w:style>
  <w:style w:type="paragraph" w:customStyle="1" w:styleId="NoteBullet">
    <w:name w:val="Note Bullet"/>
    <w:basedOn w:val="Note"/>
    <w:rsid w:val="00C73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1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3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16A"/>
    <w:rPr>
      <w:b/>
      <w:smallCaps/>
    </w:rPr>
  </w:style>
  <w:style w:type="paragraph" w:customStyle="1" w:styleId="TableListNumber">
    <w:name w:val="Table List Number"/>
    <w:basedOn w:val="ListNumber"/>
    <w:rsid w:val="00C73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16A"/>
    <w:pPr>
      <w:numPr>
        <w:numId w:val="7"/>
      </w:numPr>
    </w:pPr>
  </w:style>
  <w:style w:type="paragraph" w:customStyle="1" w:styleId="ListAlpha2">
    <w:name w:val="List Alpha 2"/>
    <w:basedOn w:val="List2"/>
    <w:rsid w:val="00C7316A"/>
    <w:pPr>
      <w:numPr>
        <w:numId w:val="6"/>
      </w:numPr>
    </w:pPr>
  </w:style>
  <w:style w:type="paragraph" w:styleId="List2">
    <w:name w:val="List 2"/>
    <w:basedOn w:val="BodyText"/>
    <w:rsid w:val="00C73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1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1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316A"/>
    <w:pPr>
      <w:numPr>
        <w:numId w:val="2"/>
      </w:numPr>
    </w:pPr>
  </w:style>
  <w:style w:type="paragraph" w:styleId="ListContinue2">
    <w:name w:val="List Continue 2"/>
    <w:basedOn w:val="List2"/>
    <w:rsid w:val="00C7316A"/>
    <w:pPr>
      <w:ind w:firstLine="0"/>
    </w:pPr>
  </w:style>
  <w:style w:type="paragraph" w:styleId="ListContinue3">
    <w:name w:val="List Continue 3"/>
    <w:basedOn w:val="List3"/>
    <w:rsid w:val="00C7316A"/>
    <w:pPr>
      <w:ind w:left="1021" w:firstLine="0"/>
    </w:pPr>
  </w:style>
  <w:style w:type="paragraph" w:styleId="ListContinue4">
    <w:name w:val="List Continue 4"/>
    <w:basedOn w:val="List4"/>
    <w:rsid w:val="00C7316A"/>
    <w:pPr>
      <w:ind w:firstLine="0"/>
    </w:pPr>
  </w:style>
  <w:style w:type="paragraph" w:styleId="ListContinue5">
    <w:name w:val="List Continue 5"/>
    <w:basedOn w:val="List5"/>
    <w:rsid w:val="00C7316A"/>
    <w:pPr>
      <w:ind w:firstLine="0"/>
    </w:pPr>
  </w:style>
  <w:style w:type="paragraph" w:styleId="ListNumber3">
    <w:name w:val="List Number 3"/>
    <w:basedOn w:val="List3"/>
    <w:rsid w:val="00C7316A"/>
    <w:pPr>
      <w:numPr>
        <w:numId w:val="3"/>
      </w:numPr>
    </w:pPr>
  </w:style>
  <w:style w:type="paragraph" w:styleId="ListNumber4">
    <w:name w:val="List Number 4"/>
    <w:basedOn w:val="List4"/>
    <w:rsid w:val="00C7316A"/>
    <w:pPr>
      <w:numPr>
        <w:numId w:val="4"/>
      </w:numPr>
    </w:pPr>
  </w:style>
  <w:style w:type="paragraph" w:styleId="ListNumber5">
    <w:name w:val="List Number 5"/>
    <w:basedOn w:val="List5"/>
    <w:rsid w:val="00C7316A"/>
    <w:pPr>
      <w:numPr>
        <w:numId w:val="5"/>
      </w:numPr>
    </w:pPr>
  </w:style>
  <w:style w:type="paragraph" w:styleId="BlockText">
    <w:name w:val="Block Text"/>
    <w:basedOn w:val="Normal"/>
    <w:rsid w:val="00C73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16A"/>
    <w:rPr>
      <w:sz w:val="16"/>
      <w:vertAlign w:val="superscript"/>
    </w:rPr>
  </w:style>
  <w:style w:type="character" w:customStyle="1" w:styleId="Symbols">
    <w:name w:val="Symbols"/>
    <w:basedOn w:val="DefaultParagraphFont"/>
    <w:rsid w:val="00C7316A"/>
    <w:rPr>
      <w:rFonts w:ascii="Symbol" w:hAnsi="Symbol"/>
    </w:rPr>
  </w:style>
  <w:style w:type="character" w:customStyle="1" w:styleId="MenuOptions">
    <w:name w:val="Menu Options"/>
    <w:basedOn w:val="DefaultParagraphFont"/>
    <w:rsid w:val="00C73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16A"/>
    <w:rPr>
      <w:b/>
    </w:rPr>
  </w:style>
  <w:style w:type="character" w:customStyle="1" w:styleId="Underlined">
    <w:name w:val="Underlined"/>
    <w:basedOn w:val="DefaultParagraphFont"/>
    <w:rsid w:val="00C7316A"/>
    <w:rPr>
      <w:u w:val="single"/>
    </w:rPr>
  </w:style>
  <w:style w:type="paragraph" w:customStyle="1" w:styleId="TableBodyTextRight">
    <w:name w:val="Table Body Text Right"/>
    <w:basedOn w:val="TableBodyText"/>
    <w:rsid w:val="00C73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16A"/>
    <w:rPr>
      <w:sz w:val="18"/>
    </w:rPr>
  </w:style>
  <w:style w:type="paragraph" w:customStyle="1" w:styleId="BodySmallRight">
    <w:name w:val="Body Small Right"/>
    <w:basedOn w:val="BodyTextRight"/>
    <w:rsid w:val="00C7316A"/>
    <w:rPr>
      <w:sz w:val="18"/>
      <w:szCs w:val="18"/>
    </w:rPr>
  </w:style>
  <w:style w:type="paragraph" w:customStyle="1" w:styleId="MarginEdition">
    <w:name w:val="Margin Edition"/>
    <w:basedOn w:val="MarginNote"/>
    <w:rsid w:val="00C73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16A"/>
    <w:rPr>
      <w:sz w:val="2"/>
      <w:szCs w:val="2"/>
    </w:rPr>
  </w:style>
  <w:style w:type="character" w:customStyle="1" w:styleId="Small">
    <w:name w:val="Small"/>
    <w:basedOn w:val="DefaultParagraphFont"/>
    <w:rsid w:val="00C7316A"/>
    <w:rPr>
      <w:sz w:val="16"/>
    </w:rPr>
  </w:style>
  <w:style w:type="paragraph" w:customStyle="1" w:styleId="WideTable">
    <w:name w:val="Wide Table"/>
    <w:basedOn w:val="Normal"/>
    <w:rsid w:val="00C73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16A"/>
  </w:style>
  <w:style w:type="paragraph" w:styleId="Quote">
    <w:name w:val="Quote"/>
    <w:basedOn w:val="Heading1"/>
    <w:link w:val="QuoteChar"/>
    <w:qFormat/>
    <w:rsid w:val="00C73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16A"/>
    <w:pPr>
      <w:pageBreakBefore/>
    </w:pPr>
  </w:style>
  <w:style w:type="paragraph" w:customStyle="1" w:styleId="Border">
    <w:name w:val="Border"/>
    <w:basedOn w:val="Normal"/>
    <w:qFormat/>
    <w:rsid w:val="00C73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16A"/>
    <w:rPr>
      <w:u w:val="single"/>
    </w:rPr>
  </w:style>
  <w:style w:type="character" w:customStyle="1" w:styleId="BoldandItalics">
    <w:name w:val="Bold and Italics"/>
    <w:qFormat/>
    <w:rsid w:val="00C7316A"/>
    <w:rPr>
      <w:b/>
      <w:i/>
      <w:u w:val="none"/>
    </w:rPr>
  </w:style>
  <w:style w:type="paragraph" w:styleId="BalloonText">
    <w:name w:val="Balloon Text"/>
    <w:basedOn w:val="Normal"/>
    <w:link w:val="BalloonTextChar"/>
    <w:rsid w:val="00C73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16A"/>
    <w:pPr>
      <w:spacing w:before="0" w:after="0"/>
    </w:pPr>
  </w:style>
  <w:style w:type="paragraph" w:customStyle="1" w:styleId="BodyTextBold">
    <w:name w:val="Body Text Bold"/>
    <w:basedOn w:val="BodyText"/>
    <w:qFormat/>
    <w:rsid w:val="00C7316A"/>
    <w:rPr>
      <w:b/>
    </w:rPr>
  </w:style>
  <w:style w:type="character" w:styleId="Hyperlink">
    <w:name w:val="Hyperlink"/>
    <w:basedOn w:val="DefaultParagraphFont"/>
    <w:uiPriority w:val="99"/>
    <w:unhideWhenUsed/>
    <w:rsid w:val="00186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3179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AVIP0001 Manage RPAS applications, approvals, and permissions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