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1C99" w:rsidP="00D21C99">
      <w:pPr>
        <w:pStyle w:val="Title"/>
      </w:pPr>
      <w:r>
        <w:fldChar w:fldCharType="begin"/>
      </w:r>
      <w:r>
        <w:instrText xml:space="preserve"> TITLE   \* MERGEFORMAT </w:instrText>
      </w:r>
      <w:r>
        <w:fldChar w:fldCharType="separate"/>
      </w:r>
      <w:r>
        <w:t>Assessment Requirements for AVIP0001 Manage RPAS applications, approvals, and permissions</w:t>
      </w:r>
      <w:r>
        <w:fldChar w:fldCharType="end"/>
      </w:r>
    </w:p>
    <w:p w:rsidR="00D21C99" w:rsidP="00D21C99">
      <w:pPr>
        <w:pStyle w:val="Version"/>
        <w:sectPr w:rsidSect="00C011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11AD" w:rsidP="00C011AD">
      <w:pPr>
        <w:pStyle w:val="SuperHeading"/>
      </w:pPr>
      <w:r w:rsidRPr="00C011AD">
        <w:t>Assessment Requirements for AVIP0001 Manage RPAS applications, approvals, and permissions</w:t>
      </w:r>
    </w:p>
    <w:p w:rsidR="00000000" w:rsidRPr="00C011AD" w:rsidP="00C011AD">
      <w:pPr>
        <w:pStyle w:val="Heading1"/>
      </w:pPr>
      <w:bookmarkStart w:id="1" w:name="O_1241135"/>
      <w:bookmarkEnd w:id="1"/>
      <w:r w:rsidRPr="00C011AD">
        <w:t>Modification History</w:t>
      </w:r>
    </w:p>
    <w:tbl>
      <w:tblPr>
        <w:tblW w:w="9497" w:type="dxa"/>
        <w:tblLayout w:type="fixed"/>
        <w:tblCellMar>
          <w:left w:w="62" w:type="dxa"/>
          <w:right w:w="62" w:type="dxa"/>
        </w:tblCellMar>
        <w:tblLook w:val="0000"/>
      </w:tblPr>
      <w:tblGrid>
        <w:gridCol w:w="9497"/>
      </w:tblGrid>
      <w:tr w:rsidTr="00C011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11AD" w:rsidP="00C011AD">
            <w:pPr>
              <w:pStyle w:val="BodyText"/>
            </w:pPr>
            <w:r w:rsidRPr="00C011AD">
              <w:t>Release 1. This is the first release of this unit of competency in the AVI Aviation Training Package.</w:t>
            </w:r>
          </w:p>
        </w:tc>
      </w:tr>
    </w:tbl>
    <w:p w:rsidR="00000000" w:rsidRPr="00C011AD" w:rsidP="00C011AD">
      <w:pPr>
        <w:pStyle w:val="NoPaddingFontSize1"/>
      </w:pPr>
    </w:p>
    <w:p w:rsidR="00000000" w:rsidRPr="00C011AD" w:rsidP="00C011AD">
      <w:pPr>
        <w:pStyle w:val="AllowPageBreak"/>
      </w:pPr>
    </w:p>
    <w:p w:rsidR="00000000" w:rsidRPr="00C011AD" w:rsidP="00C011AD">
      <w:pPr>
        <w:pStyle w:val="Heading1"/>
      </w:pPr>
      <w:bookmarkStart w:id="2" w:name="O_1241136"/>
      <w:bookmarkEnd w:id="2"/>
      <w:r w:rsidRPr="00C011AD">
        <w:t>Performance Evidence</w:t>
      </w:r>
    </w:p>
    <w:tbl>
      <w:tblPr>
        <w:tblW w:w="9497" w:type="dxa"/>
        <w:tblLayout w:type="fixed"/>
        <w:tblCellMar>
          <w:left w:w="62" w:type="dxa"/>
          <w:right w:w="62" w:type="dxa"/>
        </w:tblCellMar>
        <w:tblLook w:val="0000"/>
      </w:tblPr>
      <w:tblGrid>
        <w:gridCol w:w="9497"/>
      </w:tblGrid>
      <w:tr w:rsidTr="00C011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011AD">
            <w:pPr>
              <w:pStyle w:val="BodyText"/>
              <w:rPr>
                <w:lang w:val="en-NZ"/>
              </w:rPr>
            </w:pPr>
            <w:r w:rsidRPr="00C011AD">
              <w:t xml:space="preserve">Evidence required to demonstrate competence in this unit must be relevant to and satisfy all of the requirements of the elements and performance criteria on at least one occasion and include: </w:t>
            </w:r>
          </w:p>
        </w:tc>
      </w:tr>
      <w:tr w:rsidTr="00C011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11AD" w:rsidP="00C011AD">
            <w:pPr>
              <w:pStyle w:val="ListBullet"/>
            </w:pPr>
            <w:r w:rsidRPr="00C011AD">
              <w:t>applying air service operations legislat</w:t>
            </w:r>
            <w:r w:rsidRPr="00C011AD">
              <w:t>ive requirements</w:t>
            </w:r>
          </w:p>
          <w:p w:rsidR="00000000" w:rsidRPr="00C011AD" w:rsidP="00C011AD">
            <w:pPr>
              <w:pStyle w:val="ListBullet"/>
            </w:pPr>
            <w:r w:rsidRPr="00C011AD">
              <w:t>applying aviation knowledge to remote pilot aircraft systems (RPAS) operations</w:t>
            </w:r>
          </w:p>
          <w:p w:rsidR="00000000" w:rsidRPr="00C011AD" w:rsidP="00C011AD">
            <w:pPr>
              <w:pStyle w:val="ListBullet"/>
            </w:pPr>
            <w:r w:rsidRPr="00C011AD">
              <w:t>applying relevant aeronautical knowledge</w:t>
            </w:r>
          </w:p>
          <w:p w:rsidR="00000000" w:rsidRPr="00C011AD" w:rsidP="00C011AD">
            <w:pPr>
              <w:pStyle w:val="ListBullet"/>
            </w:pPr>
            <w:r w:rsidRPr="00C011AD">
              <w:t>conducting risk assessments and documenting mitigation options</w:t>
            </w:r>
          </w:p>
          <w:p w:rsidR="00000000" w:rsidRPr="00C011AD" w:rsidP="00C011AD">
            <w:pPr>
              <w:pStyle w:val="ListBullet"/>
            </w:pPr>
            <w:r w:rsidRPr="00C011AD">
              <w:t xml:space="preserve">compiling RPAS approval and permission applications </w:t>
            </w:r>
          </w:p>
          <w:p w:rsidR="00000000" w:rsidRPr="00C011AD" w:rsidP="00C011AD">
            <w:pPr>
              <w:pStyle w:val="ListBullet"/>
            </w:pPr>
            <w:r w:rsidRPr="00C011AD">
              <w:t>ext</w:t>
            </w:r>
            <w:r w:rsidRPr="00C011AD">
              <w:t>racting information from relevant civil air law, aviation regulations, policies and procedures</w:t>
            </w:r>
          </w:p>
          <w:p w:rsidR="00000000" w:rsidRPr="00C011AD" w:rsidP="00C011AD">
            <w:pPr>
              <w:pStyle w:val="ListBullet"/>
            </w:pPr>
            <w:r w:rsidRPr="00C011AD">
              <w:t>reading, interpreting and following relevant regulations, instructions, procedures, information and signs</w:t>
            </w:r>
          </w:p>
          <w:p w:rsidR="00000000" w:rsidRPr="00C011AD" w:rsidP="00C011AD">
            <w:pPr>
              <w:pStyle w:val="ListBullet"/>
            </w:pPr>
            <w:r w:rsidRPr="00C011AD">
              <w:t>consulting stakeholders to establish the following:</w:t>
            </w:r>
          </w:p>
          <w:p w:rsidR="00000000" w:rsidRPr="00C011AD" w:rsidP="00C011AD">
            <w:pPr>
              <w:pStyle w:val="ListBullet2"/>
            </w:pPr>
            <w:r w:rsidRPr="00C011AD">
              <w:t xml:space="preserve">required site-specific approvals (marine sanctuaries, Department of Defence approvals etc) </w:t>
            </w:r>
          </w:p>
          <w:p w:rsidR="00000000" w:rsidRPr="00C011AD" w:rsidP="00C011AD">
            <w:pPr>
              <w:pStyle w:val="ListBullet2"/>
            </w:pPr>
            <w:r w:rsidRPr="00C011AD">
              <w:t>hazards and risks to conducting RPAS operations in the vicinity/(at or over) the site</w:t>
            </w:r>
          </w:p>
          <w:p w:rsidR="00000000" w:rsidRPr="00C011AD" w:rsidP="00C011AD">
            <w:pPr>
              <w:pStyle w:val="ListBullet"/>
            </w:pPr>
            <w:r w:rsidRPr="00C011AD">
              <w:t>updating the operations manual.</w:t>
            </w:r>
          </w:p>
        </w:tc>
      </w:tr>
    </w:tbl>
    <w:p w:rsidR="00000000" w:rsidRPr="00C011AD" w:rsidP="00C011AD">
      <w:pPr>
        <w:pStyle w:val="NoPaddingFontSize1"/>
      </w:pPr>
    </w:p>
    <w:p w:rsidR="00000000" w:rsidRPr="00C011AD" w:rsidP="00C011AD">
      <w:pPr>
        <w:pStyle w:val="AllowPageBreak"/>
      </w:pPr>
    </w:p>
    <w:p w:rsidR="00000000" w:rsidRPr="00C011AD" w:rsidP="00C011AD">
      <w:pPr>
        <w:pStyle w:val="Heading1"/>
      </w:pPr>
      <w:bookmarkStart w:id="3" w:name="O_1241137"/>
      <w:bookmarkEnd w:id="3"/>
      <w:r w:rsidRPr="00C011AD">
        <w:t>Knowledge Evidence</w:t>
      </w:r>
    </w:p>
    <w:tbl>
      <w:tblPr>
        <w:tblW w:w="9497" w:type="dxa"/>
        <w:tblLayout w:type="fixed"/>
        <w:tblCellMar>
          <w:left w:w="62" w:type="dxa"/>
          <w:right w:w="62" w:type="dxa"/>
        </w:tblCellMar>
        <w:tblLook w:val="0000"/>
      </w:tblPr>
      <w:tblGrid>
        <w:gridCol w:w="9497"/>
      </w:tblGrid>
      <w:tr w:rsidTr="00C011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011AD">
            <w:pPr>
              <w:pStyle w:val="BodyText"/>
              <w:rPr>
                <w:lang w:val="en-NZ"/>
              </w:rPr>
            </w:pPr>
            <w:r w:rsidRPr="00C011AD">
              <w:t xml:space="preserve">Evidence required to demonstrate competence in this unit must be relevant to and satisfy all of the requirements of the elements and performance criteria and include knowledge of: </w:t>
            </w:r>
          </w:p>
        </w:tc>
      </w:tr>
      <w:tr w:rsidTr="00C011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11AD" w:rsidP="00C011AD">
            <w:pPr>
              <w:pStyle w:val="ListBullet"/>
            </w:pPr>
            <w:r w:rsidRPr="00C011AD">
              <w:t>approvals and permissions required, including:</w:t>
            </w:r>
          </w:p>
          <w:p w:rsidR="00000000" w:rsidRPr="00C011AD" w:rsidP="00C011AD">
            <w:pPr>
              <w:pStyle w:val="ListBullet2"/>
            </w:pPr>
            <w:r w:rsidRPr="00C011AD">
              <w:t>marine sanctuaries</w:t>
            </w:r>
          </w:p>
          <w:p w:rsidR="00000000" w:rsidRPr="00C011AD" w:rsidP="00C011AD">
            <w:pPr>
              <w:pStyle w:val="ListBullet2"/>
            </w:pPr>
            <w:r w:rsidRPr="00C011AD">
              <w:t>nation</w:t>
            </w:r>
            <w:r w:rsidRPr="00C011AD">
              <w:t>al parks</w:t>
            </w:r>
          </w:p>
          <w:p w:rsidR="00000000" w:rsidRPr="00C011AD" w:rsidP="00C011AD">
            <w:pPr>
              <w:pStyle w:val="ListBullet2"/>
            </w:pPr>
            <w:r w:rsidRPr="00C011AD">
              <w:t xml:space="preserve">danger areas </w:t>
            </w:r>
          </w:p>
          <w:p w:rsidR="00000000" w:rsidRPr="00C011AD" w:rsidP="00C011AD">
            <w:pPr>
              <w:pStyle w:val="ListBullet2"/>
            </w:pPr>
            <w:r w:rsidRPr="00C011AD">
              <w:t>prohibited</w:t>
            </w:r>
          </w:p>
          <w:p w:rsidR="00000000" w:rsidRPr="00C011AD" w:rsidP="00C011AD">
            <w:pPr>
              <w:pStyle w:val="ListBullet2"/>
            </w:pPr>
            <w:r w:rsidRPr="00C011AD">
              <w:t>restricted airspace</w:t>
            </w:r>
          </w:p>
          <w:p w:rsidR="00000000" w:rsidRPr="00C011AD" w:rsidP="00C011AD">
            <w:pPr>
              <w:pStyle w:val="ListBullet"/>
            </w:pPr>
            <w:r w:rsidRPr="00C011AD">
              <w:t>application of civil air law, aviation regulations, policies and procedures applicable to RPAS operations</w:t>
            </w:r>
          </w:p>
          <w:p w:rsidR="00000000" w:rsidRPr="00C011AD" w:rsidP="00C011AD">
            <w:pPr>
              <w:pStyle w:val="ListBullet"/>
            </w:pPr>
            <w:r w:rsidRPr="00C011AD">
              <w:t xml:space="preserve">Civil Aviation Safety Regulation (CASR) Part 101 Manual of Standards relevant to RPAS </w:t>
            </w:r>
            <w:r w:rsidRPr="00C011AD">
              <w:t>operations</w:t>
            </w:r>
          </w:p>
          <w:p w:rsidR="00000000" w:rsidRPr="00C011AD" w:rsidP="00C011AD">
            <w:pPr>
              <w:pStyle w:val="ListBullet"/>
            </w:pPr>
            <w:r w:rsidRPr="00C011AD">
              <w:t>relevant sections of CASRs and Civil Aviation Orders pertaining to civil air law, regulations, policies and procedures</w:t>
            </w:r>
          </w:p>
          <w:p w:rsidR="00000000" w:rsidRPr="00C011AD" w:rsidP="00C011AD">
            <w:pPr>
              <w:pStyle w:val="ListBullet"/>
            </w:pPr>
            <w:r w:rsidRPr="00C011AD">
              <w:t xml:space="preserve">types of approvals and permissions that </w:t>
            </w:r>
            <w:r w:rsidRPr="00C011AD">
              <w:t>can be applied for, which may include:</w:t>
            </w:r>
          </w:p>
          <w:p w:rsidR="00000000" w:rsidRPr="00C011AD" w:rsidP="00C011AD">
            <w:pPr>
              <w:pStyle w:val="ListBullet2"/>
            </w:pPr>
            <w:r w:rsidRPr="00C011AD">
              <w:t>extended visual line of sight (EVLS)</w:t>
            </w:r>
          </w:p>
          <w:p w:rsidR="00000000" w:rsidRPr="00C011AD" w:rsidP="00C011AD">
            <w:pPr>
              <w:pStyle w:val="ListBullet2"/>
            </w:pPr>
            <w:r w:rsidRPr="00C011AD">
              <w:t>beyond visual line of sight (BVLS)</w:t>
            </w:r>
          </w:p>
          <w:p w:rsidR="00000000" w:rsidRPr="00C011AD" w:rsidP="00C011AD">
            <w:pPr>
              <w:pStyle w:val="ListBullet2"/>
            </w:pPr>
            <w:r w:rsidRPr="00C011AD">
              <w:t>council and local government regulations</w:t>
            </w:r>
          </w:p>
          <w:p w:rsidR="00000000" w:rsidRPr="00C011AD" w:rsidP="00C011AD">
            <w:pPr>
              <w:pStyle w:val="ListBullet2"/>
            </w:pPr>
            <w:r w:rsidRPr="00C011AD">
              <w:t xml:space="preserve">area approvals </w:t>
            </w:r>
          </w:p>
          <w:p w:rsidR="00000000" w:rsidRPr="00C011AD" w:rsidP="00C011AD">
            <w:pPr>
              <w:pStyle w:val="ListBullet2"/>
            </w:pPr>
            <w:r w:rsidRPr="00C011AD">
              <w:t>Environmental Management System (EMS) 3NM</w:t>
            </w:r>
          </w:p>
          <w:p w:rsidR="00000000" w:rsidRPr="00C011AD" w:rsidP="00C011AD">
            <w:pPr>
              <w:pStyle w:val="ListBullet2"/>
            </w:pPr>
            <w:r w:rsidRPr="00C011AD">
              <w:t xml:space="preserve">first person view (FPV) </w:t>
            </w:r>
          </w:p>
          <w:p w:rsidR="00000000" w:rsidRPr="00C011AD" w:rsidP="00C011AD">
            <w:pPr>
              <w:pStyle w:val="ListBullet"/>
            </w:pPr>
            <w:r w:rsidRPr="00C011AD">
              <w:t>risk assessment</w:t>
            </w:r>
          </w:p>
          <w:p w:rsidR="00000000" w:rsidRPr="00C011AD" w:rsidP="00C011AD">
            <w:pPr>
              <w:pStyle w:val="ListBullet"/>
            </w:pPr>
            <w:r w:rsidRPr="00C011AD">
              <w:t>sup</w:t>
            </w:r>
            <w:r w:rsidRPr="00C011AD">
              <w:t>porting evidence, including:</w:t>
            </w:r>
          </w:p>
          <w:p w:rsidR="00000000" w:rsidRPr="00C011AD" w:rsidP="00C011AD">
            <w:pPr>
              <w:pStyle w:val="ListBullet2"/>
            </w:pPr>
            <w:r w:rsidRPr="00C011AD">
              <w:t xml:space="preserve">local and state government approvals </w:t>
            </w:r>
          </w:p>
          <w:p w:rsidR="00000000" w:rsidRPr="00C011AD" w:rsidP="00C011AD">
            <w:pPr>
              <w:pStyle w:val="ListBullet2"/>
            </w:pPr>
            <w:r w:rsidRPr="00C011AD">
              <w:t>stakeholder engagement and approvals</w:t>
            </w:r>
          </w:p>
          <w:p w:rsidR="00000000" w:rsidRPr="00C011AD" w:rsidP="00C011AD">
            <w:pPr>
              <w:pStyle w:val="ListBullet2"/>
            </w:pPr>
            <w:r w:rsidRPr="00C011AD">
              <w:t xml:space="preserve">risk assessments  </w:t>
            </w:r>
          </w:p>
          <w:p w:rsidR="00000000" w:rsidRPr="00C011AD" w:rsidP="00C011AD">
            <w:pPr>
              <w:pStyle w:val="ListBullet"/>
            </w:pPr>
            <w:r w:rsidRPr="00C011AD">
              <w:t xml:space="preserve">stakeholders to consider and consult, including: </w:t>
            </w:r>
          </w:p>
          <w:p w:rsidR="00000000" w:rsidRPr="00C011AD" w:rsidP="00C011AD">
            <w:pPr>
              <w:pStyle w:val="ListBullet2"/>
            </w:pPr>
            <w:r w:rsidRPr="00C011AD">
              <w:t xml:space="preserve">private property owners/occupiers </w:t>
            </w:r>
          </w:p>
          <w:p w:rsidR="00000000" w:rsidRPr="00C011AD" w:rsidP="00C011AD">
            <w:pPr>
              <w:pStyle w:val="ListBullet2"/>
            </w:pPr>
            <w:r w:rsidRPr="00C011AD">
              <w:t>business representatives (owners/staff/management)</w:t>
            </w:r>
          </w:p>
          <w:p w:rsidR="00000000" w:rsidRPr="00C011AD" w:rsidP="00C011AD">
            <w:pPr>
              <w:pStyle w:val="ListBullet2"/>
            </w:pPr>
            <w:r w:rsidRPr="00C011AD">
              <w:t xml:space="preserve">local government/council </w:t>
            </w:r>
          </w:p>
          <w:p w:rsidR="00000000" w:rsidRPr="00C011AD" w:rsidP="00C011AD">
            <w:pPr>
              <w:pStyle w:val="ListBullet2"/>
            </w:pPr>
            <w:r w:rsidRPr="00C011AD">
              <w:t>state government</w:t>
            </w:r>
          </w:p>
          <w:p w:rsidR="00000000" w:rsidRPr="00C011AD" w:rsidP="00C011AD">
            <w:pPr>
              <w:pStyle w:val="ListBullet2"/>
            </w:pPr>
            <w:r w:rsidRPr="00C011AD">
              <w:t xml:space="preserve">marine parks, sanctuaries and national parks staff </w:t>
            </w:r>
          </w:p>
          <w:p w:rsidR="00000000" w:rsidRPr="00C011AD" w:rsidP="00C011AD">
            <w:pPr>
              <w:pStyle w:val="ListBullet2"/>
            </w:pPr>
            <w:r w:rsidRPr="00C011AD">
              <w:t xml:space="preserve">recreational aviation groups </w:t>
            </w:r>
          </w:p>
          <w:p w:rsidR="00000000" w:rsidRPr="00C011AD" w:rsidP="00C011AD">
            <w:pPr>
              <w:pStyle w:val="ListBullet2"/>
            </w:pPr>
            <w:r w:rsidRPr="00C011AD">
              <w:t>Department of Defence.</w:t>
            </w:r>
          </w:p>
        </w:tc>
      </w:tr>
    </w:tbl>
    <w:p w:rsidR="00000000" w:rsidRPr="00C011AD" w:rsidP="00C011AD">
      <w:pPr>
        <w:pStyle w:val="NoPaddingFontSize1"/>
      </w:pPr>
    </w:p>
    <w:p w:rsidR="00000000" w:rsidRPr="00C011AD" w:rsidP="00C011AD">
      <w:pPr>
        <w:pStyle w:val="AllowPageBreak"/>
      </w:pPr>
    </w:p>
    <w:p w:rsidR="00000000" w:rsidRPr="00C011AD" w:rsidP="00C011AD">
      <w:pPr>
        <w:pStyle w:val="Heading1"/>
      </w:pPr>
      <w:bookmarkStart w:id="4" w:name="O_1241138"/>
      <w:bookmarkEnd w:id="4"/>
      <w:r w:rsidRPr="00C011AD">
        <w:t>Assessment Conditions</w:t>
      </w:r>
    </w:p>
    <w:tbl>
      <w:tblPr>
        <w:tblW w:w="9497" w:type="dxa"/>
        <w:tblLayout w:type="fixed"/>
        <w:tblCellMar>
          <w:left w:w="62" w:type="dxa"/>
          <w:right w:w="62" w:type="dxa"/>
        </w:tblCellMar>
        <w:tblLook w:val="0000"/>
      </w:tblPr>
      <w:tblGrid>
        <w:gridCol w:w="9497"/>
      </w:tblGrid>
      <w:tr w:rsidTr="00C011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011AD" w:rsidP="00C011AD">
            <w:pPr>
              <w:pStyle w:val="BodyText"/>
            </w:pPr>
            <w:r w:rsidRPr="00C011AD">
              <w:t>Assessors must hold credentials specified within the Standards for Registered Training Organisations current at the time of assessment.</w:t>
            </w:r>
          </w:p>
          <w:p w:rsidR="00000000" w:rsidRPr="00C011AD" w:rsidP="00C011AD">
            <w:pPr>
              <w:pStyle w:val="BodyText"/>
            </w:pPr>
            <w:r w:rsidRPr="00C011AD">
              <w:t>Assessment must satisfy the Principles of Assessment and Rules of Evidence and all regulatory requirements included with</w:t>
            </w:r>
            <w:r w:rsidRPr="00C011AD">
              <w:t>in the Standards for Registered Training Organisations current at the time of assessment.</w:t>
            </w:r>
          </w:p>
          <w:p w:rsidR="00000000" w:rsidRPr="00C011AD" w:rsidP="00C011AD">
            <w:pPr>
              <w:pStyle w:val="BodyText"/>
            </w:pPr>
            <w:r w:rsidRPr="00C011AD">
              <w:t>Assessment must occur in workplace operational situations. Where this is not appropriate, assessment must occur in simulated workplace operational situations that ref</w:t>
            </w:r>
            <w:r w:rsidRPr="00C011AD">
              <w:t>lect workplace conditions.</w:t>
            </w:r>
          </w:p>
          <w:p w:rsidR="00000000" w:rsidRPr="00C011AD" w:rsidP="00C011AD">
            <w:pPr>
              <w:pStyle w:val="BodyText"/>
            </w:pPr>
            <w:r w:rsidRPr="00C011AD">
              <w:t>Assessment processes and techniques must be appropriate to the language, literacy and numeracy requirements of the work being performed and the needs of the candidate.</w:t>
            </w:r>
          </w:p>
          <w:p w:rsidR="00000000" w:rsidRPr="00C011AD" w:rsidP="00C011AD">
            <w:pPr>
              <w:pStyle w:val="BodyText"/>
            </w:pPr>
            <w:r w:rsidRPr="00C011AD">
              <w:t>Resources for assessment must include access to:</w:t>
            </w:r>
          </w:p>
          <w:p w:rsidR="00000000" w:rsidRPr="00C011AD" w:rsidP="00C011AD">
            <w:pPr>
              <w:pStyle w:val="ListBullet2"/>
            </w:pPr>
            <w:r w:rsidRPr="00C011AD">
              <w:t xml:space="preserve">a range of </w:t>
            </w:r>
            <w:r w:rsidRPr="00C011AD">
              <w:t>relevant exercises, case studies and/or simulations</w:t>
            </w:r>
          </w:p>
          <w:p w:rsidR="00000000" w:rsidRPr="00C011AD" w:rsidP="00C011AD">
            <w:pPr>
              <w:pStyle w:val="ListBullet2"/>
            </w:pPr>
            <w:r w:rsidRPr="00C011AD">
              <w:t>acceptable means of simulation assessment</w:t>
            </w:r>
          </w:p>
          <w:p w:rsidR="00000000" w:rsidRPr="00C011AD" w:rsidP="00C011AD">
            <w:pPr>
              <w:pStyle w:val="ListBullet2"/>
            </w:pPr>
            <w:r w:rsidRPr="00C011AD">
              <w:t xml:space="preserve">applicable documentation, including workplace procedures, regulations, codes of practice </w:t>
            </w:r>
            <w:r w:rsidRPr="00C011AD">
              <w:t>and operation manuals</w:t>
            </w:r>
          </w:p>
          <w:p w:rsidR="00000000" w:rsidRPr="00C011AD" w:rsidP="00C011AD">
            <w:pPr>
              <w:pStyle w:val="ListBullet2"/>
            </w:pPr>
            <w:r w:rsidRPr="00C011AD">
              <w:t>relevant materials, tools, equipment and personal p</w:t>
            </w:r>
            <w:r w:rsidRPr="00C011AD">
              <w:t>rotective equipment (PPE) currently used in industry.</w:t>
            </w:r>
          </w:p>
        </w:tc>
      </w:tr>
    </w:tbl>
    <w:p w:rsidR="00000000" w:rsidRPr="00C011AD" w:rsidP="00C011AD">
      <w:pPr>
        <w:pStyle w:val="NoPaddingFontSize1"/>
      </w:pPr>
    </w:p>
    <w:p w:rsidR="00000000" w:rsidRPr="00C011AD" w:rsidP="00C011AD">
      <w:pPr>
        <w:pStyle w:val="AllowPageBreak"/>
      </w:pPr>
    </w:p>
    <w:p w:rsidR="00000000" w:rsidRPr="00C011AD" w:rsidP="00C011AD">
      <w:pPr>
        <w:pStyle w:val="Heading1"/>
      </w:pPr>
      <w:bookmarkStart w:id="5" w:name="O_1241141"/>
      <w:bookmarkEnd w:id="5"/>
      <w:r w:rsidRPr="00C011AD">
        <w:t>Links</w:t>
      </w:r>
    </w:p>
    <w:p w:rsidR="00000000" w:rsidRPr="00C011AD" w:rsidP="00D21C99">
      <w:pPr>
        <w:pStyle w:val="BodyText"/>
      </w:pPr>
      <w:r w:rsidRPr="00C011AD">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0E4D13">
        <w:rPr>
          <w:rStyle w:val="Hyperlink"/>
        </w:rPr>
        <w:t>https://vetnet.gov.au/Pages/TrainingDocs.aspx?q=4725260a-0af3-4daf-912b-ef1c2f3e5816</w:t>
      </w:r>
      <w:r>
        <w:fldChar w:fldCharType="end"/>
      </w:r>
    </w:p>
    <w:p w:rsidR="00000000" w:rsidRPr="00C011AD" w:rsidP="00C011AD"/>
    <w:sectPr w:rsidSect="00C011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1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1AD" w:rsidRPr="00D21C99" w:rsidP="00D21C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1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C99" w:rsidP="00C011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1C99" w:rsidP="00C011A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21C99" w:rsidP="00C011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1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C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11AD" w:rsidRPr="00D21C99" w:rsidP="00D21C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1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C99" w:rsidRPr="002D2AF8" w:rsidP="00C011AD">
    <w:pPr>
      <w:pStyle w:val="Header"/>
      <w:framePr w:wrap="around"/>
    </w:pPr>
    <w:r>
      <w:fldChar w:fldCharType="begin"/>
    </w:r>
    <w:r>
      <w:instrText xml:space="preserve"> TITLE   \* MERGEFORMAT </w:instrText>
    </w:r>
    <w:r>
      <w:fldChar w:fldCharType="separate"/>
    </w:r>
    <w:r>
      <w:t>Assessment Requirements for AVIP0001 Manage RPAS applications, approvals, and permissions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D21C99" w:rsidP="00C011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0E9F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D425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9417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1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11AD"/>
    <w:pPr>
      <w:spacing w:before="360" w:after="60"/>
      <w:outlineLvl w:val="0"/>
    </w:pPr>
    <w:rPr>
      <w:sz w:val="32"/>
    </w:rPr>
  </w:style>
  <w:style w:type="paragraph" w:styleId="Heading2">
    <w:name w:val="heading 2"/>
    <w:basedOn w:val="HeadingBase"/>
    <w:next w:val="BodyText"/>
    <w:link w:val="Heading2Char"/>
    <w:qFormat/>
    <w:rsid w:val="00C011AD"/>
    <w:pPr>
      <w:keepLines/>
      <w:spacing w:before="240" w:after="120"/>
      <w:outlineLvl w:val="1"/>
    </w:pPr>
    <w:rPr>
      <w:sz w:val="28"/>
      <w:szCs w:val="40"/>
    </w:rPr>
  </w:style>
  <w:style w:type="paragraph" w:styleId="Heading3">
    <w:name w:val="heading 3"/>
    <w:basedOn w:val="HeadingBase"/>
    <w:next w:val="BodyText"/>
    <w:link w:val="Heading3Char"/>
    <w:qFormat/>
    <w:rsid w:val="00C011AD"/>
    <w:pPr>
      <w:spacing w:before="180" w:after="120"/>
      <w:outlineLvl w:val="2"/>
    </w:pPr>
    <w:rPr>
      <w:spacing w:val="-10"/>
      <w:kern w:val="32"/>
    </w:rPr>
  </w:style>
  <w:style w:type="paragraph" w:styleId="Heading4">
    <w:name w:val="heading 4"/>
    <w:basedOn w:val="HeadingBase"/>
    <w:next w:val="BodyText"/>
    <w:link w:val="Heading4Char"/>
    <w:qFormat/>
    <w:rsid w:val="00C011AD"/>
    <w:pPr>
      <w:spacing w:before="160" w:after="120"/>
      <w:outlineLvl w:val="3"/>
    </w:pPr>
    <w:rPr>
      <w:sz w:val="22"/>
    </w:rPr>
  </w:style>
  <w:style w:type="paragraph" w:styleId="Heading5">
    <w:name w:val="heading 5"/>
    <w:basedOn w:val="HeadingBase"/>
    <w:next w:val="Normal"/>
    <w:link w:val="Heading5Char"/>
    <w:qFormat/>
    <w:rsid w:val="00C011AD"/>
    <w:pPr>
      <w:spacing w:before="80"/>
      <w:outlineLvl w:val="4"/>
    </w:pPr>
    <w:rPr>
      <w:color w:val="918585"/>
      <w:sz w:val="20"/>
    </w:rPr>
  </w:style>
  <w:style w:type="paragraph" w:styleId="Heading6">
    <w:name w:val="heading 6"/>
    <w:basedOn w:val="HeadingBase"/>
    <w:next w:val="Normal"/>
    <w:link w:val="Heading6Char"/>
    <w:qFormat/>
    <w:rsid w:val="00C011AD"/>
    <w:pPr>
      <w:spacing w:before="60"/>
      <w:outlineLvl w:val="5"/>
    </w:pPr>
    <w:rPr>
      <w:color w:val="918585"/>
      <w:sz w:val="20"/>
    </w:rPr>
  </w:style>
  <w:style w:type="paragraph" w:styleId="Heading7">
    <w:name w:val="heading 7"/>
    <w:basedOn w:val="Normal"/>
    <w:next w:val="Normal"/>
    <w:link w:val="Heading7Char"/>
    <w:qFormat/>
    <w:rsid w:val="00C011AD"/>
    <w:pPr>
      <w:ind w:left="720"/>
      <w:outlineLvl w:val="6"/>
    </w:pPr>
    <w:rPr>
      <w:i/>
    </w:rPr>
  </w:style>
  <w:style w:type="paragraph" w:styleId="Heading8">
    <w:name w:val="heading 8"/>
    <w:basedOn w:val="Normal"/>
    <w:next w:val="Normal"/>
    <w:link w:val="Heading8Char"/>
    <w:qFormat/>
    <w:rsid w:val="00C011AD"/>
    <w:pPr>
      <w:ind w:left="720"/>
      <w:outlineLvl w:val="7"/>
    </w:pPr>
    <w:rPr>
      <w:i/>
    </w:rPr>
  </w:style>
  <w:style w:type="paragraph" w:styleId="Heading9">
    <w:name w:val="heading 9"/>
    <w:basedOn w:val="Normal"/>
    <w:next w:val="Normal"/>
    <w:link w:val="Heading9Char"/>
    <w:qFormat/>
    <w:rsid w:val="00C011AD"/>
    <w:pPr>
      <w:ind w:left="720"/>
      <w:outlineLvl w:val="8"/>
    </w:pPr>
    <w:rPr>
      <w:i/>
    </w:rPr>
  </w:style>
  <w:style w:type="character" w:default="1" w:styleId="DefaultParagraphFont">
    <w:name w:val="Default Paragraph Font"/>
    <w:uiPriority w:val="1"/>
    <w:unhideWhenUsed/>
    <w:rsid w:val="00C011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11AD"/>
  </w:style>
  <w:style w:type="character" w:customStyle="1" w:styleId="Heading1Char">
    <w:name w:val="Heading 1 Char"/>
    <w:basedOn w:val="DefaultParagraphFont"/>
    <w:link w:val="Heading1"/>
    <w:rsid w:val="00C011AD"/>
    <w:rPr>
      <w:rFonts w:ascii="Times New Roman" w:eastAsia="Times New Roman" w:hAnsi="Times New Roman" w:cs="Times New Roman"/>
      <w:b/>
      <w:sz w:val="32"/>
      <w:szCs w:val="20"/>
      <w:lang w:eastAsia="en-US"/>
    </w:rPr>
  </w:style>
  <w:style w:type="paragraph" w:styleId="BodyText">
    <w:name w:val="Body Text"/>
    <w:basedOn w:val="Normal"/>
    <w:link w:val="BodyTextChar"/>
    <w:rsid w:val="00C011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11AD"/>
    <w:rPr>
      <w:rFonts w:ascii="Times New Roman" w:eastAsia="Times New Roman" w:hAnsi="Times New Roman" w:cs="Times New Roman"/>
      <w:sz w:val="24"/>
      <w:lang w:eastAsia="en-US"/>
    </w:rPr>
  </w:style>
  <w:style w:type="paragraph" w:styleId="ListBullet">
    <w:name w:val="List Bullet"/>
    <w:basedOn w:val="List"/>
    <w:rsid w:val="00C011AD"/>
    <w:pPr>
      <w:numPr>
        <w:numId w:val="12"/>
      </w:numPr>
      <w:tabs>
        <w:tab w:val="clear" w:pos="340"/>
      </w:tabs>
      <w:spacing w:before="40" w:after="40"/>
    </w:pPr>
  </w:style>
  <w:style w:type="paragraph" w:styleId="ListBullet2">
    <w:name w:val="List Bullet 2"/>
    <w:basedOn w:val="List2"/>
    <w:rsid w:val="00C011AD"/>
    <w:pPr>
      <w:numPr>
        <w:numId w:val="13"/>
      </w:numPr>
      <w:tabs>
        <w:tab w:val="clear" w:pos="680"/>
      </w:tabs>
    </w:pPr>
  </w:style>
  <w:style w:type="paragraph" w:customStyle="1" w:styleId="SuperHeading">
    <w:name w:val="SuperHeading"/>
    <w:basedOn w:val="Normal"/>
    <w:rsid w:val="00C011AD"/>
    <w:pPr>
      <w:spacing w:before="240" w:after="120"/>
      <w:outlineLvl w:val="0"/>
    </w:pPr>
    <w:rPr>
      <w:rFonts w:ascii="Times New Roman" w:hAnsi="Times New Roman"/>
      <w:b/>
      <w:sz w:val="32"/>
    </w:rPr>
  </w:style>
  <w:style w:type="paragraph" w:customStyle="1" w:styleId="AllowPageBreak">
    <w:name w:val="AllowPageBreak"/>
    <w:rsid w:val="00C011A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011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11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11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11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11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11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11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11AD"/>
    <w:rPr>
      <w:rFonts w:ascii="Courier New" w:eastAsia="Times New Roman" w:hAnsi="Courier New" w:cs="Times New Roman"/>
      <w:i/>
      <w:szCs w:val="20"/>
      <w:lang w:eastAsia="en-US"/>
    </w:rPr>
  </w:style>
  <w:style w:type="paragraph" w:customStyle="1" w:styleId="HeadingBase">
    <w:name w:val="Heading Base"/>
    <w:rsid w:val="00C011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11AD"/>
    <w:pPr>
      <w:tabs>
        <w:tab w:val="right" w:leader="dot" w:pos="9072"/>
      </w:tabs>
      <w:ind w:left="567"/>
    </w:pPr>
    <w:rPr>
      <w:szCs w:val="22"/>
    </w:rPr>
  </w:style>
  <w:style w:type="paragraph" w:customStyle="1" w:styleId="TOCBase">
    <w:name w:val="TOC Base"/>
    <w:rsid w:val="00C011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11AD"/>
    <w:pPr>
      <w:tabs>
        <w:tab w:val="right" w:leader="dot" w:pos="9072"/>
      </w:tabs>
      <w:spacing w:before="40" w:after="40"/>
      <w:ind w:left="284"/>
    </w:pPr>
    <w:rPr>
      <w:rFonts w:ascii="Times New Roman" w:hAnsi="Times New Roman"/>
    </w:rPr>
  </w:style>
  <w:style w:type="paragraph" w:styleId="TOC1">
    <w:name w:val="toc 1"/>
    <w:basedOn w:val="TOCBase"/>
    <w:next w:val="Normal"/>
    <w:rsid w:val="00C011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11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11AD"/>
    <w:rPr>
      <w:rFonts w:ascii="Times New Roman" w:eastAsia="Times New Roman" w:hAnsi="Times New Roman" w:cs="Times New Roman"/>
      <w:sz w:val="16"/>
      <w:lang w:eastAsia="en-US"/>
    </w:rPr>
  </w:style>
  <w:style w:type="paragraph" w:styleId="Title">
    <w:name w:val="Title"/>
    <w:basedOn w:val="HeadingBase"/>
    <w:link w:val="TitleChar"/>
    <w:qFormat/>
    <w:rsid w:val="00C011AD"/>
    <w:pPr>
      <w:spacing w:before="5040"/>
      <w:jc w:val="center"/>
    </w:pPr>
    <w:rPr>
      <w:sz w:val="48"/>
      <w:szCs w:val="72"/>
      <w:lang w:val="en-US"/>
    </w:rPr>
  </w:style>
  <w:style w:type="character" w:customStyle="1" w:styleId="TitleChar">
    <w:name w:val="Title Char"/>
    <w:basedOn w:val="DefaultParagraphFont"/>
    <w:link w:val="Title"/>
    <w:rsid w:val="00C011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11AD"/>
    <w:pPr>
      <w:tabs>
        <w:tab w:val="left" w:pos="3600"/>
        <w:tab w:val="left" w:pos="3958"/>
      </w:tabs>
    </w:pPr>
  </w:style>
  <w:style w:type="paragraph" w:styleId="List">
    <w:name w:val="List"/>
    <w:basedOn w:val="BodyText"/>
    <w:next w:val="BodyText"/>
    <w:rsid w:val="00C011AD"/>
    <w:pPr>
      <w:tabs>
        <w:tab w:val="left" w:pos="340"/>
      </w:tabs>
      <w:spacing w:before="60" w:after="60"/>
      <w:ind w:left="340" w:hanging="340"/>
    </w:pPr>
  </w:style>
  <w:style w:type="paragraph" w:customStyle="1" w:styleId="Note">
    <w:name w:val="Note"/>
    <w:basedOn w:val="BodyText"/>
    <w:rsid w:val="00C011A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011AD"/>
    <w:rPr>
      <w:b/>
      <w:spacing w:val="0"/>
    </w:rPr>
  </w:style>
  <w:style w:type="paragraph" w:customStyle="1" w:styleId="SuperTitle">
    <w:name w:val="SuperTitle"/>
    <w:basedOn w:val="Title"/>
    <w:rsid w:val="00C011AD"/>
    <w:pPr>
      <w:framePr w:wrap="auto" w:hAnchor="text" w:y="6049"/>
    </w:pPr>
    <w:rPr>
      <w:color w:val="000000"/>
      <w:sz w:val="40"/>
    </w:rPr>
  </w:style>
  <w:style w:type="paragraph" w:customStyle="1" w:styleId="TOCTitle">
    <w:name w:val="TOCTitle"/>
    <w:basedOn w:val="Heading1"/>
    <w:rsid w:val="00C011AD"/>
    <w:pPr>
      <w:spacing w:after="240"/>
      <w:jc w:val="center"/>
      <w:outlineLvl w:val="9"/>
    </w:pPr>
    <w:rPr>
      <w:caps/>
    </w:rPr>
  </w:style>
  <w:style w:type="paragraph" w:customStyle="1" w:styleId="Version">
    <w:name w:val="Version"/>
    <w:rsid w:val="00C011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11AD"/>
    <w:pPr>
      <w:keepNext w:val="0"/>
      <w:tabs>
        <w:tab w:val="right" w:pos="4176"/>
      </w:tabs>
      <w:ind w:left="198" w:hanging="198"/>
    </w:pPr>
    <w:rPr>
      <w:rFonts w:ascii="Garamond" w:hAnsi="Garamond"/>
    </w:rPr>
  </w:style>
  <w:style w:type="paragraph" w:styleId="IndexHeading">
    <w:name w:val="index heading"/>
    <w:basedOn w:val="Normal"/>
    <w:next w:val="Index1"/>
    <w:semiHidden/>
    <w:rsid w:val="00C011AD"/>
    <w:pPr>
      <w:spacing w:before="120" w:after="120"/>
    </w:pPr>
    <w:rPr>
      <w:rFonts w:ascii="Arial" w:hAnsi="Arial"/>
      <w:b/>
      <w:color w:val="918585"/>
      <w:sz w:val="24"/>
    </w:rPr>
  </w:style>
  <w:style w:type="paragraph" w:styleId="Header">
    <w:name w:val="header"/>
    <w:basedOn w:val="Normal"/>
    <w:link w:val="HeaderChar"/>
    <w:rsid w:val="00C011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11AD"/>
    <w:rPr>
      <w:rFonts w:ascii="Times New Roman" w:eastAsia="Times New Roman" w:hAnsi="Times New Roman" w:cs="Times New Roman"/>
      <w:sz w:val="16"/>
      <w:szCs w:val="20"/>
      <w:lang w:val="en-GB" w:eastAsia="en-US"/>
    </w:rPr>
  </w:style>
  <w:style w:type="paragraph" w:customStyle="1" w:styleId="Chapter">
    <w:name w:val="Chapter"/>
    <w:basedOn w:val="Normal"/>
    <w:rsid w:val="00C011AD"/>
    <w:pPr>
      <w:spacing w:before="240"/>
    </w:pPr>
    <w:rPr>
      <w:rFonts w:ascii="Times New Roman" w:hAnsi="Times New Roman"/>
      <w:smallCaps/>
      <w:spacing w:val="80"/>
      <w:sz w:val="28"/>
    </w:rPr>
  </w:style>
  <w:style w:type="paragraph" w:customStyle="1" w:styleId="InChapter">
    <w:name w:val="InChapter"/>
    <w:basedOn w:val="Heading3"/>
    <w:rsid w:val="00C011AD"/>
    <w:pPr>
      <w:spacing w:after="240"/>
      <w:outlineLvl w:val="9"/>
    </w:pPr>
    <w:rPr>
      <w:noProof/>
    </w:rPr>
  </w:style>
  <w:style w:type="paragraph" w:styleId="Index2">
    <w:name w:val="index 2"/>
    <w:basedOn w:val="Normal"/>
    <w:next w:val="Normal"/>
    <w:semiHidden/>
    <w:rsid w:val="00C011AD"/>
    <w:pPr>
      <w:tabs>
        <w:tab w:val="right" w:pos="4176"/>
      </w:tabs>
      <w:ind w:left="568" w:hanging="284"/>
    </w:pPr>
    <w:rPr>
      <w:rFonts w:ascii="Garamond" w:hAnsi="Garamond"/>
    </w:rPr>
  </w:style>
  <w:style w:type="paragraph" w:customStyle="1" w:styleId="Byline">
    <w:name w:val="Byline"/>
    <w:rsid w:val="00C011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11AD"/>
    <w:pPr>
      <w:tabs>
        <w:tab w:val="clear" w:pos="3600"/>
        <w:tab w:val="clear" w:pos="3958"/>
      </w:tabs>
      <w:jc w:val="right"/>
    </w:pPr>
  </w:style>
  <w:style w:type="character" w:styleId="Emphasis">
    <w:name w:val="Emphasis"/>
    <w:basedOn w:val="DefaultParagraphFont"/>
    <w:qFormat/>
    <w:rsid w:val="00C011AD"/>
    <w:rPr>
      <w:i/>
    </w:rPr>
  </w:style>
  <w:style w:type="paragraph" w:styleId="Caption">
    <w:name w:val="caption"/>
    <w:basedOn w:val="BodyText"/>
    <w:next w:val="Normal"/>
    <w:qFormat/>
    <w:rsid w:val="00C011AD"/>
    <w:pPr>
      <w:framePr w:w="2268" w:hSpace="181" w:vSpace="181" w:wrap="around" w:vAnchor="text" w:hAnchor="page" w:x="1135" w:y="285" w:anchorLock="1"/>
    </w:pPr>
    <w:rPr>
      <w:i/>
    </w:rPr>
  </w:style>
  <w:style w:type="paragraph" w:customStyle="1" w:styleId="MiniTOCTitle">
    <w:name w:val="MiniTOCTitle"/>
    <w:basedOn w:val="Heading4"/>
    <w:rsid w:val="00C011AD"/>
    <w:pPr>
      <w:spacing w:before="240"/>
      <w:outlineLvl w:val="9"/>
    </w:pPr>
    <w:rPr>
      <w:noProof/>
      <w:sz w:val="24"/>
    </w:rPr>
  </w:style>
  <w:style w:type="paragraph" w:customStyle="1" w:styleId="MiniTOCItem">
    <w:name w:val="MiniTOCItem"/>
    <w:basedOn w:val="ListBullet"/>
    <w:rsid w:val="00C011AD"/>
    <w:pPr>
      <w:numPr>
        <w:numId w:val="0"/>
      </w:numPr>
      <w:tabs>
        <w:tab w:val="right" w:leader="dot" w:pos="6521"/>
      </w:tabs>
      <w:spacing w:before="0" w:after="0"/>
    </w:pPr>
  </w:style>
  <w:style w:type="paragraph" w:customStyle="1" w:styleId="TOFTitle">
    <w:name w:val="TOFTitle"/>
    <w:basedOn w:val="TOCTitle"/>
    <w:rsid w:val="00C011AD"/>
  </w:style>
  <w:style w:type="paragraph" w:styleId="TableofFigures">
    <w:name w:val="table of figures"/>
    <w:basedOn w:val="Normal"/>
    <w:next w:val="Normal"/>
    <w:semiHidden/>
    <w:rsid w:val="00C011AD"/>
    <w:pPr>
      <w:tabs>
        <w:tab w:val="right" w:leader="dot" w:pos="9072"/>
      </w:tabs>
      <w:ind w:left="970" w:hanging="403"/>
    </w:pPr>
    <w:rPr>
      <w:rFonts w:ascii="Times New Roman" w:hAnsi="Times New Roman"/>
      <w:b/>
    </w:rPr>
  </w:style>
  <w:style w:type="paragraph" w:styleId="ListNumber">
    <w:name w:val="List Number"/>
    <w:basedOn w:val="List"/>
    <w:rsid w:val="00C011AD"/>
    <w:pPr>
      <w:numPr>
        <w:numId w:val="15"/>
      </w:numPr>
      <w:tabs>
        <w:tab w:val="clear" w:pos="340"/>
      </w:tabs>
    </w:pPr>
  </w:style>
  <w:style w:type="character" w:customStyle="1" w:styleId="WingdingSymbols">
    <w:name w:val="Wingding Symbols"/>
    <w:rsid w:val="00C011AD"/>
    <w:rPr>
      <w:rFonts w:ascii="Wingdings" w:hAnsi="Wingdings"/>
    </w:rPr>
  </w:style>
  <w:style w:type="paragraph" w:customStyle="1" w:styleId="TableHeading">
    <w:name w:val="Table Heading"/>
    <w:basedOn w:val="HeadingBase"/>
    <w:rsid w:val="00C011AD"/>
    <w:pPr>
      <w:keepLines/>
      <w:pBdr>
        <w:bottom w:val="single" w:sz="6" w:space="1" w:color="918585"/>
      </w:pBdr>
      <w:spacing w:before="240"/>
    </w:pPr>
  </w:style>
  <w:style w:type="character" w:customStyle="1" w:styleId="HotSpot">
    <w:name w:val="HotSpot"/>
    <w:rsid w:val="00C011AD"/>
    <w:rPr>
      <w:color w:val="0033CC"/>
      <w:u w:val="none"/>
    </w:rPr>
  </w:style>
  <w:style w:type="paragraph" w:customStyle="1" w:styleId="BodyTextRight">
    <w:name w:val="Body Text Right"/>
    <w:basedOn w:val="BodyText"/>
    <w:rsid w:val="00C011AD"/>
    <w:pPr>
      <w:spacing w:before="0" w:after="0"/>
      <w:jc w:val="right"/>
    </w:pPr>
  </w:style>
  <w:style w:type="paragraph" w:styleId="Index3">
    <w:name w:val="index 3"/>
    <w:basedOn w:val="ListNumber2"/>
    <w:next w:val="Normal"/>
    <w:semiHidden/>
    <w:rsid w:val="00C011AD"/>
    <w:pPr>
      <w:numPr>
        <w:numId w:val="0"/>
      </w:numPr>
      <w:tabs>
        <w:tab w:val="right" w:leader="dot" w:pos="4176"/>
      </w:tabs>
    </w:pPr>
  </w:style>
  <w:style w:type="paragraph" w:styleId="ListNumber2">
    <w:name w:val="List Number 2"/>
    <w:basedOn w:val="List2"/>
    <w:rsid w:val="00C011AD"/>
    <w:pPr>
      <w:numPr>
        <w:numId w:val="10"/>
      </w:numPr>
      <w:tabs>
        <w:tab w:val="clear" w:pos="1060"/>
      </w:tabs>
    </w:pPr>
  </w:style>
  <w:style w:type="paragraph" w:customStyle="1" w:styleId="MarginNote">
    <w:name w:val="Margin Note"/>
    <w:basedOn w:val="BodyText"/>
    <w:rsid w:val="00C011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11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11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11AD"/>
    <w:rPr>
      <w:sz w:val="32"/>
    </w:rPr>
  </w:style>
  <w:style w:type="paragraph" w:customStyle="1" w:styleId="HeadingProcedure">
    <w:name w:val="Heading Procedure"/>
    <w:basedOn w:val="HeadingBase"/>
    <w:next w:val="Normal"/>
    <w:rsid w:val="00C011AD"/>
    <w:pPr>
      <w:tabs>
        <w:tab w:val="left" w:pos="0"/>
      </w:tabs>
      <w:spacing w:before="120" w:after="60"/>
    </w:pPr>
    <w:rPr>
      <w:i/>
      <w:color w:val="918585"/>
      <w:sz w:val="22"/>
    </w:rPr>
  </w:style>
  <w:style w:type="paragraph" w:customStyle="1" w:styleId="TableBodyText">
    <w:name w:val="Table Body Text"/>
    <w:basedOn w:val="BodyText"/>
    <w:rsid w:val="00C011AD"/>
    <w:pPr>
      <w:spacing w:before="60" w:after="60"/>
    </w:pPr>
  </w:style>
  <w:style w:type="paragraph" w:styleId="ListContinue">
    <w:name w:val="List Continue"/>
    <w:basedOn w:val="List"/>
    <w:rsid w:val="00C011AD"/>
    <w:pPr>
      <w:ind w:firstLine="0"/>
    </w:pPr>
  </w:style>
  <w:style w:type="paragraph" w:customStyle="1" w:styleId="ListNote">
    <w:name w:val="List Note"/>
    <w:basedOn w:val="List"/>
    <w:rsid w:val="00C011AD"/>
    <w:pPr>
      <w:pBdr>
        <w:top w:val="single" w:sz="6" w:space="2" w:color="918585"/>
        <w:bottom w:val="single" w:sz="6" w:space="2" w:color="918585"/>
      </w:pBdr>
      <w:tabs>
        <w:tab w:val="left" w:pos="1021"/>
      </w:tabs>
      <w:ind w:firstLine="0"/>
    </w:pPr>
  </w:style>
  <w:style w:type="paragraph" w:customStyle="1" w:styleId="Warning">
    <w:name w:val="Warning"/>
    <w:basedOn w:val="BodyText"/>
    <w:rsid w:val="00C011AD"/>
    <w:pPr>
      <w:shd w:val="clear" w:color="auto" w:fill="D9D9D9"/>
      <w:tabs>
        <w:tab w:val="left" w:pos="992"/>
      </w:tabs>
      <w:ind w:left="119" w:right="119"/>
    </w:pPr>
    <w:rPr>
      <w:sz w:val="20"/>
    </w:rPr>
  </w:style>
  <w:style w:type="paragraph" w:customStyle="1" w:styleId="MarginIcons">
    <w:name w:val="Margin Icons"/>
    <w:basedOn w:val="BodyText"/>
    <w:rsid w:val="00C011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11AD"/>
    <w:rPr>
      <w:rFonts w:ascii="Courier New" w:hAnsi="Courier New"/>
    </w:rPr>
  </w:style>
  <w:style w:type="paragraph" w:customStyle="1" w:styleId="NoteBullet">
    <w:name w:val="Note Bullet"/>
    <w:basedOn w:val="Note"/>
    <w:rsid w:val="00C011AD"/>
    <w:pPr>
      <w:tabs>
        <w:tab w:val="clear" w:pos="680"/>
      </w:tabs>
      <w:spacing w:before="60" w:after="60"/>
    </w:pPr>
  </w:style>
  <w:style w:type="paragraph" w:customStyle="1" w:styleId="SubHeading2">
    <w:name w:val="SubHeading2"/>
    <w:basedOn w:val="HeadingBase"/>
    <w:rsid w:val="00C011AD"/>
    <w:pPr>
      <w:spacing w:before="240" w:after="60"/>
    </w:pPr>
    <w:rPr>
      <w:sz w:val="20"/>
    </w:rPr>
  </w:style>
  <w:style w:type="paragraph" w:customStyle="1" w:styleId="SubHeading1">
    <w:name w:val="SubHeading1"/>
    <w:basedOn w:val="HeadingBase"/>
    <w:rsid w:val="00C011AD"/>
    <w:pPr>
      <w:spacing w:before="240" w:after="60"/>
    </w:pPr>
    <w:rPr>
      <w:color w:val="918585"/>
      <w:sz w:val="22"/>
    </w:rPr>
  </w:style>
  <w:style w:type="paragraph" w:customStyle="1" w:styleId="SideHeading">
    <w:name w:val="Side Heading"/>
    <w:basedOn w:val="HeadingBase"/>
    <w:rsid w:val="00C011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11AD"/>
    <w:pPr>
      <w:tabs>
        <w:tab w:val="num" w:pos="360"/>
      </w:tabs>
    </w:pPr>
  </w:style>
  <w:style w:type="paragraph" w:styleId="PlainText">
    <w:name w:val="Plain Text"/>
    <w:basedOn w:val="Normal"/>
    <w:link w:val="PlainTextChar"/>
    <w:rsid w:val="00C011AD"/>
    <w:rPr>
      <w:sz w:val="20"/>
    </w:rPr>
  </w:style>
  <w:style w:type="character" w:customStyle="1" w:styleId="PlainTextChar">
    <w:name w:val="Plain Text Char"/>
    <w:basedOn w:val="DefaultParagraphFont"/>
    <w:link w:val="PlainText"/>
    <w:rsid w:val="00C011AD"/>
    <w:rPr>
      <w:rFonts w:ascii="Courier New" w:eastAsia="Times New Roman" w:hAnsi="Courier New" w:cs="Times New Roman"/>
      <w:sz w:val="20"/>
      <w:szCs w:val="20"/>
      <w:lang w:eastAsia="en-US"/>
    </w:rPr>
  </w:style>
  <w:style w:type="character" w:customStyle="1" w:styleId="MenuOption">
    <w:name w:val="Menu Option"/>
    <w:basedOn w:val="DefaultParagraphFont"/>
    <w:rsid w:val="00C011AD"/>
    <w:rPr>
      <w:b/>
      <w:smallCaps/>
    </w:rPr>
  </w:style>
  <w:style w:type="paragraph" w:customStyle="1" w:styleId="TableListNumber">
    <w:name w:val="Table List Number"/>
    <w:basedOn w:val="ListNumber"/>
    <w:rsid w:val="00C011AD"/>
    <w:pPr>
      <w:numPr>
        <w:numId w:val="0"/>
      </w:numPr>
    </w:pPr>
  </w:style>
  <w:style w:type="paragraph" w:styleId="TOC4">
    <w:name w:val="toc 4"/>
    <w:basedOn w:val="TOCBase"/>
    <w:next w:val="Normal"/>
    <w:semiHidden/>
    <w:rsid w:val="00C011AD"/>
    <w:pPr>
      <w:tabs>
        <w:tab w:val="right" w:leader="dot" w:pos="9071"/>
      </w:tabs>
      <w:ind w:left="1701"/>
    </w:pPr>
  </w:style>
  <w:style w:type="paragraph" w:customStyle="1" w:styleId="ListAlpha">
    <w:name w:val="List Alpha"/>
    <w:basedOn w:val="List"/>
    <w:rsid w:val="00C011AD"/>
    <w:pPr>
      <w:numPr>
        <w:numId w:val="9"/>
      </w:numPr>
    </w:pPr>
  </w:style>
  <w:style w:type="paragraph" w:customStyle="1" w:styleId="ListAlpha2">
    <w:name w:val="List Alpha 2"/>
    <w:basedOn w:val="List2"/>
    <w:rsid w:val="00C011AD"/>
    <w:pPr>
      <w:numPr>
        <w:numId w:val="8"/>
      </w:numPr>
    </w:pPr>
  </w:style>
  <w:style w:type="paragraph" w:styleId="List2">
    <w:name w:val="List 2"/>
    <w:basedOn w:val="BodyText"/>
    <w:rsid w:val="00C011AD"/>
    <w:pPr>
      <w:tabs>
        <w:tab w:val="left" w:pos="680"/>
      </w:tabs>
      <w:spacing w:before="60" w:after="60"/>
      <w:ind w:left="680" w:hanging="340"/>
    </w:pPr>
  </w:style>
  <w:style w:type="paragraph" w:styleId="List3">
    <w:name w:val="List 3"/>
    <w:basedOn w:val="BodyText"/>
    <w:rsid w:val="00C011AD"/>
    <w:pPr>
      <w:tabs>
        <w:tab w:val="left" w:pos="1021"/>
      </w:tabs>
      <w:spacing w:before="60" w:after="60"/>
      <w:ind w:left="1020" w:hanging="340"/>
    </w:pPr>
  </w:style>
  <w:style w:type="paragraph" w:styleId="List4">
    <w:name w:val="List 4"/>
    <w:basedOn w:val="BodyText"/>
    <w:rsid w:val="00C011AD"/>
    <w:pPr>
      <w:tabs>
        <w:tab w:val="left" w:pos="1361"/>
      </w:tabs>
      <w:spacing w:before="60" w:after="60"/>
      <w:ind w:left="1361" w:hanging="340"/>
    </w:pPr>
  </w:style>
  <w:style w:type="paragraph" w:styleId="List5">
    <w:name w:val="List 5"/>
    <w:basedOn w:val="BodyText"/>
    <w:rsid w:val="00C011AD"/>
    <w:pPr>
      <w:tabs>
        <w:tab w:val="left" w:pos="1701"/>
      </w:tabs>
      <w:spacing w:before="60" w:after="60"/>
      <w:ind w:left="1701" w:hanging="340"/>
    </w:pPr>
  </w:style>
  <w:style w:type="paragraph" w:styleId="ListBullet3">
    <w:name w:val="List Bullet 3"/>
    <w:basedOn w:val="List3"/>
    <w:rsid w:val="00C011AD"/>
    <w:pPr>
      <w:numPr>
        <w:numId w:val="14"/>
      </w:numPr>
      <w:tabs>
        <w:tab w:val="clear" w:pos="1021"/>
      </w:tabs>
      <w:ind w:left="1037" w:hanging="357"/>
    </w:pPr>
  </w:style>
  <w:style w:type="paragraph" w:styleId="ListBullet4">
    <w:name w:val="List Bullet 4"/>
    <w:basedOn w:val="List4"/>
    <w:rsid w:val="00C011AD"/>
    <w:pPr>
      <w:numPr>
        <w:numId w:val="3"/>
      </w:numPr>
      <w:tabs>
        <w:tab w:val="clear" w:pos="1361"/>
      </w:tabs>
    </w:pPr>
  </w:style>
  <w:style w:type="paragraph" w:styleId="ListBullet5">
    <w:name w:val="List Bullet 5"/>
    <w:basedOn w:val="List5"/>
    <w:rsid w:val="00C011AD"/>
    <w:pPr>
      <w:numPr>
        <w:numId w:val="4"/>
      </w:numPr>
    </w:pPr>
  </w:style>
  <w:style w:type="paragraph" w:styleId="ListContinue2">
    <w:name w:val="List Continue 2"/>
    <w:basedOn w:val="List2"/>
    <w:rsid w:val="00C011AD"/>
    <w:pPr>
      <w:ind w:firstLine="0"/>
    </w:pPr>
  </w:style>
  <w:style w:type="paragraph" w:styleId="ListContinue3">
    <w:name w:val="List Continue 3"/>
    <w:basedOn w:val="List3"/>
    <w:rsid w:val="00C011AD"/>
    <w:pPr>
      <w:ind w:left="1021" w:firstLine="0"/>
    </w:pPr>
  </w:style>
  <w:style w:type="paragraph" w:styleId="ListContinue4">
    <w:name w:val="List Continue 4"/>
    <w:basedOn w:val="List4"/>
    <w:rsid w:val="00C011AD"/>
    <w:pPr>
      <w:ind w:firstLine="0"/>
    </w:pPr>
  </w:style>
  <w:style w:type="paragraph" w:styleId="ListContinue5">
    <w:name w:val="List Continue 5"/>
    <w:basedOn w:val="List5"/>
    <w:rsid w:val="00C011AD"/>
    <w:pPr>
      <w:ind w:firstLine="0"/>
    </w:pPr>
  </w:style>
  <w:style w:type="paragraph" w:styleId="ListNumber3">
    <w:name w:val="List Number 3"/>
    <w:basedOn w:val="List3"/>
    <w:rsid w:val="00C011AD"/>
    <w:pPr>
      <w:numPr>
        <w:numId w:val="5"/>
      </w:numPr>
    </w:pPr>
  </w:style>
  <w:style w:type="paragraph" w:styleId="ListNumber4">
    <w:name w:val="List Number 4"/>
    <w:basedOn w:val="List4"/>
    <w:rsid w:val="00C011AD"/>
    <w:pPr>
      <w:numPr>
        <w:numId w:val="6"/>
      </w:numPr>
    </w:pPr>
  </w:style>
  <w:style w:type="paragraph" w:styleId="ListNumber5">
    <w:name w:val="List Number 5"/>
    <w:basedOn w:val="List5"/>
    <w:rsid w:val="00C011AD"/>
    <w:pPr>
      <w:numPr>
        <w:numId w:val="7"/>
      </w:numPr>
    </w:pPr>
  </w:style>
  <w:style w:type="paragraph" w:styleId="BlockText">
    <w:name w:val="Block Text"/>
    <w:basedOn w:val="Normal"/>
    <w:rsid w:val="00C011AD"/>
    <w:pPr>
      <w:spacing w:after="120"/>
      <w:ind w:left="1440" w:right="1440"/>
    </w:pPr>
  </w:style>
  <w:style w:type="character" w:customStyle="1" w:styleId="Subscript">
    <w:name w:val="Subscript"/>
    <w:basedOn w:val="DefaultParagraphFont"/>
    <w:rsid w:val="00C011AD"/>
    <w:rPr>
      <w:sz w:val="16"/>
      <w:vertAlign w:val="subscript"/>
    </w:rPr>
  </w:style>
  <w:style w:type="character" w:customStyle="1" w:styleId="Superscript">
    <w:name w:val="Superscript"/>
    <w:basedOn w:val="DefaultParagraphFont"/>
    <w:rsid w:val="00C011AD"/>
    <w:rPr>
      <w:sz w:val="16"/>
      <w:vertAlign w:val="superscript"/>
    </w:rPr>
  </w:style>
  <w:style w:type="character" w:customStyle="1" w:styleId="Symbols">
    <w:name w:val="Symbols"/>
    <w:basedOn w:val="DefaultParagraphFont"/>
    <w:rsid w:val="00C011AD"/>
    <w:rPr>
      <w:rFonts w:ascii="Symbol" w:hAnsi="Symbol"/>
    </w:rPr>
  </w:style>
  <w:style w:type="character" w:customStyle="1" w:styleId="MenuOptions">
    <w:name w:val="Menu Options"/>
    <w:basedOn w:val="DefaultParagraphFont"/>
    <w:rsid w:val="00C011AD"/>
    <w:rPr>
      <w:rFonts w:ascii="Arial Narrow" w:hAnsi="Arial Narrow"/>
      <w:smallCaps/>
    </w:rPr>
  </w:style>
  <w:style w:type="character" w:customStyle="1" w:styleId="Buttons">
    <w:name w:val="Buttons"/>
    <w:basedOn w:val="DefaultParagraphFont"/>
    <w:rsid w:val="00C011AD"/>
    <w:rPr>
      <w:b/>
    </w:rPr>
  </w:style>
  <w:style w:type="character" w:customStyle="1" w:styleId="Underlined">
    <w:name w:val="Underlined"/>
    <w:basedOn w:val="DefaultParagraphFont"/>
    <w:rsid w:val="00C011AD"/>
    <w:rPr>
      <w:u w:val="single"/>
    </w:rPr>
  </w:style>
  <w:style w:type="paragraph" w:customStyle="1" w:styleId="TableBodyTextRight">
    <w:name w:val="Table Body Text Right"/>
    <w:basedOn w:val="TableBodyText"/>
    <w:rsid w:val="00C011AD"/>
    <w:pPr>
      <w:widowControl w:val="0"/>
      <w:autoSpaceDE w:val="0"/>
      <w:autoSpaceDN w:val="0"/>
      <w:adjustRightInd w:val="0"/>
      <w:jc w:val="right"/>
    </w:pPr>
    <w:rPr>
      <w:rFonts w:cs="Arial"/>
      <w:szCs w:val="18"/>
    </w:rPr>
  </w:style>
  <w:style w:type="paragraph" w:customStyle="1" w:styleId="CopyrightText">
    <w:name w:val="Copyright Text"/>
    <w:basedOn w:val="BodyText"/>
    <w:rsid w:val="00C011AD"/>
    <w:rPr>
      <w:sz w:val="18"/>
    </w:rPr>
  </w:style>
  <w:style w:type="paragraph" w:customStyle="1" w:styleId="BodySmallRight">
    <w:name w:val="Body Small Right"/>
    <w:basedOn w:val="BodyTextRight"/>
    <w:rsid w:val="00C011AD"/>
    <w:rPr>
      <w:sz w:val="18"/>
      <w:szCs w:val="18"/>
    </w:rPr>
  </w:style>
  <w:style w:type="paragraph" w:customStyle="1" w:styleId="MarginEdition">
    <w:name w:val="Margin Edition"/>
    <w:basedOn w:val="MarginNote"/>
    <w:rsid w:val="00C011AD"/>
    <w:pPr>
      <w:spacing w:before="0" w:after="0"/>
    </w:pPr>
    <w:rPr>
      <w:rFonts w:ascii="Times New Roman" w:hAnsi="Times New Roman"/>
      <w:color w:val="999999"/>
    </w:rPr>
  </w:style>
  <w:style w:type="paragraph" w:customStyle="1" w:styleId="Spacer">
    <w:name w:val="Spacer"/>
    <w:basedOn w:val="Normal"/>
    <w:rsid w:val="00C011AD"/>
    <w:rPr>
      <w:sz w:val="2"/>
      <w:szCs w:val="2"/>
    </w:rPr>
  </w:style>
  <w:style w:type="character" w:customStyle="1" w:styleId="Small">
    <w:name w:val="Small"/>
    <w:basedOn w:val="DefaultParagraphFont"/>
    <w:rsid w:val="00C011AD"/>
    <w:rPr>
      <w:sz w:val="16"/>
    </w:rPr>
  </w:style>
  <w:style w:type="paragraph" w:customStyle="1" w:styleId="WideTable">
    <w:name w:val="Wide Table"/>
    <w:basedOn w:val="Normal"/>
    <w:rsid w:val="00C011AD"/>
    <w:pPr>
      <w:ind w:left="-1418"/>
    </w:pPr>
    <w:rPr>
      <w:sz w:val="2"/>
      <w:szCs w:val="2"/>
    </w:rPr>
  </w:style>
  <w:style w:type="character" w:styleId="PageNumber">
    <w:name w:val="page number"/>
    <w:basedOn w:val="DefaultParagraphFont"/>
    <w:rsid w:val="00C011AD"/>
  </w:style>
  <w:style w:type="paragraph" w:styleId="Quote">
    <w:name w:val="Quote"/>
    <w:basedOn w:val="Heading1"/>
    <w:link w:val="QuoteChar"/>
    <w:qFormat/>
    <w:rsid w:val="00C011AD"/>
    <w:rPr>
      <w:b w:val="0"/>
      <w:sz w:val="72"/>
      <w:szCs w:val="72"/>
      <w:lang w:val="en-NZ"/>
    </w:rPr>
  </w:style>
  <w:style w:type="character" w:customStyle="1" w:styleId="QuoteChar">
    <w:name w:val="Quote Char"/>
    <w:basedOn w:val="DefaultParagraphFont"/>
    <w:link w:val="Quote"/>
    <w:rsid w:val="00C011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11AD"/>
    <w:pPr>
      <w:pageBreakBefore/>
    </w:pPr>
  </w:style>
  <w:style w:type="paragraph" w:customStyle="1" w:styleId="Border">
    <w:name w:val="Border"/>
    <w:basedOn w:val="Normal"/>
    <w:qFormat/>
    <w:rsid w:val="00C011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11AD"/>
    <w:rPr>
      <w:b/>
      <w:bCs/>
      <w:i/>
      <w:iCs/>
      <w:color w:val="auto"/>
    </w:rPr>
  </w:style>
  <w:style w:type="paragraph" w:styleId="IntenseQuote">
    <w:name w:val="Intense Quote"/>
    <w:basedOn w:val="Normal"/>
    <w:next w:val="Normal"/>
    <w:link w:val="IntenseQuoteChar"/>
    <w:uiPriority w:val="30"/>
    <w:qFormat/>
    <w:rsid w:val="00C011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11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11AD"/>
    <w:rPr>
      <w:smallCaps/>
      <w:color w:val="auto"/>
      <w:u w:val="single"/>
    </w:rPr>
  </w:style>
  <w:style w:type="character" w:styleId="IntenseReference">
    <w:name w:val="Intense Reference"/>
    <w:basedOn w:val="DefaultParagraphFont"/>
    <w:uiPriority w:val="32"/>
    <w:qFormat/>
    <w:rsid w:val="00C011AD"/>
    <w:rPr>
      <w:b/>
      <w:bCs/>
      <w:smallCaps/>
      <w:color w:val="auto"/>
      <w:spacing w:val="5"/>
      <w:u w:val="single"/>
    </w:rPr>
  </w:style>
  <w:style w:type="paragraph" w:customStyle="1" w:styleId="2ColumnHeading">
    <w:name w:val="2Column Heading"/>
    <w:basedOn w:val="BodyText"/>
    <w:qFormat/>
    <w:rsid w:val="00C011AD"/>
    <w:pPr>
      <w:spacing w:after="60"/>
      <w:ind w:left="-2268"/>
    </w:pPr>
    <w:rPr>
      <w:b/>
    </w:rPr>
  </w:style>
  <w:style w:type="paragraph" w:customStyle="1" w:styleId="Heading1TOC">
    <w:name w:val="Heading1 TOC"/>
    <w:basedOn w:val="Normal"/>
    <w:qFormat/>
    <w:rsid w:val="00C011AD"/>
    <w:pPr>
      <w:spacing w:before="240" w:after="120"/>
    </w:pPr>
    <w:rPr>
      <w:rFonts w:ascii="Times New Roman" w:hAnsi="Times New Roman"/>
      <w:b/>
      <w:sz w:val="32"/>
    </w:rPr>
  </w:style>
  <w:style w:type="paragraph" w:customStyle="1" w:styleId="Heading2TOC">
    <w:name w:val="Heading2 TOC"/>
    <w:basedOn w:val="Normal"/>
    <w:qFormat/>
    <w:rsid w:val="00C011AD"/>
    <w:pPr>
      <w:spacing w:before="240" w:after="60"/>
    </w:pPr>
    <w:rPr>
      <w:rFonts w:ascii="Times New Roman" w:hAnsi="Times New Roman"/>
      <w:b/>
      <w:sz w:val="28"/>
    </w:rPr>
  </w:style>
  <w:style w:type="character" w:customStyle="1" w:styleId="Underline">
    <w:name w:val="Underline"/>
    <w:basedOn w:val="DefaultParagraphFont"/>
    <w:qFormat/>
    <w:rsid w:val="00C011AD"/>
    <w:rPr>
      <w:u w:val="single"/>
    </w:rPr>
  </w:style>
  <w:style w:type="character" w:customStyle="1" w:styleId="BoldandItalics">
    <w:name w:val="Bold and Italics"/>
    <w:qFormat/>
    <w:rsid w:val="00C011AD"/>
    <w:rPr>
      <w:b/>
      <w:i/>
      <w:u w:val="none"/>
    </w:rPr>
  </w:style>
  <w:style w:type="paragraph" w:styleId="BalloonText">
    <w:name w:val="Balloon Text"/>
    <w:basedOn w:val="Normal"/>
    <w:link w:val="BalloonTextChar"/>
    <w:rsid w:val="00C011AD"/>
    <w:rPr>
      <w:rFonts w:ascii="Tahoma" w:hAnsi="Tahoma" w:cs="Tahoma"/>
      <w:sz w:val="16"/>
      <w:szCs w:val="16"/>
    </w:rPr>
  </w:style>
  <w:style w:type="character" w:customStyle="1" w:styleId="BalloonTextChar">
    <w:name w:val="Balloon Text Char"/>
    <w:basedOn w:val="DefaultParagraphFont"/>
    <w:link w:val="BalloonText"/>
    <w:rsid w:val="00C011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11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11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11AD"/>
    <w:rPr>
      <w:b/>
      <w:color w:val="660033"/>
      <w:spacing w:val="0"/>
    </w:rPr>
  </w:style>
  <w:style w:type="paragraph" w:customStyle="1" w:styleId="Nameditemlist">
    <w:name w:val="Named item list"/>
    <w:basedOn w:val="BodyText"/>
    <w:qFormat/>
    <w:rsid w:val="00C011AD"/>
    <w:pPr>
      <w:tabs>
        <w:tab w:val="left" w:pos="2835"/>
      </w:tabs>
      <w:ind w:left="2835" w:hanging="2835"/>
    </w:pPr>
  </w:style>
  <w:style w:type="paragraph" w:customStyle="1" w:styleId="BodyTextnopadding">
    <w:name w:val="Body Text no padding"/>
    <w:basedOn w:val="BodyText"/>
    <w:qFormat/>
    <w:rsid w:val="00C011AD"/>
    <w:pPr>
      <w:spacing w:before="0" w:after="0"/>
    </w:pPr>
  </w:style>
  <w:style w:type="paragraph" w:customStyle="1" w:styleId="BodyTextBold">
    <w:name w:val="Body Text Bold"/>
    <w:basedOn w:val="BodyText"/>
    <w:qFormat/>
    <w:rsid w:val="00C011AD"/>
    <w:rPr>
      <w:b/>
    </w:rPr>
  </w:style>
  <w:style w:type="character" w:styleId="Hyperlink">
    <w:name w:val="Hyperlink"/>
    <w:basedOn w:val="DefaultParagraphFont"/>
    <w:uiPriority w:val="99"/>
    <w:unhideWhenUsed/>
    <w:rsid w:val="00D21C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514</Words>
  <Characters>3559</Characters>
  <Application>Microsoft Office Word</Application>
  <DocSecurity>0</DocSecurity>
  <Lines>96</Lines>
  <Paragraphs>71</Paragraphs>
  <ScaleCrop>false</ScaleCrop>
  <Company>Author-it Software Corporation Ltd.</Company>
  <LinksUpToDate>false</LinksUpToDate>
  <CharactersWithSpaces>4002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AVIP0001 Manage RPAS applications, approvals, and permissions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2022-10-20T02:27:00Z</dcterms:created>
  <dcterms:modified xsi:type="dcterms:W3CDTF">2022-10-20T02:27:00Z</dcterms:modified>
</cp:coreProperties>
</file>