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E2F" w:rsidP="001E6E2F">
      <w:pPr>
        <w:pStyle w:val="Title"/>
      </w:pPr>
      <w:r>
        <w:fldChar w:fldCharType="begin"/>
      </w:r>
      <w:r>
        <w:instrText xml:space="preserve"> TITLE   \* MERGEFORMAT </w:instrText>
      </w:r>
      <w:r>
        <w:fldChar w:fldCharType="separate"/>
      </w:r>
      <w:r>
        <w:t>Assessment Requirements for AVIO2011 Screen people to enter an airside security zone or landside security zone</w:t>
      </w:r>
      <w:r>
        <w:fldChar w:fldCharType="end"/>
      </w:r>
    </w:p>
    <w:p w:rsidR="001E6E2F" w:rsidP="001E6E2F">
      <w:pPr>
        <w:pStyle w:val="Version"/>
        <w:sectPr w:rsidSect="00690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3E3" w:rsidP="006903E3">
      <w:pPr>
        <w:pStyle w:val="SuperHeading"/>
      </w:pPr>
      <w:r w:rsidRPr="006903E3">
        <w:t>Assessment Requirements for AVIO2011 Screen people to enter an airside security zone or landside security zone</w:t>
      </w:r>
    </w:p>
    <w:p w:rsidR="00000000" w:rsidRPr="006903E3" w:rsidP="006903E3">
      <w:pPr>
        <w:pStyle w:val="Heading1"/>
      </w:pPr>
      <w:bookmarkStart w:id="1" w:name="O_664291"/>
      <w:bookmarkEnd w:id="1"/>
      <w:r w:rsidRPr="006903E3">
        <w:t>Modification History</w:t>
      </w:r>
    </w:p>
    <w:p w:rsidR="001E6E2F" w:rsidP="006903E3">
      <w:pPr>
        <w:pStyle w:val="BodyText"/>
      </w:pPr>
      <w:r w:rsidRPr="006903E3">
        <w:t>Release 1. This is the first release of this unit of competency in the AVI Aviation Training Package.</w:t>
      </w:r>
    </w:p>
    <w:p w:rsidR="001E6E2F" w:rsidP="006903E3">
      <w:pPr>
        <w:pStyle w:val="BodyText"/>
      </w:pPr>
    </w:p>
    <w:p w:rsidR="00000000" w:rsidRPr="006903E3" w:rsidP="006903E3">
      <w:pPr>
        <w:pStyle w:val="Heading1"/>
      </w:pPr>
      <w:bookmarkStart w:id="2" w:name="O_664292"/>
      <w:bookmarkEnd w:id="2"/>
      <w:r w:rsidRPr="006903E3">
        <w:t>Performance Evidence</w:t>
      </w:r>
    </w:p>
    <w:tbl>
      <w:tblPr>
        <w:tblW w:w="9498" w:type="dxa"/>
        <w:tblLayout w:type="fixed"/>
        <w:tblCellMar>
          <w:left w:w="62" w:type="dxa"/>
          <w:right w:w="62" w:type="dxa"/>
        </w:tblCellMar>
        <w:tblLook w:val="0000"/>
      </w:tblPr>
      <w:tblGrid>
        <w:gridCol w:w="9498"/>
      </w:tblGrid>
      <w:tr w:rsidTr="006903E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903E3">
            <w:pPr>
              <w:pStyle w:val="BodyText"/>
              <w:rPr>
                <w:lang w:val="en-NZ"/>
              </w:rPr>
            </w:pPr>
            <w:r w:rsidRPr="006903E3">
              <w:t>Evidence required to demonstrate competence in this unit must be relevant to and satisfy all of the requirements of the elements, performance criteria and range of conditions on at least one occasion and include:</w:t>
            </w:r>
          </w:p>
        </w:tc>
      </w:tr>
      <w:tr w:rsidTr="006903E3">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6903E3" w:rsidP="006903E3">
            <w:pPr>
              <w:pStyle w:val="ListBullet"/>
            </w:pPr>
            <w:r w:rsidRPr="006903E3">
              <w:t>adap</w:t>
            </w:r>
            <w:r w:rsidRPr="006903E3">
              <w:t>ting to differences in equipment and operating environment in accordance with workplace procedures</w:t>
            </w:r>
          </w:p>
          <w:p w:rsidR="00000000" w:rsidRPr="006903E3" w:rsidP="006903E3">
            <w:pPr>
              <w:pStyle w:val="ListBullet"/>
            </w:pPr>
            <w:r w:rsidRPr="006903E3">
              <w:t>checking, setting up and operating screening equipment including equipment for walking through metal detection, explosive trace detection, hand wands and bod</w:t>
            </w:r>
            <w:r w:rsidRPr="006903E3">
              <w:t>y scanners</w:t>
            </w:r>
          </w:p>
          <w:p w:rsidR="00000000" w:rsidRPr="006903E3" w:rsidP="006903E3">
            <w:pPr>
              <w:pStyle w:val="ListBullet"/>
            </w:pPr>
            <w:r w:rsidRPr="006903E3">
              <w:t>communicating effectively with people</w:t>
            </w:r>
          </w:p>
          <w:p w:rsidR="00000000" w:rsidRPr="006903E3" w:rsidP="006903E3">
            <w:pPr>
              <w:pStyle w:val="ListBullet"/>
            </w:pPr>
            <w:r w:rsidRPr="006903E3">
              <w:t>complying with applicable legislative requirements and codes of practice</w:t>
            </w:r>
          </w:p>
          <w:p w:rsidR="00000000" w:rsidRPr="006903E3" w:rsidP="006903E3">
            <w:pPr>
              <w:pStyle w:val="ListBullet"/>
            </w:pPr>
            <w:r w:rsidRPr="006903E3">
              <w:t>conducting an inspection and search of people</w:t>
            </w:r>
          </w:p>
          <w:p w:rsidR="00000000" w:rsidRPr="006903E3" w:rsidP="006903E3">
            <w:pPr>
              <w:pStyle w:val="ListBullet"/>
            </w:pPr>
            <w:r w:rsidRPr="006903E3">
              <w:t>conducting a frisk search of a person using correct techniques and procedures in accorda</w:t>
            </w:r>
            <w:r w:rsidRPr="006903E3">
              <w:t>nce with work health and safety (WHS)/occupational health and safety (OHS) procedures, legislative requirements and workplace procedures</w:t>
            </w:r>
          </w:p>
          <w:p w:rsidR="00000000" w:rsidRPr="006903E3" w:rsidP="006903E3">
            <w:pPr>
              <w:pStyle w:val="ListBullet"/>
            </w:pPr>
            <w:r w:rsidRPr="006903E3">
              <w:t>directing the flow of people through a screening point</w:t>
            </w:r>
          </w:p>
          <w:p w:rsidR="00000000" w:rsidRPr="006903E3" w:rsidP="006903E3">
            <w:pPr>
              <w:pStyle w:val="ListBullet"/>
            </w:pPr>
            <w:r w:rsidRPr="006903E3">
              <w:t xml:space="preserve">identifying screening equipment failure during testing </w:t>
            </w:r>
          </w:p>
          <w:p w:rsidR="00000000" w:rsidRPr="006903E3" w:rsidP="006903E3">
            <w:pPr>
              <w:pStyle w:val="ListBullet"/>
            </w:pPr>
            <w:r w:rsidRPr="006903E3">
              <w:t>identifying screening equipment failures when screening people to enter an airside security zone or landside security zone at an airport</w:t>
            </w:r>
          </w:p>
          <w:p w:rsidR="00000000" w:rsidRPr="006903E3" w:rsidP="006903E3">
            <w:pPr>
              <w:pStyle w:val="ListBullet"/>
            </w:pPr>
            <w:r w:rsidRPr="006903E3">
              <w:t>identifying weapons, explosives, prohibited items or liquid, aerosol or gel (LAG) products accurately</w:t>
            </w:r>
          </w:p>
          <w:p w:rsidR="00000000" w:rsidRPr="006903E3" w:rsidP="006903E3">
            <w:pPr>
              <w:pStyle w:val="ListBullet"/>
            </w:pPr>
            <w:r w:rsidRPr="006903E3">
              <w:t>implementing cont</w:t>
            </w:r>
            <w:r w:rsidRPr="006903E3">
              <w:t>ingency plans</w:t>
            </w:r>
          </w:p>
          <w:p w:rsidR="00000000" w:rsidRPr="006903E3" w:rsidP="006903E3">
            <w:pPr>
              <w:pStyle w:val="ListBullet"/>
            </w:pPr>
            <w:r w:rsidRPr="006903E3">
              <w:t>maintaining goodwill and professionalism when dealing with incidents</w:t>
            </w:r>
          </w:p>
          <w:p w:rsidR="00000000" w:rsidRPr="006903E3" w:rsidP="006903E3">
            <w:pPr>
              <w:pStyle w:val="ListBullet"/>
            </w:pPr>
            <w:r w:rsidRPr="006903E3">
              <w:t xml:space="preserve">modifying approaches in accordance with legislative requirements and workplace procedures when screening infants, children and persons with specific needs </w:t>
            </w:r>
          </w:p>
          <w:p w:rsidR="00000000" w:rsidRPr="006903E3" w:rsidP="006903E3">
            <w:pPr>
              <w:pStyle w:val="ListBullet"/>
            </w:pPr>
            <w:r w:rsidRPr="006903E3">
              <w:t>monitoring and an</w:t>
            </w:r>
            <w:r w:rsidRPr="006903E3">
              <w:t>ticipating operational problems and hazards that could cause delays for passengers at airports and taking appropriate action</w:t>
            </w:r>
          </w:p>
          <w:p w:rsidR="00000000" w:rsidRPr="006903E3" w:rsidP="006903E3">
            <w:pPr>
              <w:pStyle w:val="ListBullet"/>
            </w:pPr>
            <w:r w:rsidRPr="006903E3">
              <w:t>monitoring, identifying and responding to alarms, audible and visual</w:t>
            </w:r>
          </w:p>
          <w:p w:rsidR="00000000" w:rsidRPr="006903E3" w:rsidP="006903E3">
            <w:pPr>
              <w:pStyle w:val="ListBullet"/>
            </w:pPr>
            <w:r w:rsidRPr="006903E3">
              <w:t>presenting a professional image to members of the public and c</w:t>
            </w:r>
            <w:r w:rsidRPr="006903E3">
              <w:t>olleagues</w:t>
            </w:r>
          </w:p>
          <w:p w:rsidR="00000000" w:rsidRPr="006903E3" w:rsidP="006903E3">
            <w:pPr>
              <w:pStyle w:val="ListBullet"/>
            </w:pPr>
            <w:r w:rsidRPr="006903E3">
              <w:t>reading, interpreting and following relevant regulations, instructions, procedures, information and signs</w:t>
            </w:r>
          </w:p>
          <w:p w:rsidR="00000000" w:rsidRPr="006903E3" w:rsidP="006903E3">
            <w:pPr>
              <w:pStyle w:val="ListBullet"/>
            </w:pPr>
            <w:r w:rsidRPr="006903E3">
              <w:t>recognising suspicious behaviour</w:t>
            </w:r>
          </w:p>
          <w:p w:rsidR="00000000" w:rsidRPr="006903E3" w:rsidP="006903E3">
            <w:pPr>
              <w:pStyle w:val="ListBullet"/>
            </w:pPr>
            <w:r w:rsidRPr="006903E3">
              <w:t>recording and reporting information</w:t>
            </w:r>
          </w:p>
          <w:p w:rsidR="00000000" w:rsidRPr="006903E3" w:rsidP="006903E3">
            <w:pPr>
              <w:pStyle w:val="ListBullet"/>
            </w:pPr>
            <w:r w:rsidRPr="006903E3">
              <w:t>selecting and using required personal protective equipment conforming t</w:t>
            </w:r>
            <w:r w:rsidRPr="006903E3">
              <w:t xml:space="preserve">o industry and </w:t>
            </w:r>
            <w:r w:rsidRPr="006903E3">
              <w:t>WHS/OHS standards</w:t>
            </w:r>
          </w:p>
          <w:p w:rsidR="00000000" w:rsidRPr="006903E3" w:rsidP="006903E3">
            <w:pPr>
              <w:pStyle w:val="ListBullet"/>
            </w:pPr>
            <w:r w:rsidRPr="006903E3">
              <w:t>working effectively as part of a team.</w:t>
            </w:r>
          </w:p>
        </w:tc>
      </w:tr>
    </w:tbl>
    <w:p w:rsidR="001E6E2F" w:rsidP="006903E3">
      <w:pPr>
        <w:pStyle w:val="BodyText"/>
      </w:pPr>
    </w:p>
    <w:p w:rsidR="001E6E2F" w:rsidP="006903E3">
      <w:pPr>
        <w:pStyle w:val="BodyText"/>
      </w:pPr>
    </w:p>
    <w:p w:rsidR="00000000" w:rsidRPr="006903E3" w:rsidP="006903E3">
      <w:pPr>
        <w:pStyle w:val="Heading1"/>
      </w:pPr>
      <w:bookmarkStart w:id="3" w:name="O_664293"/>
      <w:bookmarkEnd w:id="3"/>
      <w:r w:rsidRPr="006903E3">
        <w:t>Knowledge Evidence</w:t>
      </w:r>
    </w:p>
    <w:tbl>
      <w:tblPr>
        <w:tblW w:w="9498" w:type="dxa"/>
        <w:tblLayout w:type="fixed"/>
        <w:tblCellMar>
          <w:left w:w="62" w:type="dxa"/>
          <w:right w:w="62" w:type="dxa"/>
        </w:tblCellMar>
        <w:tblLook w:val="0000"/>
      </w:tblPr>
      <w:tblGrid>
        <w:gridCol w:w="9498"/>
      </w:tblGrid>
      <w:tr w:rsidTr="006903E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903E3">
            <w:pPr>
              <w:pStyle w:val="BodyText"/>
              <w:rPr>
                <w:lang w:val="en-NZ"/>
              </w:rPr>
            </w:pPr>
            <w:r w:rsidRPr="006903E3">
              <w:t xml:space="preserve">Evidence required to demonstrate competence in this unit must be relevant to and satisfy all of the requirements of the elements, performance </w:t>
            </w:r>
            <w:r w:rsidRPr="006903E3">
              <w:t>criteria and range of conditions and include knowledge of:</w:t>
            </w:r>
          </w:p>
        </w:tc>
      </w:tr>
      <w:tr w:rsidTr="006903E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903E3" w:rsidP="006903E3">
            <w:pPr>
              <w:pStyle w:val="ListBullet"/>
            </w:pPr>
            <w:r w:rsidRPr="006903E3">
              <w:t>airport patrons:</w:t>
            </w:r>
          </w:p>
          <w:p w:rsidR="00000000" w:rsidRPr="006903E3" w:rsidP="006903E3">
            <w:pPr>
              <w:pStyle w:val="ListBullet2"/>
            </w:pPr>
            <w:r w:rsidRPr="006903E3">
              <w:t>aviation staff</w:t>
            </w:r>
          </w:p>
          <w:p w:rsidR="00000000" w:rsidRPr="006903E3" w:rsidP="006903E3">
            <w:pPr>
              <w:pStyle w:val="ListBullet2"/>
            </w:pPr>
            <w:r w:rsidRPr="006903E3">
              <w:t>airline passengers</w:t>
            </w:r>
          </w:p>
          <w:p w:rsidR="00000000" w:rsidRPr="006903E3" w:rsidP="006903E3">
            <w:pPr>
              <w:pStyle w:val="ListBullet2"/>
            </w:pPr>
            <w:r w:rsidRPr="006903E3">
              <w:t>clients</w:t>
            </w:r>
          </w:p>
          <w:p w:rsidR="00000000" w:rsidRPr="006903E3" w:rsidP="006903E3">
            <w:pPr>
              <w:pStyle w:val="ListBullet2"/>
            </w:pPr>
            <w:r w:rsidRPr="006903E3">
              <w:t>contractors</w:t>
            </w:r>
          </w:p>
          <w:p w:rsidR="00000000" w:rsidRPr="006903E3" w:rsidP="006903E3">
            <w:pPr>
              <w:pStyle w:val="ListBullet2"/>
            </w:pPr>
            <w:r w:rsidRPr="006903E3">
              <w:t>visitors</w:t>
            </w:r>
          </w:p>
          <w:p w:rsidR="00000000" w:rsidRPr="006903E3" w:rsidP="006903E3">
            <w:pPr>
              <w:pStyle w:val="ListBullet2"/>
            </w:pPr>
            <w:r w:rsidRPr="006903E3">
              <w:t>security personnel</w:t>
            </w:r>
          </w:p>
          <w:p w:rsidR="00000000" w:rsidRPr="006903E3" w:rsidP="006903E3">
            <w:pPr>
              <w:pStyle w:val="ListBullet"/>
            </w:pPr>
            <w:r w:rsidRPr="006903E3">
              <w:t>airside security zones on an airport:</w:t>
            </w:r>
          </w:p>
          <w:p w:rsidR="00000000" w:rsidRPr="006903E3" w:rsidP="006903E3">
            <w:pPr>
              <w:pStyle w:val="ListBullet2"/>
            </w:pPr>
            <w:r w:rsidRPr="006903E3">
              <w:t>enhanced inspection area</w:t>
            </w:r>
          </w:p>
          <w:p w:rsidR="00000000" w:rsidRPr="006903E3" w:rsidP="006903E3">
            <w:pPr>
              <w:pStyle w:val="ListBullet2"/>
            </w:pPr>
            <w:r w:rsidRPr="006903E3">
              <w:t>security restricted area</w:t>
            </w:r>
          </w:p>
          <w:p w:rsidR="00000000" w:rsidRPr="006903E3" w:rsidP="006903E3">
            <w:pPr>
              <w:pStyle w:val="ListBullet"/>
            </w:pPr>
            <w:r w:rsidRPr="006903E3">
              <w:t>communication channels and procedures</w:t>
            </w:r>
          </w:p>
          <w:p w:rsidR="00000000" w:rsidRPr="006903E3" w:rsidP="006903E3">
            <w:pPr>
              <w:pStyle w:val="ListBullet"/>
            </w:pPr>
            <w:r w:rsidRPr="006903E3">
              <w:t>components, operating principles and characteristics of typical weapons, explosives, prohibited items or LAG products that may be contained on a person or in personal effects</w:t>
            </w:r>
          </w:p>
          <w:p w:rsidR="00000000" w:rsidRPr="006903E3" w:rsidP="006903E3">
            <w:pPr>
              <w:pStyle w:val="ListBullet"/>
            </w:pPr>
            <w:r w:rsidRPr="006903E3">
              <w:t>correct position, speed and gait of persons</w:t>
            </w:r>
            <w:r w:rsidRPr="006903E3">
              <w:t xml:space="preserve"> walking through metal detection equipment</w:t>
            </w:r>
          </w:p>
          <w:p w:rsidR="00000000" w:rsidRPr="006903E3" w:rsidP="006903E3">
            <w:pPr>
              <w:pStyle w:val="ListBullet"/>
            </w:pPr>
            <w:r w:rsidRPr="006903E3">
              <w:t>duty of care, code of conduct and code of ethics requirements</w:t>
            </w:r>
          </w:p>
          <w:p w:rsidR="00000000" w:rsidRPr="006903E3" w:rsidP="006903E3">
            <w:pPr>
              <w:pStyle w:val="ListBullet"/>
            </w:pPr>
            <w:r w:rsidRPr="006903E3">
              <w:t>emergency and evacuation procedures</w:t>
            </w:r>
          </w:p>
          <w:p w:rsidR="00000000" w:rsidRPr="006903E3" w:rsidP="006903E3">
            <w:pPr>
              <w:pStyle w:val="ListBullet"/>
            </w:pPr>
            <w:r w:rsidRPr="006903E3">
              <w:t>landside security zones on an airport:</w:t>
            </w:r>
          </w:p>
          <w:p w:rsidR="00000000" w:rsidRPr="006903E3" w:rsidP="006903E3">
            <w:pPr>
              <w:pStyle w:val="ListBullet2"/>
            </w:pPr>
            <w:r w:rsidRPr="006903E3">
              <w:t>air traffic control facilities zone</w:t>
            </w:r>
          </w:p>
          <w:p w:rsidR="00000000" w:rsidRPr="006903E3" w:rsidP="006903E3">
            <w:pPr>
              <w:pStyle w:val="ListBullet2"/>
            </w:pPr>
            <w:r w:rsidRPr="006903E3">
              <w:t>fuel storage zone</w:t>
            </w:r>
          </w:p>
          <w:p w:rsidR="00000000" w:rsidRPr="006903E3" w:rsidP="006903E3">
            <w:pPr>
              <w:pStyle w:val="ListBullet2"/>
            </w:pPr>
            <w:r w:rsidRPr="006903E3">
              <w:t>navigational aids zone</w:t>
            </w:r>
          </w:p>
          <w:p w:rsidR="00000000" w:rsidRPr="006903E3" w:rsidP="006903E3">
            <w:pPr>
              <w:pStyle w:val="ListBullet2"/>
            </w:pPr>
            <w:r w:rsidRPr="006903E3">
              <w:t>sterile area</w:t>
            </w:r>
          </w:p>
          <w:p w:rsidR="00000000" w:rsidRPr="006903E3" w:rsidP="006903E3">
            <w:pPr>
              <w:pStyle w:val="ListBullet"/>
            </w:pPr>
            <w:r w:rsidRPr="006903E3">
              <w:t>layout and access points of premises</w:t>
            </w:r>
          </w:p>
          <w:p w:rsidR="00000000" w:rsidRPr="006903E3" w:rsidP="006903E3">
            <w:pPr>
              <w:pStyle w:val="ListBullet"/>
            </w:pPr>
            <w:r w:rsidRPr="006903E3">
              <w:t>legislative requirements relating to searching people</w:t>
            </w:r>
          </w:p>
          <w:p w:rsidR="00000000" w:rsidRPr="006903E3" w:rsidP="006903E3">
            <w:pPr>
              <w:pStyle w:val="ListBullet"/>
            </w:pPr>
            <w:r w:rsidRPr="006903E3">
              <w:t>limits of own responsibility and authority in relation to dealing with identified weapons, explosives, prohibited items or LAG p</w:t>
            </w:r>
            <w:r w:rsidRPr="006903E3">
              <w:t xml:space="preserve">roducts </w:t>
            </w:r>
          </w:p>
          <w:p w:rsidR="00000000" w:rsidRPr="006903E3" w:rsidP="006903E3">
            <w:pPr>
              <w:pStyle w:val="ListBullet"/>
            </w:pPr>
            <w:r w:rsidRPr="006903E3">
              <w:t>methods and techniques for screening people</w:t>
            </w:r>
          </w:p>
          <w:p w:rsidR="00000000" w:rsidRPr="006903E3" w:rsidP="006903E3">
            <w:pPr>
              <w:pStyle w:val="ListBullet"/>
            </w:pPr>
            <w:r w:rsidRPr="006903E3">
              <w:t>operational principles of screening equipment</w:t>
            </w:r>
          </w:p>
          <w:p w:rsidR="00000000" w:rsidRPr="006903E3" w:rsidP="006903E3">
            <w:pPr>
              <w:pStyle w:val="ListBullet"/>
            </w:pPr>
            <w:r w:rsidRPr="006903E3">
              <w:t>positive alarm response procedures</w:t>
            </w:r>
          </w:p>
          <w:p w:rsidR="00000000" w:rsidRPr="006903E3" w:rsidP="006903E3">
            <w:pPr>
              <w:pStyle w:val="ListBullet"/>
            </w:pPr>
            <w:r w:rsidRPr="006903E3">
              <w:t>potential causes of delays when screening people that may occur in an airport environment and the action that should be ta</w:t>
            </w:r>
            <w:r w:rsidRPr="006903E3">
              <w:t xml:space="preserve">ken </w:t>
            </w:r>
          </w:p>
          <w:p w:rsidR="00000000" w:rsidRPr="006903E3" w:rsidP="006903E3">
            <w:pPr>
              <w:pStyle w:val="ListBullet"/>
            </w:pPr>
            <w:r w:rsidRPr="006903E3">
              <w:t>principles of customer service and contributions for minimising delays of passengers at airports</w:t>
            </w:r>
          </w:p>
          <w:p w:rsidR="00000000" w:rsidRPr="006903E3" w:rsidP="006903E3">
            <w:pPr>
              <w:pStyle w:val="ListBullet"/>
            </w:pPr>
            <w:r w:rsidRPr="006903E3">
              <w:t>principles of effective communication including interpersonal techniques</w:t>
            </w:r>
          </w:p>
          <w:p w:rsidR="00000000" w:rsidRPr="006903E3" w:rsidP="006903E3">
            <w:pPr>
              <w:pStyle w:val="ListBullet"/>
            </w:pPr>
            <w:r w:rsidRPr="006903E3">
              <w:t>procedures for conducting frisk search of persons</w:t>
            </w:r>
          </w:p>
          <w:p w:rsidR="00000000" w:rsidRPr="006903E3" w:rsidP="006903E3">
            <w:pPr>
              <w:pStyle w:val="ListBullet"/>
            </w:pPr>
            <w:r w:rsidRPr="006903E3">
              <w:t xml:space="preserve">procedures for reporting identified weapons, explosives, prohibited items or LAG products </w:t>
            </w:r>
          </w:p>
          <w:p w:rsidR="00000000" w:rsidRPr="006903E3" w:rsidP="006903E3">
            <w:pPr>
              <w:pStyle w:val="ListBullet"/>
            </w:pPr>
            <w:r w:rsidRPr="006903E3">
              <w:t>procedures for screening infants, children and persons with specific needs</w:t>
            </w:r>
          </w:p>
          <w:p w:rsidR="00000000" w:rsidRPr="006903E3" w:rsidP="006903E3">
            <w:pPr>
              <w:pStyle w:val="ListBullet"/>
            </w:pPr>
            <w:r w:rsidRPr="006903E3">
              <w:t>procedures for selecting a random sample of persons for screening with explosive trace det</w:t>
            </w:r>
            <w:r w:rsidRPr="006903E3">
              <w:t>ection (ETD) equipment</w:t>
            </w:r>
          </w:p>
          <w:p w:rsidR="00000000" w:rsidRPr="006903E3" w:rsidP="006903E3">
            <w:pPr>
              <w:pStyle w:val="ListBullet"/>
            </w:pPr>
            <w:r w:rsidRPr="006903E3">
              <w:t>procedures to identify, handle and isolate weapons, explosives, prohibited items or LAG products</w:t>
            </w:r>
          </w:p>
          <w:p w:rsidR="00000000" w:rsidRPr="006903E3" w:rsidP="006903E3">
            <w:pPr>
              <w:pStyle w:val="ListBullet"/>
            </w:pPr>
            <w:r w:rsidRPr="006903E3">
              <w:t>situations requiring a law enforcement officer or emergency services</w:t>
            </w:r>
          </w:p>
          <w:p w:rsidR="00000000" w:rsidRPr="006903E3" w:rsidP="006903E3">
            <w:pPr>
              <w:pStyle w:val="ListBullet"/>
            </w:pPr>
            <w:r w:rsidRPr="006903E3">
              <w:t>social and cultural issues:</w:t>
            </w:r>
          </w:p>
          <w:p w:rsidR="00000000" w:rsidRPr="006903E3" w:rsidP="006903E3">
            <w:pPr>
              <w:pStyle w:val="ListBullet2"/>
            </w:pPr>
            <w:r w:rsidRPr="006903E3">
              <w:t>dress and personal presentation</w:t>
            </w:r>
          </w:p>
          <w:p w:rsidR="00000000" w:rsidRPr="006903E3" w:rsidP="006903E3">
            <w:pPr>
              <w:pStyle w:val="ListBullet2"/>
            </w:pPr>
            <w:r w:rsidRPr="006903E3">
              <w:t>gender</w:t>
            </w:r>
            <w:r w:rsidRPr="006903E3">
              <w:t xml:space="preserve"> and gender identity</w:t>
            </w:r>
          </w:p>
          <w:p w:rsidR="00000000" w:rsidRPr="006903E3" w:rsidP="006903E3">
            <w:pPr>
              <w:pStyle w:val="ListBullet2"/>
            </w:pPr>
            <w:r w:rsidRPr="006903E3">
              <w:t>food preferences</w:t>
            </w:r>
          </w:p>
          <w:p w:rsidR="00000000" w:rsidRPr="006903E3" w:rsidP="006903E3">
            <w:pPr>
              <w:pStyle w:val="ListBullet2"/>
            </w:pPr>
            <w:r w:rsidRPr="006903E3">
              <w:t>language</w:t>
            </w:r>
          </w:p>
          <w:p w:rsidR="00000000" w:rsidRPr="006903E3" w:rsidP="006903E3">
            <w:pPr>
              <w:pStyle w:val="ListBullet2"/>
            </w:pPr>
            <w:r w:rsidRPr="006903E3">
              <w:t>religion</w:t>
            </w:r>
          </w:p>
          <w:p w:rsidR="00000000" w:rsidRPr="006903E3" w:rsidP="006903E3">
            <w:pPr>
              <w:pStyle w:val="ListBullet2"/>
            </w:pPr>
            <w:r w:rsidRPr="006903E3">
              <w:t>social conventions</w:t>
            </w:r>
          </w:p>
          <w:p w:rsidR="00000000" w:rsidRPr="006903E3" w:rsidP="006903E3">
            <w:pPr>
              <w:pStyle w:val="ListBullet2"/>
            </w:pPr>
            <w:r w:rsidRPr="006903E3">
              <w:t>traditional practices</w:t>
            </w:r>
          </w:p>
          <w:p w:rsidR="00000000" w:rsidRPr="006903E3" w:rsidP="006903E3">
            <w:pPr>
              <w:pStyle w:val="ListBullet2"/>
            </w:pPr>
            <w:r w:rsidRPr="006903E3">
              <w:t>values and beliefs</w:t>
            </w:r>
          </w:p>
          <w:p w:rsidR="00000000" w:rsidRPr="006903E3" w:rsidP="006903E3">
            <w:pPr>
              <w:pStyle w:val="ListBullet"/>
            </w:pPr>
            <w:r w:rsidRPr="006903E3">
              <w:t>WHS/OHS procedures relevant to setting up and operating screening equipment</w:t>
            </w:r>
          </w:p>
          <w:p w:rsidR="00000000" w:rsidRPr="006903E3" w:rsidP="006903E3">
            <w:pPr>
              <w:pStyle w:val="ListBullet"/>
            </w:pPr>
            <w:r w:rsidRPr="006903E3">
              <w:t xml:space="preserve">workplace procedures to be followed when screening equipment does not meet the required standard during testing </w:t>
            </w:r>
          </w:p>
          <w:p w:rsidR="00000000" w:rsidRPr="006903E3" w:rsidP="006903E3">
            <w:pPr>
              <w:pStyle w:val="ListBullet"/>
            </w:pPr>
            <w:r w:rsidRPr="006903E3">
              <w:t xml:space="preserve">workplace procedures to be followed when screening equipment fails during screening </w:t>
            </w:r>
          </w:p>
          <w:p w:rsidR="00000000" w:rsidRPr="006903E3" w:rsidP="006903E3">
            <w:pPr>
              <w:pStyle w:val="ListBullet"/>
            </w:pPr>
            <w:r w:rsidRPr="006903E3">
              <w:t>workplace standards for minimising passenger delays.</w:t>
            </w:r>
          </w:p>
        </w:tc>
      </w:tr>
    </w:tbl>
    <w:p w:rsidR="001E6E2F" w:rsidP="006903E3">
      <w:pPr>
        <w:pStyle w:val="BodyText"/>
      </w:pPr>
    </w:p>
    <w:p w:rsidR="001E6E2F" w:rsidP="006903E3">
      <w:pPr>
        <w:pStyle w:val="BodyText"/>
      </w:pPr>
    </w:p>
    <w:p w:rsidR="00000000" w:rsidRPr="006903E3" w:rsidP="006903E3">
      <w:pPr>
        <w:pStyle w:val="Heading1"/>
      </w:pPr>
      <w:bookmarkStart w:id="4" w:name="O_664294"/>
      <w:bookmarkEnd w:id="4"/>
      <w:r w:rsidRPr="006903E3">
        <w:t>Assessment Conditions</w:t>
      </w:r>
    </w:p>
    <w:p w:rsidR="00000000" w:rsidRPr="006903E3" w:rsidP="006903E3">
      <w:pPr>
        <w:pStyle w:val="BodyText"/>
      </w:pPr>
      <w:r w:rsidRPr="006903E3">
        <w:t xml:space="preserve">As a minimum, assessors must satisfy applicable regulatory requirements, which include requirements in the </w:t>
      </w:r>
      <w:r w:rsidRPr="006903E3">
        <w:rPr>
          <w:rStyle w:val="Emphasis"/>
        </w:rPr>
        <w:t>Standards for Registered Training Organisations</w:t>
      </w:r>
      <w:r w:rsidRPr="006903E3">
        <w:t xml:space="preserve"> current at the time of assessment.</w:t>
      </w:r>
    </w:p>
    <w:p w:rsidR="00000000" w:rsidRPr="006903E3" w:rsidP="006903E3">
      <w:pPr>
        <w:pStyle w:val="BodyText"/>
      </w:pPr>
      <w:r w:rsidRPr="006903E3">
        <w:t>As a minimum, assessment mus</w:t>
      </w:r>
      <w:r w:rsidRPr="006903E3">
        <w:t xml:space="preserve">t satisfy applicable regulatory requirements, which include requirements in the </w:t>
      </w:r>
      <w:r w:rsidRPr="006903E3">
        <w:rPr>
          <w:rStyle w:val="Emphasis"/>
        </w:rPr>
        <w:t>Standards for Registered Training Organisations</w:t>
      </w:r>
      <w:r w:rsidRPr="006903E3">
        <w:t xml:space="preserve"> current at the time of assessment.</w:t>
      </w:r>
    </w:p>
    <w:p w:rsidR="00000000" w:rsidRPr="006903E3" w:rsidP="006903E3">
      <w:pPr>
        <w:pStyle w:val="BodyText"/>
      </w:pPr>
      <w:r w:rsidRPr="006903E3">
        <w:t>Assessment processes and techniques must be appropriate to the language, literacy and numerac</w:t>
      </w:r>
      <w:r w:rsidRPr="006903E3">
        <w:t>y requirements of the work being performed and the needs of the candidate.</w:t>
      </w:r>
    </w:p>
    <w:p w:rsidR="00000000" w:rsidRPr="006903E3" w:rsidP="006903E3">
      <w:pPr>
        <w:pStyle w:val="BodyText"/>
      </w:pPr>
      <w:r w:rsidRPr="006903E3">
        <w:t xml:space="preserve">Assessment must occur in workplace operational situations. Where this is not appropriate, assessment must occur in simulated workplace operational situations that reflect workplace </w:t>
      </w:r>
      <w:r w:rsidRPr="006903E3">
        <w:t>conditions.</w:t>
      </w:r>
    </w:p>
    <w:p w:rsidR="00000000" w:rsidRPr="006903E3" w:rsidP="006903E3">
      <w:pPr>
        <w:pStyle w:val="BodyText"/>
      </w:pPr>
      <w:r w:rsidRPr="006903E3">
        <w:t>As a minimum, assessment of knowledge must be conducted using the National Assessment Tool.</w:t>
      </w:r>
    </w:p>
    <w:p w:rsidR="00000000" w:rsidRPr="006903E3" w:rsidP="006903E3">
      <w:pPr>
        <w:pStyle w:val="BodyText"/>
      </w:pPr>
      <w:r w:rsidRPr="006903E3">
        <w:t>Resources for assessment must include access to:</w:t>
      </w:r>
    </w:p>
    <w:p w:rsidR="00000000" w:rsidRPr="006903E3" w:rsidP="006903E3">
      <w:pPr>
        <w:pStyle w:val="ListBullet"/>
      </w:pPr>
      <w:r w:rsidRPr="006903E3">
        <w:t>a range of relevant exercises, case studies and/or simulations</w:t>
      </w:r>
    </w:p>
    <w:p w:rsidR="00000000" w:rsidRPr="006903E3" w:rsidP="006903E3">
      <w:pPr>
        <w:pStyle w:val="ListBullet"/>
      </w:pPr>
      <w:r w:rsidRPr="006903E3">
        <w:t>acceptable means of simulation assessme</w:t>
      </w:r>
      <w:r w:rsidRPr="006903E3">
        <w:t>nt</w:t>
      </w:r>
    </w:p>
    <w:p w:rsidR="00000000" w:rsidRPr="006903E3" w:rsidP="006903E3">
      <w:pPr>
        <w:pStyle w:val="ListBullet"/>
      </w:pPr>
      <w:r w:rsidRPr="006903E3">
        <w:t>applicable documentation including workplace procedures, regulations, codes of practice and operation manuals</w:t>
      </w:r>
    </w:p>
    <w:p w:rsidR="001E6E2F" w:rsidP="006903E3">
      <w:pPr>
        <w:pStyle w:val="ListBullet"/>
      </w:pPr>
      <w:r w:rsidRPr="006903E3">
        <w:t>relevant materials, tools, equipment and personal protective equipment currently used in industry.</w:t>
      </w:r>
    </w:p>
    <w:p w:rsidR="001E6E2F" w:rsidP="006903E3">
      <w:pPr>
        <w:pStyle w:val="ListBullet"/>
      </w:pPr>
    </w:p>
    <w:p w:rsidR="00000000" w:rsidRPr="006903E3" w:rsidP="006903E3">
      <w:pPr>
        <w:pStyle w:val="Heading1"/>
      </w:pPr>
      <w:bookmarkStart w:id="5" w:name="O_664297"/>
      <w:bookmarkEnd w:id="5"/>
      <w:r w:rsidRPr="006903E3">
        <w:t>Links</w:t>
      </w:r>
    </w:p>
    <w:p w:rsidR="00000000" w:rsidRPr="006903E3" w:rsidP="006903E3">
      <w:pPr>
        <w:pStyle w:val="BodyText"/>
      </w:pPr>
      <w:r w:rsidRPr="006903E3">
        <w:t>AVI Aviation Training Package Companion Volume Implementation Guide at: - http://companion_volumes.vetnet.education.gov.au/Pages/TrainingPackage.aspx?pid=21</w:t>
      </w:r>
    </w:p>
    <w:p w:rsidR="00000000" w:rsidRPr="006903E3" w:rsidP="006903E3"/>
    <w:sectPr w:rsidSect="00690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rsidRPr="001E6E2F" w:rsidP="001E6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2F" w:rsidP="00690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6E2F" w:rsidP="006903E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E6E2F" w:rsidP="006903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rsidRPr="001E6E2F" w:rsidP="001E6E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2F" w:rsidRPr="002D2AF8" w:rsidP="006903E3">
    <w:pPr>
      <w:pStyle w:val="Header"/>
      <w:framePr w:wrap="around"/>
    </w:pPr>
    <w:r>
      <w:fldChar w:fldCharType="begin"/>
    </w:r>
    <w:r>
      <w:instrText xml:space="preserve"> TITLE   \* MERGEFORMAT </w:instrText>
    </w:r>
    <w:r>
      <w:fldChar w:fldCharType="separate"/>
    </w:r>
    <w:r>
      <w:t>Assessment Requirements for AVIO2011 Screen people to enter an airside security zone or landside security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2016</w:t>
    </w:r>
    <w:r>
      <w:fldChar w:fldCharType="end"/>
    </w:r>
  </w:p>
  <w:p w:rsidR="001E6E2F" w:rsidP="00690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90B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24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C2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3E3"/>
    <w:pPr>
      <w:spacing w:before="360" w:after="60"/>
      <w:outlineLvl w:val="0"/>
    </w:pPr>
    <w:rPr>
      <w:sz w:val="32"/>
    </w:rPr>
  </w:style>
  <w:style w:type="paragraph" w:styleId="Heading2">
    <w:name w:val="heading 2"/>
    <w:basedOn w:val="HeadingBase"/>
    <w:next w:val="BodyText"/>
    <w:link w:val="Heading2Char"/>
    <w:qFormat/>
    <w:rsid w:val="006903E3"/>
    <w:pPr>
      <w:keepLines/>
      <w:spacing w:before="240" w:after="120"/>
      <w:outlineLvl w:val="1"/>
    </w:pPr>
    <w:rPr>
      <w:sz w:val="28"/>
      <w:szCs w:val="40"/>
    </w:rPr>
  </w:style>
  <w:style w:type="paragraph" w:styleId="Heading3">
    <w:name w:val="heading 3"/>
    <w:basedOn w:val="HeadingBase"/>
    <w:next w:val="BodyText"/>
    <w:link w:val="Heading3Char"/>
    <w:qFormat/>
    <w:rsid w:val="006903E3"/>
    <w:pPr>
      <w:spacing w:before="180" w:after="120"/>
      <w:outlineLvl w:val="2"/>
    </w:pPr>
    <w:rPr>
      <w:spacing w:val="-10"/>
      <w:kern w:val="32"/>
    </w:rPr>
  </w:style>
  <w:style w:type="paragraph" w:styleId="Heading4">
    <w:name w:val="heading 4"/>
    <w:basedOn w:val="HeadingBase"/>
    <w:next w:val="BodyText"/>
    <w:link w:val="Heading4Char"/>
    <w:qFormat/>
    <w:rsid w:val="006903E3"/>
    <w:pPr>
      <w:spacing w:before="160" w:after="120"/>
      <w:outlineLvl w:val="3"/>
    </w:pPr>
    <w:rPr>
      <w:sz w:val="22"/>
    </w:rPr>
  </w:style>
  <w:style w:type="paragraph" w:styleId="Heading5">
    <w:name w:val="heading 5"/>
    <w:basedOn w:val="HeadingBase"/>
    <w:next w:val="Normal"/>
    <w:link w:val="Heading5Char"/>
    <w:qFormat/>
    <w:rsid w:val="006903E3"/>
    <w:pPr>
      <w:spacing w:before="80"/>
      <w:outlineLvl w:val="4"/>
    </w:pPr>
    <w:rPr>
      <w:color w:val="918585"/>
      <w:sz w:val="20"/>
    </w:rPr>
  </w:style>
  <w:style w:type="paragraph" w:styleId="Heading6">
    <w:name w:val="heading 6"/>
    <w:basedOn w:val="HeadingBase"/>
    <w:next w:val="Normal"/>
    <w:link w:val="Heading6Char"/>
    <w:qFormat/>
    <w:rsid w:val="006903E3"/>
    <w:pPr>
      <w:spacing w:before="60"/>
      <w:outlineLvl w:val="5"/>
    </w:pPr>
    <w:rPr>
      <w:color w:val="918585"/>
      <w:sz w:val="20"/>
    </w:rPr>
  </w:style>
  <w:style w:type="paragraph" w:styleId="Heading7">
    <w:name w:val="heading 7"/>
    <w:basedOn w:val="Normal"/>
    <w:next w:val="Normal"/>
    <w:link w:val="Heading7Char"/>
    <w:qFormat/>
    <w:rsid w:val="006903E3"/>
    <w:pPr>
      <w:ind w:left="720"/>
      <w:outlineLvl w:val="6"/>
    </w:pPr>
    <w:rPr>
      <w:i/>
    </w:rPr>
  </w:style>
  <w:style w:type="paragraph" w:styleId="Heading8">
    <w:name w:val="heading 8"/>
    <w:basedOn w:val="Normal"/>
    <w:next w:val="Normal"/>
    <w:link w:val="Heading8Char"/>
    <w:qFormat/>
    <w:rsid w:val="006903E3"/>
    <w:pPr>
      <w:ind w:left="720"/>
      <w:outlineLvl w:val="7"/>
    </w:pPr>
    <w:rPr>
      <w:i/>
    </w:rPr>
  </w:style>
  <w:style w:type="paragraph" w:styleId="Heading9">
    <w:name w:val="heading 9"/>
    <w:basedOn w:val="Normal"/>
    <w:next w:val="Normal"/>
    <w:link w:val="Heading9Char"/>
    <w:qFormat/>
    <w:rsid w:val="006903E3"/>
    <w:pPr>
      <w:ind w:left="720"/>
      <w:outlineLvl w:val="8"/>
    </w:pPr>
    <w:rPr>
      <w:i/>
    </w:rPr>
  </w:style>
  <w:style w:type="character" w:default="1" w:styleId="DefaultParagraphFont">
    <w:name w:val="Default Paragraph Font"/>
    <w:uiPriority w:val="1"/>
    <w:unhideWhenUsed/>
    <w:rsid w:val="00690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3E3"/>
  </w:style>
  <w:style w:type="character" w:customStyle="1" w:styleId="Heading1Char">
    <w:name w:val="Heading 1 Char"/>
    <w:basedOn w:val="DefaultParagraphFont"/>
    <w:link w:val="Heading1"/>
    <w:rsid w:val="006903E3"/>
    <w:rPr>
      <w:rFonts w:ascii="Times New Roman" w:eastAsia="Times New Roman" w:hAnsi="Times New Roman" w:cs="Times New Roman"/>
      <w:b/>
      <w:sz w:val="32"/>
      <w:szCs w:val="20"/>
      <w:lang w:eastAsia="en-US"/>
    </w:rPr>
  </w:style>
  <w:style w:type="paragraph" w:styleId="BodyText">
    <w:name w:val="Body Text"/>
    <w:basedOn w:val="Normal"/>
    <w:link w:val="BodyTextChar"/>
    <w:rsid w:val="006903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3E3"/>
    <w:rPr>
      <w:rFonts w:ascii="Times New Roman" w:eastAsia="Times New Roman" w:hAnsi="Times New Roman" w:cs="Times New Roman"/>
      <w:sz w:val="24"/>
      <w:lang w:eastAsia="en-US"/>
    </w:rPr>
  </w:style>
  <w:style w:type="paragraph" w:styleId="ListBullet">
    <w:name w:val="List Bullet"/>
    <w:basedOn w:val="List"/>
    <w:rsid w:val="006903E3"/>
    <w:pPr>
      <w:numPr>
        <w:numId w:val="13"/>
      </w:numPr>
      <w:tabs>
        <w:tab w:val="clear" w:pos="340"/>
      </w:tabs>
      <w:spacing w:before="40" w:after="40"/>
    </w:pPr>
  </w:style>
  <w:style w:type="paragraph" w:styleId="ListBullet2">
    <w:name w:val="List Bullet 2"/>
    <w:basedOn w:val="List2"/>
    <w:rsid w:val="006903E3"/>
    <w:pPr>
      <w:numPr>
        <w:numId w:val="14"/>
      </w:numPr>
      <w:tabs>
        <w:tab w:val="clear" w:pos="680"/>
      </w:tabs>
    </w:pPr>
  </w:style>
  <w:style w:type="character" w:styleId="Emphasis">
    <w:name w:val="Emphasis"/>
    <w:basedOn w:val="DefaultParagraphFont"/>
    <w:qFormat/>
    <w:rsid w:val="006903E3"/>
    <w:rPr>
      <w:i/>
    </w:rPr>
  </w:style>
  <w:style w:type="paragraph" w:customStyle="1" w:styleId="SuperHeading">
    <w:name w:val="SuperHeading"/>
    <w:basedOn w:val="Normal"/>
    <w:rsid w:val="006903E3"/>
    <w:pPr>
      <w:spacing w:before="240" w:after="120"/>
      <w:outlineLvl w:val="0"/>
    </w:pPr>
    <w:rPr>
      <w:rFonts w:ascii="Times New Roman" w:hAnsi="Times New Roman"/>
      <w:b/>
      <w:sz w:val="32"/>
    </w:rPr>
  </w:style>
  <w:style w:type="paragraph" w:customStyle="1" w:styleId="AllowPageBreak">
    <w:name w:val="AllowPageBreak"/>
    <w:rsid w:val="006903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3E3"/>
    <w:rPr>
      <w:rFonts w:ascii="Courier New" w:eastAsia="Times New Roman" w:hAnsi="Courier New" w:cs="Times New Roman"/>
      <w:i/>
      <w:szCs w:val="20"/>
      <w:lang w:eastAsia="en-US"/>
    </w:rPr>
  </w:style>
  <w:style w:type="paragraph" w:customStyle="1" w:styleId="HeadingBase">
    <w:name w:val="Heading Base"/>
    <w:rsid w:val="00690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3E3"/>
    <w:pPr>
      <w:tabs>
        <w:tab w:val="right" w:leader="dot" w:pos="9072"/>
      </w:tabs>
      <w:ind w:left="567"/>
    </w:pPr>
    <w:rPr>
      <w:szCs w:val="22"/>
    </w:rPr>
  </w:style>
  <w:style w:type="paragraph" w:customStyle="1" w:styleId="TOCBase">
    <w:name w:val="TOC Base"/>
    <w:rsid w:val="00690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3E3"/>
    <w:pPr>
      <w:tabs>
        <w:tab w:val="right" w:leader="dot" w:pos="9072"/>
      </w:tabs>
      <w:spacing w:before="40" w:after="40"/>
      <w:ind w:left="284"/>
    </w:pPr>
    <w:rPr>
      <w:rFonts w:ascii="Times New Roman" w:hAnsi="Times New Roman"/>
    </w:rPr>
  </w:style>
  <w:style w:type="paragraph" w:styleId="TOC1">
    <w:name w:val="toc 1"/>
    <w:basedOn w:val="TOCBase"/>
    <w:next w:val="Normal"/>
    <w:rsid w:val="006903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3E3"/>
    <w:rPr>
      <w:rFonts w:ascii="Times New Roman" w:eastAsia="Times New Roman" w:hAnsi="Times New Roman" w:cs="Times New Roman"/>
      <w:sz w:val="16"/>
      <w:lang w:eastAsia="en-US"/>
    </w:rPr>
  </w:style>
  <w:style w:type="paragraph" w:styleId="Title">
    <w:name w:val="Title"/>
    <w:basedOn w:val="HeadingBase"/>
    <w:link w:val="TitleChar"/>
    <w:qFormat/>
    <w:rsid w:val="006903E3"/>
    <w:pPr>
      <w:spacing w:before="5040"/>
      <w:jc w:val="center"/>
    </w:pPr>
    <w:rPr>
      <w:sz w:val="48"/>
      <w:szCs w:val="72"/>
      <w:lang w:val="en-US"/>
    </w:rPr>
  </w:style>
  <w:style w:type="character" w:customStyle="1" w:styleId="TitleChar">
    <w:name w:val="Title Char"/>
    <w:basedOn w:val="DefaultParagraphFont"/>
    <w:link w:val="Title"/>
    <w:rsid w:val="00690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3E3"/>
    <w:pPr>
      <w:tabs>
        <w:tab w:val="left" w:pos="3600"/>
        <w:tab w:val="left" w:pos="3958"/>
      </w:tabs>
    </w:pPr>
  </w:style>
  <w:style w:type="paragraph" w:styleId="List">
    <w:name w:val="List"/>
    <w:basedOn w:val="BodyText"/>
    <w:next w:val="BodyText"/>
    <w:rsid w:val="006903E3"/>
    <w:pPr>
      <w:tabs>
        <w:tab w:val="left" w:pos="340"/>
      </w:tabs>
      <w:spacing w:before="60" w:after="60"/>
      <w:ind w:left="340" w:hanging="340"/>
    </w:pPr>
  </w:style>
  <w:style w:type="paragraph" w:customStyle="1" w:styleId="Note">
    <w:name w:val="Note"/>
    <w:basedOn w:val="BodyText"/>
    <w:rsid w:val="006903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03E3"/>
    <w:rPr>
      <w:b/>
      <w:spacing w:val="0"/>
    </w:rPr>
  </w:style>
  <w:style w:type="paragraph" w:customStyle="1" w:styleId="SuperTitle">
    <w:name w:val="SuperTitle"/>
    <w:basedOn w:val="Title"/>
    <w:rsid w:val="006903E3"/>
    <w:pPr>
      <w:framePr w:wrap="auto" w:hAnchor="text" w:y="6049"/>
    </w:pPr>
    <w:rPr>
      <w:color w:val="000000"/>
      <w:sz w:val="40"/>
    </w:rPr>
  </w:style>
  <w:style w:type="paragraph" w:customStyle="1" w:styleId="TOCTitle">
    <w:name w:val="TOCTitle"/>
    <w:basedOn w:val="Heading1"/>
    <w:rsid w:val="006903E3"/>
    <w:pPr>
      <w:spacing w:after="240"/>
      <w:jc w:val="center"/>
      <w:outlineLvl w:val="9"/>
    </w:pPr>
    <w:rPr>
      <w:caps/>
    </w:rPr>
  </w:style>
  <w:style w:type="paragraph" w:customStyle="1" w:styleId="Version">
    <w:name w:val="Version"/>
    <w:rsid w:val="00690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3E3"/>
    <w:pPr>
      <w:keepNext w:val="0"/>
      <w:tabs>
        <w:tab w:val="right" w:pos="4176"/>
      </w:tabs>
      <w:ind w:left="198" w:hanging="198"/>
    </w:pPr>
    <w:rPr>
      <w:rFonts w:ascii="Garamond" w:hAnsi="Garamond"/>
    </w:rPr>
  </w:style>
  <w:style w:type="paragraph" w:styleId="IndexHeading">
    <w:name w:val="index heading"/>
    <w:basedOn w:val="Normal"/>
    <w:next w:val="Index1"/>
    <w:semiHidden/>
    <w:rsid w:val="006903E3"/>
    <w:pPr>
      <w:spacing w:before="120" w:after="120"/>
    </w:pPr>
    <w:rPr>
      <w:rFonts w:ascii="Arial" w:hAnsi="Arial"/>
      <w:b/>
      <w:color w:val="918585"/>
      <w:sz w:val="24"/>
    </w:rPr>
  </w:style>
  <w:style w:type="paragraph" w:styleId="Header">
    <w:name w:val="header"/>
    <w:basedOn w:val="Normal"/>
    <w:link w:val="HeaderChar"/>
    <w:rsid w:val="00690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3E3"/>
    <w:rPr>
      <w:rFonts w:ascii="Times New Roman" w:eastAsia="Times New Roman" w:hAnsi="Times New Roman" w:cs="Times New Roman"/>
      <w:sz w:val="16"/>
      <w:szCs w:val="20"/>
      <w:lang w:val="en-GB" w:eastAsia="en-US"/>
    </w:rPr>
  </w:style>
  <w:style w:type="paragraph" w:customStyle="1" w:styleId="Chapter">
    <w:name w:val="Chapter"/>
    <w:basedOn w:val="Normal"/>
    <w:rsid w:val="006903E3"/>
    <w:pPr>
      <w:spacing w:before="240"/>
    </w:pPr>
    <w:rPr>
      <w:rFonts w:ascii="Times New Roman" w:hAnsi="Times New Roman"/>
      <w:smallCaps/>
      <w:spacing w:val="80"/>
      <w:sz w:val="28"/>
    </w:rPr>
  </w:style>
  <w:style w:type="paragraph" w:customStyle="1" w:styleId="InChapter">
    <w:name w:val="InChapter"/>
    <w:basedOn w:val="Heading3"/>
    <w:rsid w:val="006903E3"/>
    <w:pPr>
      <w:spacing w:after="240"/>
      <w:outlineLvl w:val="9"/>
    </w:pPr>
    <w:rPr>
      <w:noProof/>
    </w:rPr>
  </w:style>
  <w:style w:type="paragraph" w:styleId="Index2">
    <w:name w:val="index 2"/>
    <w:basedOn w:val="Normal"/>
    <w:next w:val="Normal"/>
    <w:semiHidden/>
    <w:rsid w:val="006903E3"/>
    <w:pPr>
      <w:tabs>
        <w:tab w:val="right" w:pos="4176"/>
      </w:tabs>
      <w:ind w:left="568" w:hanging="284"/>
    </w:pPr>
    <w:rPr>
      <w:rFonts w:ascii="Garamond" w:hAnsi="Garamond"/>
    </w:rPr>
  </w:style>
  <w:style w:type="paragraph" w:customStyle="1" w:styleId="Byline">
    <w:name w:val="Byline"/>
    <w:rsid w:val="00690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3E3"/>
    <w:pPr>
      <w:tabs>
        <w:tab w:val="clear" w:pos="3600"/>
        <w:tab w:val="clear" w:pos="3958"/>
      </w:tabs>
      <w:jc w:val="right"/>
    </w:pPr>
  </w:style>
  <w:style w:type="paragraph" w:styleId="Caption">
    <w:name w:val="caption"/>
    <w:basedOn w:val="BodyText"/>
    <w:next w:val="Normal"/>
    <w:qFormat/>
    <w:rsid w:val="006903E3"/>
    <w:pPr>
      <w:framePr w:w="2268" w:hSpace="181" w:vSpace="181" w:wrap="around" w:vAnchor="text" w:hAnchor="page" w:x="1135" w:y="285" w:anchorLock="1"/>
    </w:pPr>
    <w:rPr>
      <w:i/>
    </w:rPr>
  </w:style>
  <w:style w:type="paragraph" w:customStyle="1" w:styleId="MiniTOCTitle">
    <w:name w:val="MiniTOCTitle"/>
    <w:basedOn w:val="Heading4"/>
    <w:rsid w:val="006903E3"/>
    <w:pPr>
      <w:spacing w:before="240"/>
      <w:outlineLvl w:val="9"/>
    </w:pPr>
    <w:rPr>
      <w:noProof/>
      <w:sz w:val="24"/>
    </w:rPr>
  </w:style>
  <w:style w:type="paragraph" w:customStyle="1" w:styleId="MiniTOCItem">
    <w:name w:val="MiniTOCItem"/>
    <w:basedOn w:val="ListBullet"/>
    <w:rsid w:val="006903E3"/>
    <w:pPr>
      <w:numPr>
        <w:numId w:val="0"/>
      </w:numPr>
      <w:tabs>
        <w:tab w:val="right" w:leader="dot" w:pos="6521"/>
      </w:tabs>
      <w:spacing w:before="0" w:after="0"/>
    </w:pPr>
  </w:style>
  <w:style w:type="paragraph" w:customStyle="1" w:styleId="TOFTitle">
    <w:name w:val="TOFTitle"/>
    <w:basedOn w:val="TOCTitle"/>
    <w:rsid w:val="006903E3"/>
  </w:style>
  <w:style w:type="paragraph" w:styleId="TableofFigures">
    <w:name w:val="table of figures"/>
    <w:basedOn w:val="Normal"/>
    <w:next w:val="Normal"/>
    <w:semiHidden/>
    <w:rsid w:val="006903E3"/>
    <w:pPr>
      <w:tabs>
        <w:tab w:val="right" w:leader="dot" w:pos="9072"/>
      </w:tabs>
      <w:ind w:left="970" w:hanging="403"/>
    </w:pPr>
    <w:rPr>
      <w:rFonts w:ascii="Times New Roman" w:hAnsi="Times New Roman"/>
      <w:b/>
    </w:rPr>
  </w:style>
  <w:style w:type="paragraph" w:styleId="ListNumber">
    <w:name w:val="List Number"/>
    <w:basedOn w:val="List"/>
    <w:rsid w:val="006903E3"/>
    <w:pPr>
      <w:numPr>
        <w:numId w:val="11"/>
      </w:numPr>
    </w:pPr>
  </w:style>
  <w:style w:type="character" w:customStyle="1" w:styleId="WingdingSymbols">
    <w:name w:val="Wingding Symbols"/>
    <w:rsid w:val="006903E3"/>
    <w:rPr>
      <w:rFonts w:ascii="Wingdings" w:hAnsi="Wingdings"/>
    </w:rPr>
  </w:style>
  <w:style w:type="paragraph" w:customStyle="1" w:styleId="TableHeading">
    <w:name w:val="Table Heading"/>
    <w:basedOn w:val="HeadingBase"/>
    <w:rsid w:val="006903E3"/>
    <w:pPr>
      <w:keepLines/>
      <w:pBdr>
        <w:bottom w:val="single" w:sz="6" w:space="1" w:color="918585"/>
      </w:pBdr>
      <w:spacing w:before="240"/>
    </w:pPr>
  </w:style>
  <w:style w:type="character" w:customStyle="1" w:styleId="HotSpot">
    <w:name w:val="HotSpot"/>
    <w:rsid w:val="006903E3"/>
    <w:rPr>
      <w:color w:val="0033CC"/>
      <w:u w:val="none"/>
    </w:rPr>
  </w:style>
  <w:style w:type="paragraph" w:customStyle="1" w:styleId="BodyTextRight">
    <w:name w:val="Body Text Right"/>
    <w:basedOn w:val="BodyText"/>
    <w:rsid w:val="006903E3"/>
    <w:pPr>
      <w:spacing w:before="0" w:after="0"/>
      <w:jc w:val="right"/>
    </w:pPr>
  </w:style>
  <w:style w:type="paragraph" w:styleId="Index3">
    <w:name w:val="index 3"/>
    <w:basedOn w:val="ListNumber2"/>
    <w:next w:val="Normal"/>
    <w:semiHidden/>
    <w:rsid w:val="006903E3"/>
    <w:pPr>
      <w:numPr>
        <w:numId w:val="0"/>
      </w:numPr>
      <w:tabs>
        <w:tab w:val="right" w:leader="dot" w:pos="4176"/>
      </w:tabs>
    </w:pPr>
  </w:style>
  <w:style w:type="paragraph" w:styleId="ListNumber2">
    <w:name w:val="List Number 2"/>
    <w:basedOn w:val="List2"/>
    <w:rsid w:val="006903E3"/>
    <w:pPr>
      <w:numPr>
        <w:numId w:val="10"/>
      </w:numPr>
      <w:tabs>
        <w:tab w:val="clear" w:pos="1060"/>
      </w:tabs>
    </w:pPr>
  </w:style>
  <w:style w:type="paragraph" w:customStyle="1" w:styleId="MarginNote">
    <w:name w:val="Margin Note"/>
    <w:basedOn w:val="BodyText"/>
    <w:rsid w:val="00690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3E3"/>
    <w:rPr>
      <w:sz w:val="32"/>
    </w:rPr>
  </w:style>
  <w:style w:type="paragraph" w:customStyle="1" w:styleId="HeadingProcedure">
    <w:name w:val="Heading Procedure"/>
    <w:basedOn w:val="HeadingBase"/>
    <w:next w:val="Normal"/>
    <w:rsid w:val="006903E3"/>
    <w:pPr>
      <w:tabs>
        <w:tab w:val="left" w:pos="0"/>
      </w:tabs>
      <w:spacing w:before="120" w:after="60"/>
    </w:pPr>
    <w:rPr>
      <w:i/>
      <w:color w:val="918585"/>
      <w:sz w:val="22"/>
    </w:rPr>
  </w:style>
  <w:style w:type="paragraph" w:customStyle="1" w:styleId="TableBodyText">
    <w:name w:val="Table Body Text"/>
    <w:basedOn w:val="BodyText"/>
    <w:rsid w:val="006903E3"/>
    <w:pPr>
      <w:spacing w:before="60" w:after="60"/>
    </w:pPr>
  </w:style>
  <w:style w:type="paragraph" w:styleId="ListContinue">
    <w:name w:val="List Continue"/>
    <w:basedOn w:val="List"/>
    <w:rsid w:val="006903E3"/>
    <w:pPr>
      <w:ind w:firstLine="0"/>
    </w:pPr>
  </w:style>
  <w:style w:type="paragraph" w:customStyle="1" w:styleId="ListNote">
    <w:name w:val="List Note"/>
    <w:basedOn w:val="List"/>
    <w:rsid w:val="006903E3"/>
    <w:pPr>
      <w:pBdr>
        <w:top w:val="single" w:sz="6" w:space="2" w:color="918585"/>
        <w:bottom w:val="single" w:sz="6" w:space="2" w:color="918585"/>
      </w:pBdr>
      <w:tabs>
        <w:tab w:val="left" w:pos="1021"/>
      </w:tabs>
      <w:ind w:firstLine="0"/>
    </w:pPr>
  </w:style>
  <w:style w:type="paragraph" w:customStyle="1" w:styleId="Warning">
    <w:name w:val="Warning"/>
    <w:basedOn w:val="BodyText"/>
    <w:rsid w:val="006903E3"/>
    <w:pPr>
      <w:shd w:val="clear" w:color="auto" w:fill="D9D9D9"/>
      <w:tabs>
        <w:tab w:val="left" w:pos="992"/>
      </w:tabs>
      <w:ind w:left="119" w:right="119"/>
    </w:pPr>
    <w:rPr>
      <w:sz w:val="20"/>
    </w:rPr>
  </w:style>
  <w:style w:type="paragraph" w:customStyle="1" w:styleId="MarginIcons">
    <w:name w:val="Margin Icons"/>
    <w:basedOn w:val="BodyText"/>
    <w:rsid w:val="00690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3E3"/>
    <w:rPr>
      <w:rFonts w:ascii="Courier New" w:hAnsi="Courier New"/>
    </w:rPr>
  </w:style>
  <w:style w:type="paragraph" w:customStyle="1" w:styleId="NoteBullet">
    <w:name w:val="Note Bullet"/>
    <w:basedOn w:val="Note"/>
    <w:rsid w:val="006903E3"/>
    <w:pPr>
      <w:tabs>
        <w:tab w:val="clear" w:pos="680"/>
      </w:tabs>
      <w:spacing w:before="60" w:after="60"/>
    </w:pPr>
  </w:style>
  <w:style w:type="paragraph" w:customStyle="1" w:styleId="SubHeading2">
    <w:name w:val="SubHeading2"/>
    <w:basedOn w:val="HeadingBase"/>
    <w:rsid w:val="006903E3"/>
    <w:pPr>
      <w:spacing w:before="240" w:after="60"/>
    </w:pPr>
    <w:rPr>
      <w:sz w:val="20"/>
    </w:rPr>
  </w:style>
  <w:style w:type="paragraph" w:customStyle="1" w:styleId="SubHeading1">
    <w:name w:val="SubHeading1"/>
    <w:basedOn w:val="HeadingBase"/>
    <w:rsid w:val="006903E3"/>
    <w:pPr>
      <w:spacing w:before="240" w:after="60"/>
    </w:pPr>
    <w:rPr>
      <w:color w:val="918585"/>
      <w:sz w:val="22"/>
    </w:rPr>
  </w:style>
  <w:style w:type="paragraph" w:customStyle="1" w:styleId="SideHeading">
    <w:name w:val="Side Heading"/>
    <w:basedOn w:val="HeadingBase"/>
    <w:rsid w:val="00690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3E3"/>
    <w:pPr>
      <w:numPr>
        <w:numId w:val="12"/>
      </w:numPr>
    </w:pPr>
  </w:style>
  <w:style w:type="paragraph" w:styleId="PlainText">
    <w:name w:val="Plain Text"/>
    <w:basedOn w:val="Normal"/>
    <w:link w:val="PlainTextChar"/>
    <w:rsid w:val="006903E3"/>
    <w:rPr>
      <w:sz w:val="20"/>
    </w:rPr>
  </w:style>
  <w:style w:type="character" w:customStyle="1" w:styleId="PlainTextChar">
    <w:name w:val="Plain Text Char"/>
    <w:basedOn w:val="DefaultParagraphFont"/>
    <w:link w:val="PlainText"/>
    <w:rsid w:val="006903E3"/>
    <w:rPr>
      <w:rFonts w:ascii="Courier New" w:eastAsia="Times New Roman" w:hAnsi="Courier New" w:cs="Times New Roman"/>
      <w:sz w:val="20"/>
      <w:szCs w:val="20"/>
      <w:lang w:eastAsia="en-US"/>
    </w:rPr>
  </w:style>
  <w:style w:type="character" w:customStyle="1" w:styleId="MenuOption">
    <w:name w:val="Menu Option"/>
    <w:basedOn w:val="DefaultParagraphFont"/>
    <w:rsid w:val="006903E3"/>
    <w:rPr>
      <w:b/>
      <w:smallCaps/>
    </w:rPr>
  </w:style>
  <w:style w:type="paragraph" w:customStyle="1" w:styleId="TableListNumber">
    <w:name w:val="Table List Number"/>
    <w:basedOn w:val="ListNumber"/>
    <w:rsid w:val="006903E3"/>
    <w:pPr>
      <w:numPr>
        <w:numId w:val="0"/>
      </w:numPr>
    </w:pPr>
  </w:style>
  <w:style w:type="paragraph" w:styleId="TOC4">
    <w:name w:val="toc 4"/>
    <w:basedOn w:val="TOCBase"/>
    <w:next w:val="Normal"/>
    <w:semiHidden/>
    <w:rsid w:val="006903E3"/>
    <w:pPr>
      <w:tabs>
        <w:tab w:val="right" w:leader="dot" w:pos="9071"/>
      </w:tabs>
      <w:ind w:left="1701"/>
    </w:pPr>
  </w:style>
  <w:style w:type="paragraph" w:customStyle="1" w:styleId="ListAlpha">
    <w:name w:val="List Alpha"/>
    <w:basedOn w:val="List"/>
    <w:rsid w:val="006903E3"/>
    <w:pPr>
      <w:numPr>
        <w:numId w:val="9"/>
      </w:numPr>
    </w:pPr>
  </w:style>
  <w:style w:type="paragraph" w:customStyle="1" w:styleId="ListAlpha2">
    <w:name w:val="List Alpha 2"/>
    <w:basedOn w:val="List2"/>
    <w:rsid w:val="006903E3"/>
    <w:pPr>
      <w:numPr>
        <w:numId w:val="8"/>
      </w:numPr>
    </w:pPr>
  </w:style>
  <w:style w:type="paragraph" w:styleId="List2">
    <w:name w:val="List 2"/>
    <w:basedOn w:val="BodyText"/>
    <w:rsid w:val="006903E3"/>
    <w:pPr>
      <w:tabs>
        <w:tab w:val="left" w:pos="680"/>
      </w:tabs>
      <w:spacing w:before="60" w:after="60"/>
      <w:ind w:left="680" w:hanging="340"/>
    </w:pPr>
  </w:style>
  <w:style w:type="paragraph" w:styleId="List3">
    <w:name w:val="List 3"/>
    <w:basedOn w:val="BodyText"/>
    <w:rsid w:val="006903E3"/>
    <w:pPr>
      <w:tabs>
        <w:tab w:val="left" w:pos="1021"/>
      </w:tabs>
      <w:spacing w:before="60" w:after="60"/>
      <w:ind w:left="1020" w:hanging="340"/>
    </w:pPr>
  </w:style>
  <w:style w:type="paragraph" w:styleId="List4">
    <w:name w:val="List 4"/>
    <w:basedOn w:val="BodyText"/>
    <w:rsid w:val="006903E3"/>
    <w:pPr>
      <w:tabs>
        <w:tab w:val="left" w:pos="1361"/>
      </w:tabs>
      <w:spacing w:before="60" w:after="60"/>
      <w:ind w:left="1361" w:hanging="340"/>
    </w:pPr>
  </w:style>
  <w:style w:type="paragraph" w:styleId="List5">
    <w:name w:val="List 5"/>
    <w:basedOn w:val="BodyText"/>
    <w:rsid w:val="006903E3"/>
    <w:pPr>
      <w:tabs>
        <w:tab w:val="left" w:pos="1701"/>
      </w:tabs>
      <w:spacing w:before="60" w:after="60"/>
      <w:ind w:left="1701" w:hanging="340"/>
    </w:pPr>
  </w:style>
  <w:style w:type="paragraph" w:styleId="ListBullet3">
    <w:name w:val="List Bullet 3"/>
    <w:basedOn w:val="List3"/>
    <w:rsid w:val="006903E3"/>
    <w:pPr>
      <w:numPr>
        <w:numId w:val="15"/>
      </w:numPr>
      <w:tabs>
        <w:tab w:val="clear" w:pos="1021"/>
      </w:tabs>
      <w:ind w:left="1037" w:hanging="357"/>
    </w:pPr>
  </w:style>
  <w:style w:type="paragraph" w:styleId="ListBullet4">
    <w:name w:val="List Bullet 4"/>
    <w:basedOn w:val="List4"/>
    <w:rsid w:val="006903E3"/>
    <w:pPr>
      <w:numPr>
        <w:numId w:val="3"/>
      </w:numPr>
      <w:tabs>
        <w:tab w:val="clear" w:pos="1361"/>
      </w:tabs>
    </w:pPr>
  </w:style>
  <w:style w:type="paragraph" w:styleId="ListBullet5">
    <w:name w:val="List Bullet 5"/>
    <w:basedOn w:val="List5"/>
    <w:rsid w:val="006903E3"/>
    <w:pPr>
      <w:numPr>
        <w:numId w:val="4"/>
      </w:numPr>
    </w:pPr>
  </w:style>
  <w:style w:type="paragraph" w:styleId="ListContinue2">
    <w:name w:val="List Continue 2"/>
    <w:basedOn w:val="List2"/>
    <w:rsid w:val="006903E3"/>
    <w:pPr>
      <w:ind w:firstLine="0"/>
    </w:pPr>
  </w:style>
  <w:style w:type="paragraph" w:styleId="ListContinue3">
    <w:name w:val="List Continue 3"/>
    <w:basedOn w:val="List3"/>
    <w:rsid w:val="006903E3"/>
    <w:pPr>
      <w:ind w:left="1021" w:firstLine="0"/>
    </w:pPr>
  </w:style>
  <w:style w:type="paragraph" w:styleId="ListContinue4">
    <w:name w:val="List Continue 4"/>
    <w:basedOn w:val="List4"/>
    <w:rsid w:val="006903E3"/>
    <w:pPr>
      <w:ind w:firstLine="0"/>
    </w:pPr>
  </w:style>
  <w:style w:type="paragraph" w:styleId="ListContinue5">
    <w:name w:val="List Continue 5"/>
    <w:basedOn w:val="List5"/>
    <w:rsid w:val="006903E3"/>
    <w:pPr>
      <w:ind w:firstLine="0"/>
    </w:pPr>
  </w:style>
  <w:style w:type="paragraph" w:styleId="ListNumber3">
    <w:name w:val="List Number 3"/>
    <w:basedOn w:val="List3"/>
    <w:rsid w:val="006903E3"/>
    <w:pPr>
      <w:numPr>
        <w:numId w:val="5"/>
      </w:numPr>
    </w:pPr>
  </w:style>
  <w:style w:type="paragraph" w:styleId="ListNumber4">
    <w:name w:val="List Number 4"/>
    <w:basedOn w:val="List4"/>
    <w:rsid w:val="006903E3"/>
    <w:pPr>
      <w:numPr>
        <w:numId w:val="6"/>
      </w:numPr>
    </w:pPr>
  </w:style>
  <w:style w:type="paragraph" w:styleId="ListNumber5">
    <w:name w:val="List Number 5"/>
    <w:basedOn w:val="List5"/>
    <w:rsid w:val="006903E3"/>
    <w:pPr>
      <w:numPr>
        <w:numId w:val="7"/>
      </w:numPr>
    </w:pPr>
  </w:style>
  <w:style w:type="paragraph" w:styleId="BlockText">
    <w:name w:val="Block Text"/>
    <w:basedOn w:val="Normal"/>
    <w:rsid w:val="006903E3"/>
    <w:pPr>
      <w:spacing w:after="120"/>
      <w:ind w:left="1440" w:right="1440"/>
    </w:pPr>
  </w:style>
  <w:style w:type="character" w:customStyle="1" w:styleId="Subscript">
    <w:name w:val="Subscript"/>
    <w:basedOn w:val="DefaultParagraphFont"/>
    <w:rsid w:val="006903E3"/>
    <w:rPr>
      <w:sz w:val="16"/>
      <w:vertAlign w:val="subscript"/>
    </w:rPr>
  </w:style>
  <w:style w:type="character" w:customStyle="1" w:styleId="Superscript">
    <w:name w:val="Superscript"/>
    <w:basedOn w:val="DefaultParagraphFont"/>
    <w:rsid w:val="006903E3"/>
    <w:rPr>
      <w:sz w:val="16"/>
      <w:vertAlign w:val="superscript"/>
    </w:rPr>
  </w:style>
  <w:style w:type="character" w:customStyle="1" w:styleId="Symbols">
    <w:name w:val="Symbols"/>
    <w:basedOn w:val="DefaultParagraphFont"/>
    <w:rsid w:val="006903E3"/>
    <w:rPr>
      <w:rFonts w:ascii="Symbol" w:hAnsi="Symbol"/>
    </w:rPr>
  </w:style>
  <w:style w:type="character" w:customStyle="1" w:styleId="MenuOptions">
    <w:name w:val="Menu Options"/>
    <w:basedOn w:val="DefaultParagraphFont"/>
    <w:rsid w:val="006903E3"/>
    <w:rPr>
      <w:rFonts w:ascii="Arial Narrow" w:hAnsi="Arial Narrow"/>
      <w:smallCaps/>
    </w:rPr>
  </w:style>
  <w:style w:type="character" w:customStyle="1" w:styleId="Buttons">
    <w:name w:val="Buttons"/>
    <w:basedOn w:val="DefaultParagraphFont"/>
    <w:rsid w:val="006903E3"/>
    <w:rPr>
      <w:b/>
    </w:rPr>
  </w:style>
  <w:style w:type="character" w:customStyle="1" w:styleId="Underlined">
    <w:name w:val="Underlined"/>
    <w:basedOn w:val="DefaultParagraphFont"/>
    <w:rsid w:val="006903E3"/>
    <w:rPr>
      <w:u w:val="single"/>
    </w:rPr>
  </w:style>
  <w:style w:type="paragraph" w:customStyle="1" w:styleId="TableBodyTextRight">
    <w:name w:val="Table Body Text Right"/>
    <w:basedOn w:val="TableBodyText"/>
    <w:rsid w:val="006903E3"/>
    <w:pPr>
      <w:widowControl w:val="0"/>
      <w:autoSpaceDE w:val="0"/>
      <w:autoSpaceDN w:val="0"/>
      <w:adjustRightInd w:val="0"/>
      <w:jc w:val="right"/>
    </w:pPr>
    <w:rPr>
      <w:rFonts w:cs="Arial"/>
      <w:szCs w:val="18"/>
    </w:rPr>
  </w:style>
  <w:style w:type="paragraph" w:customStyle="1" w:styleId="CopyrightText">
    <w:name w:val="Copyright Text"/>
    <w:basedOn w:val="BodyText"/>
    <w:rsid w:val="006903E3"/>
    <w:rPr>
      <w:sz w:val="18"/>
    </w:rPr>
  </w:style>
  <w:style w:type="paragraph" w:customStyle="1" w:styleId="BodySmallRight">
    <w:name w:val="Body Small Right"/>
    <w:basedOn w:val="BodyTextRight"/>
    <w:rsid w:val="006903E3"/>
    <w:rPr>
      <w:sz w:val="18"/>
      <w:szCs w:val="18"/>
    </w:rPr>
  </w:style>
  <w:style w:type="paragraph" w:customStyle="1" w:styleId="MarginEdition">
    <w:name w:val="Margin Edition"/>
    <w:basedOn w:val="MarginNote"/>
    <w:rsid w:val="006903E3"/>
    <w:pPr>
      <w:spacing w:before="0" w:after="0"/>
    </w:pPr>
    <w:rPr>
      <w:rFonts w:ascii="Times New Roman" w:hAnsi="Times New Roman"/>
      <w:color w:val="999999"/>
    </w:rPr>
  </w:style>
  <w:style w:type="paragraph" w:customStyle="1" w:styleId="Spacer">
    <w:name w:val="Spacer"/>
    <w:basedOn w:val="Normal"/>
    <w:rsid w:val="006903E3"/>
    <w:rPr>
      <w:sz w:val="2"/>
      <w:szCs w:val="2"/>
    </w:rPr>
  </w:style>
  <w:style w:type="character" w:customStyle="1" w:styleId="Small">
    <w:name w:val="Small"/>
    <w:basedOn w:val="DefaultParagraphFont"/>
    <w:rsid w:val="006903E3"/>
    <w:rPr>
      <w:sz w:val="16"/>
    </w:rPr>
  </w:style>
  <w:style w:type="paragraph" w:customStyle="1" w:styleId="WideTable">
    <w:name w:val="Wide Table"/>
    <w:basedOn w:val="Normal"/>
    <w:rsid w:val="006903E3"/>
    <w:pPr>
      <w:ind w:left="-1418"/>
    </w:pPr>
    <w:rPr>
      <w:sz w:val="2"/>
      <w:szCs w:val="2"/>
    </w:rPr>
  </w:style>
  <w:style w:type="character" w:styleId="PageNumber">
    <w:name w:val="page number"/>
    <w:basedOn w:val="DefaultParagraphFont"/>
    <w:rsid w:val="006903E3"/>
  </w:style>
  <w:style w:type="paragraph" w:styleId="Quote">
    <w:name w:val="Quote"/>
    <w:basedOn w:val="Heading1"/>
    <w:link w:val="QuoteChar"/>
    <w:qFormat/>
    <w:rsid w:val="006903E3"/>
    <w:rPr>
      <w:b w:val="0"/>
      <w:sz w:val="72"/>
      <w:szCs w:val="72"/>
      <w:lang w:val="en-NZ"/>
    </w:rPr>
  </w:style>
  <w:style w:type="character" w:customStyle="1" w:styleId="QuoteChar">
    <w:name w:val="Quote Char"/>
    <w:basedOn w:val="DefaultParagraphFont"/>
    <w:link w:val="Quote"/>
    <w:rsid w:val="00690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3E3"/>
    <w:pPr>
      <w:pageBreakBefore/>
    </w:pPr>
  </w:style>
  <w:style w:type="paragraph" w:customStyle="1" w:styleId="Border">
    <w:name w:val="Border"/>
    <w:basedOn w:val="Normal"/>
    <w:qFormat/>
    <w:rsid w:val="00690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3E3"/>
    <w:rPr>
      <w:b/>
      <w:bCs/>
      <w:i/>
      <w:iCs/>
      <w:color w:val="auto"/>
    </w:rPr>
  </w:style>
  <w:style w:type="paragraph" w:styleId="IntenseQuote">
    <w:name w:val="Intense Quote"/>
    <w:basedOn w:val="Normal"/>
    <w:next w:val="Normal"/>
    <w:link w:val="IntenseQuoteChar"/>
    <w:uiPriority w:val="30"/>
    <w:qFormat/>
    <w:rsid w:val="00690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3E3"/>
    <w:rPr>
      <w:smallCaps/>
      <w:color w:val="auto"/>
      <w:u w:val="single"/>
    </w:rPr>
  </w:style>
  <w:style w:type="character" w:styleId="IntenseReference">
    <w:name w:val="Intense Reference"/>
    <w:basedOn w:val="DefaultParagraphFont"/>
    <w:uiPriority w:val="32"/>
    <w:qFormat/>
    <w:rsid w:val="006903E3"/>
    <w:rPr>
      <w:b/>
      <w:bCs/>
      <w:smallCaps/>
      <w:color w:val="auto"/>
      <w:spacing w:val="5"/>
      <w:u w:val="single"/>
    </w:rPr>
  </w:style>
  <w:style w:type="paragraph" w:customStyle="1" w:styleId="2ColumnHeading">
    <w:name w:val="2Column Heading"/>
    <w:basedOn w:val="BodyText"/>
    <w:qFormat/>
    <w:rsid w:val="006903E3"/>
    <w:pPr>
      <w:spacing w:after="60"/>
      <w:ind w:left="-2268"/>
    </w:pPr>
    <w:rPr>
      <w:b/>
    </w:rPr>
  </w:style>
  <w:style w:type="paragraph" w:customStyle="1" w:styleId="Heading1TOC">
    <w:name w:val="Heading1 TOC"/>
    <w:basedOn w:val="Normal"/>
    <w:qFormat/>
    <w:rsid w:val="006903E3"/>
    <w:pPr>
      <w:spacing w:before="240" w:after="120"/>
    </w:pPr>
    <w:rPr>
      <w:rFonts w:ascii="Times New Roman" w:hAnsi="Times New Roman"/>
      <w:b/>
      <w:sz w:val="32"/>
    </w:rPr>
  </w:style>
  <w:style w:type="paragraph" w:customStyle="1" w:styleId="Heading2TOC">
    <w:name w:val="Heading2 TOC"/>
    <w:basedOn w:val="Normal"/>
    <w:qFormat/>
    <w:rsid w:val="006903E3"/>
    <w:pPr>
      <w:spacing w:before="240" w:after="60"/>
    </w:pPr>
    <w:rPr>
      <w:rFonts w:ascii="Times New Roman" w:hAnsi="Times New Roman"/>
      <w:b/>
      <w:sz w:val="28"/>
    </w:rPr>
  </w:style>
  <w:style w:type="character" w:customStyle="1" w:styleId="Underline">
    <w:name w:val="Underline"/>
    <w:basedOn w:val="DefaultParagraphFont"/>
    <w:qFormat/>
    <w:rsid w:val="006903E3"/>
    <w:rPr>
      <w:u w:val="single"/>
    </w:rPr>
  </w:style>
  <w:style w:type="character" w:customStyle="1" w:styleId="BoldandItalics">
    <w:name w:val="Bold and Italics"/>
    <w:qFormat/>
    <w:rsid w:val="006903E3"/>
    <w:rPr>
      <w:b/>
      <w:i/>
      <w:u w:val="none"/>
    </w:rPr>
  </w:style>
  <w:style w:type="paragraph" w:styleId="BalloonText">
    <w:name w:val="Balloon Text"/>
    <w:basedOn w:val="Normal"/>
    <w:link w:val="BalloonTextChar"/>
    <w:rsid w:val="006903E3"/>
    <w:rPr>
      <w:rFonts w:ascii="Tahoma" w:hAnsi="Tahoma" w:cs="Tahoma"/>
      <w:sz w:val="16"/>
      <w:szCs w:val="16"/>
    </w:rPr>
  </w:style>
  <w:style w:type="character" w:customStyle="1" w:styleId="BalloonTextChar">
    <w:name w:val="Balloon Text Char"/>
    <w:basedOn w:val="DefaultParagraphFont"/>
    <w:link w:val="BalloonText"/>
    <w:rsid w:val="00690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3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3E3"/>
    <w:rPr>
      <w:b/>
      <w:color w:val="660033"/>
      <w:spacing w:val="0"/>
    </w:rPr>
  </w:style>
  <w:style w:type="paragraph" w:customStyle="1" w:styleId="Nameditemlist">
    <w:name w:val="Named item list"/>
    <w:basedOn w:val="BodyText"/>
    <w:qFormat/>
    <w:rsid w:val="006903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5634</Characters>
  <Application>Microsoft Office Word</Application>
  <DocSecurity>0</DocSecurity>
  <Lines>134</Lines>
  <Paragraphs>91</Paragraphs>
  <ScaleCrop>false</ScaleCrop>
  <Company>Author-it Software Corporation Ltd.</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AVIO2011 Screen people to enter an airside security zone or landside security zone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2016-04-15T06:07:00Z</dcterms:created>
  <dcterms:modified xsi:type="dcterms:W3CDTF">2016-04-15T06:07:00Z</dcterms:modified>
</cp:coreProperties>
</file>