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F8C" w:rsidP="00523F8C">
      <w:pPr>
        <w:pStyle w:val="Title"/>
      </w:pPr>
      <w:r>
        <w:fldChar w:fldCharType="begin"/>
      </w:r>
      <w:r>
        <w:instrText xml:space="preserve"> TITLE   \* MERGEFORMAT </w:instrText>
      </w:r>
      <w:r>
        <w:fldChar w:fldCharType="separate"/>
      </w:r>
      <w:r>
        <w:t>AVIO2006 Control access to and exit from an airside security zone or landside security zone at an airport</w:t>
      </w:r>
      <w:r>
        <w:fldChar w:fldCharType="end"/>
      </w:r>
    </w:p>
    <w:p w:rsidR="00523F8C" w:rsidP="00523F8C">
      <w:pPr>
        <w:pStyle w:val="Version"/>
        <w:sectPr w:rsidSect="008E2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DDC" w:rsidP="008E2DDC">
      <w:pPr>
        <w:pStyle w:val="SuperHeading"/>
      </w:pPr>
      <w:r w:rsidRPr="008E2DDC">
        <w:t>AVIO2006 Control access to and exit from an airside security zone or landside security zone at an airport</w:t>
      </w:r>
    </w:p>
    <w:p w:rsidR="00000000" w:rsidRPr="008E2DDC" w:rsidP="008E2DDC">
      <w:pPr>
        <w:pStyle w:val="Heading1"/>
      </w:pPr>
      <w:bookmarkStart w:id="1" w:name="O_664186"/>
      <w:bookmarkEnd w:id="1"/>
      <w:r w:rsidRPr="008E2DDC">
        <w:t>Modification History</w:t>
      </w:r>
    </w:p>
    <w:p w:rsidR="00523F8C" w:rsidP="00523F8C">
      <w:pPr>
        <w:pStyle w:val="BodyText"/>
      </w:pPr>
      <w:r w:rsidRPr="008E2DDC">
        <w:t>Release 1. This is the first release of this unit of competency in the AVI Aviation Training Package.</w:t>
      </w:r>
    </w:p>
    <w:p w:rsidR="00000000" w:rsidRPr="008E2DDC" w:rsidP="008E2DDC">
      <w:pPr>
        <w:pStyle w:val="Heading1"/>
      </w:pPr>
      <w:bookmarkStart w:id="2" w:name="O_664187"/>
      <w:bookmarkEnd w:id="2"/>
      <w:r w:rsidRPr="008E2DDC">
        <w:t>Application</w:t>
      </w:r>
    </w:p>
    <w:tbl>
      <w:tblPr>
        <w:tblW w:w="9498" w:type="dxa"/>
        <w:tblLayout w:type="fixed"/>
        <w:tblCellMar>
          <w:left w:w="62" w:type="dxa"/>
          <w:right w:w="62" w:type="dxa"/>
        </w:tblCellMar>
        <w:tblLook w:val="0000"/>
      </w:tblPr>
      <w:tblGrid>
        <w:gridCol w:w="9498"/>
      </w:tblGrid>
      <w:tr w:rsidTr="008E2D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t xml:space="preserve">This unit involves the skills and knowledge required to control access to and exit from, an airside security zone or landside security zone at an airport, in compliance with relevant regulatory requirements of the Civil Aviation Safety </w:t>
            </w:r>
            <w:r w:rsidRPr="008E2DDC">
              <w:t>Authority (CASA) and national operating standards.</w:t>
            </w:r>
          </w:p>
          <w:p w:rsidR="00000000" w:rsidRPr="008E2DDC" w:rsidP="008E2DDC">
            <w:pPr>
              <w:pStyle w:val="BodyText"/>
            </w:pPr>
            <w:r w:rsidRPr="008E2DDC">
              <w:t>It includes managing persons, inspecting articles and/or vehicles, managing vehicular traffic, and managing access control systems in an airside security zone or landside security zone operating environmen</w:t>
            </w:r>
            <w:r w:rsidRPr="008E2DDC">
              <w:t>t.</w:t>
            </w:r>
          </w:p>
          <w:p w:rsidR="00000000" w:rsidRPr="008E2DDC" w:rsidP="008E2DDC">
            <w:pPr>
              <w:pStyle w:val="BodyText"/>
            </w:pPr>
            <w:r w:rsidRPr="008E2DDC">
              <w:t>This unit addresses aviation technical skill requirements (physical, mental and task-management abilities) related to aviation security duties of ground operations personnel, and contributes to safe and effective performance in complex aviation operatio</w:t>
            </w:r>
            <w:r w:rsidRPr="008E2DDC">
              <w:t>nal environments.</w:t>
            </w:r>
          </w:p>
          <w:p w:rsidR="00000000" w:rsidRPr="008E2DDC" w:rsidP="008E2DDC">
            <w:pPr>
              <w:pStyle w:val="BodyText"/>
            </w:pPr>
            <w:r w:rsidRPr="008E2DDC">
              <w:t>Operations are conducted as part of recreational, commercial and military aircraft activities across a variety of operational contexts within the Australian aviation industry.</w:t>
            </w:r>
          </w:p>
          <w:p w:rsidR="00000000" w:rsidRPr="008E2DDC" w:rsidP="008E2DDC">
            <w:pPr>
              <w:pStyle w:val="BodyText"/>
            </w:pPr>
            <w:r w:rsidRPr="008E2DDC">
              <w:t>Work is performed independently or under limited supervision a</w:t>
            </w:r>
            <w:r w:rsidRPr="008E2DDC">
              <w:t>s a single operator or within a team environment.</w:t>
            </w:r>
          </w:p>
          <w:p w:rsidR="00000000" w:rsidRPr="008E2DDC" w:rsidP="008E2DDC">
            <w:pPr>
              <w:pStyle w:val="BodyText"/>
            </w:pPr>
            <w:r w:rsidRPr="008E2DDC">
              <w:t>Licensing, legislative, regulatory or certification requirements are applicable to this unit.</w:t>
            </w:r>
          </w:p>
          <w:p w:rsidR="00000000" w:rsidRPr="008E2DDC" w:rsidP="008E2DDC">
            <w:pPr>
              <w:pStyle w:val="BodyText"/>
            </w:pPr>
            <w:r w:rsidRPr="008E2DDC">
              <w:t>Use for Defence Aviation is to be in accordance with relevant Defence Orders, Instructions, Publications and Reg</w:t>
            </w:r>
            <w:r w:rsidRPr="008E2DDC">
              <w:t>ulations.</w:t>
            </w:r>
          </w:p>
        </w:tc>
      </w:tr>
    </w:tbl>
    <w:p w:rsidR="00523F8C" w:rsidP="008E2DDC">
      <w:pPr>
        <w:pStyle w:val="BodyText"/>
      </w:pPr>
    </w:p>
    <w:p w:rsidR="00523F8C" w:rsidP="008E2DDC">
      <w:pPr>
        <w:pStyle w:val="BodyText"/>
      </w:pPr>
    </w:p>
    <w:p w:rsidR="00000000" w:rsidRPr="008E2DDC" w:rsidP="008E2DDC">
      <w:pPr>
        <w:pStyle w:val="Heading1"/>
      </w:pPr>
      <w:bookmarkStart w:id="3" w:name="O_664188"/>
      <w:bookmarkEnd w:id="3"/>
      <w:r w:rsidRPr="008E2DDC">
        <w:t>Pre-requisite Unit</w:t>
      </w:r>
    </w:p>
    <w:p w:rsidR="00523F8C" w:rsidP="00523F8C">
      <w:pPr>
        <w:pStyle w:val="BodyText"/>
      </w:pPr>
      <w:r w:rsidRPr="008E2DDC">
        <w:t>Not applicable.</w:t>
      </w:r>
    </w:p>
    <w:p w:rsidR="00000000" w:rsidRPr="008E2DDC" w:rsidP="008E2DDC">
      <w:pPr>
        <w:pStyle w:val="Heading1"/>
      </w:pPr>
      <w:bookmarkStart w:id="4" w:name="O_664189"/>
      <w:bookmarkEnd w:id="4"/>
      <w:r w:rsidRPr="008E2DDC">
        <w:t>Competency Field</w:t>
      </w:r>
    </w:p>
    <w:p w:rsidR="00523F8C" w:rsidP="00523F8C">
      <w:pPr>
        <w:pStyle w:val="BodyText"/>
      </w:pPr>
      <w:r w:rsidRPr="008E2DDC">
        <w:t>O – Security</w:t>
      </w:r>
    </w:p>
    <w:p w:rsidR="00000000" w:rsidRPr="008E2DDC" w:rsidP="008E2DDC">
      <w:pPr>
        <w:pStyle w:val="Heading1"/>
      </w:pPr>
      <w:bookmarkStart w:id="5" w:name="O_664190"/>
      <w:bookmarkEnd w:id="5"/>
      <w:r w:rsidRPr="008E2DDC">
        <w:t>Unit Sector</w:t>
      </w:r>
    </w:p>
    <w:p w:rsidR="00523F8C" w:rsidP="00523F8C">
      <w:pPr>
        <w:pStyle w:val="BodyText"/>
      </w:pPr>
      <w:r w:rsidRPr="008E2DDC">
        <w:t>Not applicable.</w:t>
      </w:r>
    </w:p>
    <w:p w:rsidR="00000000" w:rsidRPr="008E2DDC" w:rsidP="008E2DDC">
      <w:pPr>
        <w:pStyle w:val="Heading1"/>
      </w:pPr>
      <w:bookmarkStart w:id="6" w:name="O_664191"/>
      <w:bookmarkEnd w:id="6"/>
      <w:r w:rsidRPr="008E2DD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23F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rPr>
                <w:rStyle w:val="SpecialBold"/>
              </w:rPr>
              <w:t>PERFORMANCE CRITERIA</w:t>
            </w:r>
          </w:p>
        </w:tc>
      </w:tr>
      <w:tr w:rsidTr="00523F8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Performance criteria describe the performance needed to demonstrate achievement of the element.</w:t>
            </w:r>
          </w:p>
        </w:tc>
      </w:tr>
      <w:tr w:rsidTr="00523F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rPr>
                <w:rStyle w:val="SpecialBold"/>
              </w:rPr>
              <w:t>Manage persons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1.1</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Appropriate personal protective equipment is selected and used in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1.2</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Identification details of persons entering airside security zones or landside security zones are verified in accordance with legislative requireme</w:t>
            </w:r>
            <w:r w:rsidRPr="008E2DDC">
              <w:t>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1.3</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Entry validations are issued and collected in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1.4</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Incidents that infringe or breach workplace procedures are acted on, reported and recorded in accordance with legislative requirements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1.5</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Persons are received in a professional and courteous manner and processed in accordance w</w:t>
            </w:r>
            <w:r w:rsidRPr="008E2DDC">
              <w:t>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1.6</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Relevant documentation is maintained in accordance with the organisation’s transport security program</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1.7</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Persons whose identification details cannot be verified are processed in accordance with workplace procedures</w:t>
            </w:r>
          </w:p>
        </w:tc>
      </w:tr>
      <w:tr w:rsidTr="00523F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rPr>
                <w:rStyle w:val="SpecialBold"/>
              </w:rPr>
              <w:t>Inspect articles and/or vehicles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2.1</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Requests to inspect baggage and/or vehicles are made in accordance with legislative requirements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2.2</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Inspections are carried out in</w:t>
            </w:r>
            <w:r w:rsidRPr="008E2DDC">
              <w:t xml:space="preserve"> accordance with legislative requirements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2.3</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Prohibited items or weapons found during inspections are dealt with in accordance with legislative requirements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2.4</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Notification of the detection of prohibited items or weapons found during inspection is carried out in accordance with legislative requirements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2.5</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Persons refusing inspection requests are reported and processed in accordance wi</w:t>
            </w:r>
            <w:r w:rsidRPr="008E2DDC">
              <w:t>th legislative requirements and workplace procedures</w:t>
            </w:r>
          </w:p>
        </w:tc>
      </w:tr>
      <w:tr w:rsidTr="00523F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rPr>
                <w:rStyle w:val="SpecialBold"/>
              </w:rPr>
              <w:t>Manage vehicular traffic to enter an airside security zone or landside security zone</w:t>
            </w: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3.1</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 xml:space="preserve">Vehicle entry validations are checked or issued, and collected in accordance with the organisation’s transport </w:t>
            </w:r>
            <w:r w:rsidRPr="008E2DDC">
              <w:t>security program</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3.2</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Outgoing vehicles are processed against relevant documentation in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3.3</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Incoming vehicles are directed to appropriate parking, escorting location or loading and unloading areas in accordance with workplace procedures, relevant laws and by</w:t>
            </w:r>
            <w:r w:rsidRPr="008E2DDC">
              <w:noBreakHyphen/>
              <w:t>laws and site requirements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3.4</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Incidents that infringe or breach legislative requireme</w:t>
            </w:r>
            <w:r w:rsidRPr="008E2DDC">
              <w:t>nts are reported in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3.5</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All communication, when managing access control, is conducted in a professional and courteous manner and in accordance with workplace procedures</w:t>
            </w:r>
          </w:p>
        </w:tc>
      </w:tr>
      <w:tr w:rsidTr="00523F8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rPr>
                <w:rStyle w:val="SpecialBold"/>
              </w:rPr>
              <w:t>Manage access control systems in an airside security zone or landside security zone at an airport</w:t>
            </w: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4.1</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Keys and access control devices for airside security zones and landside security zones at an airport are controlled, recorded, monitored and reconciled in</w:t>
            </w:r>
            <w:r w:rsidRPr="008E2DDC">
              <w:t xml:space="preserve">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4.2</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Barriers are operated and controlled in accordance with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4.3</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Control systems to secure airside security zon</w:t>
            </w:r>
            <w:r w:rsidRPr="008E2DDC">
              <w:t>es and landside security zones are operated in accordance with manufacturer instructions and 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4.4</w:t>
            </w:r>
          </w:p>
        </w:tc>
        <w:tc>
          <w:tcPr>
            <w:tcW w:w="604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 xml:space="preserve">Keypad and alarm entry systems for airside security zones and landside security zones are activated and deactivated in accordance with </w:t>
            </w:r>
            <w:r w:rsidRPr="008E2DDC">
              <w:t>workplace procedures</w:t>
            </w:r>
          </w:p>
        </w:tc>
      </w:tr>
      <w:tr w:rsidTr="00523F8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4.5</w:t>
            </w:r>
          </w:p>
        </w:tc>
        <w:tc>
          <w:tcPr>
            <w:tcW w:w="6045" w:type="dxa"/>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t xml:space="preserve">Relevant documentation is maintained in accordance with workplace procedures </w:t>
            </w:r>
          </w:p>
        </w:tc>
      </w:tr>
    </w:tbl>
    <w:p w:rsidR="00523F8C" w:rsidP="008E2DDC">
      <w:pPr>
        <w:pStyle w:val="BodyText"/>
      </w:pPr>
    </w:p>
    <w:p w:rsidR="00523F8C" w:rsidP="008E2DDC">
      <w:pPr>
        <w:pStyle w:val="BodyText"/>
      </w:pPr>
    </w:p>
    <w:p w:rsidR="00000000" w:rsidRPr="008E2DDC" w:rsidP="008E2DDC">
      <w:pPr>
        <w:pStyle w:val="Heading1"/>
      </w:pPr>
      <w:bookmarkStart w:id="7" w:name="O_664192"/>
      <w:bookmarkEnd w:id="7"/>
      <w:r w:rsidRPr="008E2DDC">
        <w:t>Foundation Skills</w:t>
      </w:r>
    </w:p>
    <w:p w:rsidR="00523F8C" w:rsidP="00523F8C">
      <w:pPr>
        <w:pStyle w:val="BodyText"/>
      </w:pPr>
      <w:r w:rsidRPr="008E2DDC">
        <w:t>Foundation skills essential to performance are explicit in the performance criteria of this unit of competency.</w:t>
      </w:r>
    </w:p>
    <w:p w:rsidR="00000000" w:rsidRPr="008E2DDC" w:rsidP="008E2DDC">
      <w:pPr>
        <w:pStyle w:val="Heading1"/>
      </w:pPr>
      <w:bookmarkStart w:id="8" w:name="O_664193"/>
      <w:bookmarkEnd w:id="8"/>
      <w:r w:rsidRPr="008E2DDC">
        <w:t>Range of Conditions</w:t>
      </w:r>
    </w:p>
    <w:tbl>
      <w:tblPr>
        <w:tblW w:w="9498" w:type="dxa"/>
        <w:tblLayout w:type="fixed"/>
        <w:tblCellMar>
          <w:left w:w="62" w:type="dxa"/>
          <w:right w:w="62" w:type="dxa"/>
        </w:tblCellMar>
        <w:tblLook w:val="0000"/>
      </w:tblPr>
      <w:tblGrid>
        <w:gridCol w:w="2735"/>
        <w:gridCol w:w="6763"/>
      </w:tblGrid>
      <w:tr w:rsidTr="008E2DD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Range is restricted to essential operating conditions and any other variables essential to the work environment.</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communications equipment</w:t>
            </w:r>
          </w:p>
          <w:p w:rsidR="00000000" w:rsidRPr="008E2DDC" w:rsidP="008E2DDC">
            <w:pPr>
              <w:pStyle w:val="ListBullet"/>
            </w:pPr>
            <w:r w:rsidRPr="008E2DDC">
              <w:t>earmuffs</w:t>
            </w:r>
          </w:p>
          <w:p w:rsidR="00000000" w:rsidRPr="008E2DDC" w:rsidP="008E2DDC">
            <w:pPr>
              <w:pStyle w:val="ListBullet"/>
            </w:pPr>
            <w:r w:rsidRPr="008E2DDC">
              <w:t xml:space="preserve">headwear </w:t>
            </w:r>
          </w:p>
          <w:p w:rsidR="00000000" w:rsidRPr="008E2DDC" w:rsidP="008E2DDC">
            <w:pPr>
              <w:pStyle w:val="ListBullet"/>
            </w:pPr>
            <w:r w:rsidRPr="008E2DDC">
              <w:t>safety vest</w:t>
            </w:r>
          </w:p>
          <w:p w:rsidR="00000000" w:rsidP="008E2DDC">
            <w:pPr>
              <w:pStyle w:val="ListBullet"/>
              <w:rPr>
                <w:lang w:val="en-NZ"/>
              </w:rPr>
            </w:pPr>
            <w:r w:rsidRPr="008E2DDC">
              <w:t>sun protection</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Identification must include one or more of the following types:</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aviation security identification card (ASIC)</w:t>
            </w:r>
          </w:p>
          <w:p w:rsidR="00000000" w:rsidRPr="008E2DDC" w:rsidP="008E2DDC">
            <w:pPr>
              <w:pStyle w:val="ListBullet"/>
            </w:pPr>
            <w:r w:rsidRPr="008E2DDC">
              <w:t xml:space="preserve">identification (ID) card </w:t>
            </w:r>
          </w:p>
          <w:p w:rsidR="00000000" w:rsidRPr="008E2DDC" w:rsidP="008E2DDC">
            <w:pPr>
              <w:pStyle w:val="ListBullet"/>
            </w:pPr>
            <w:r w:rsidRPr="008E2DDC">
              <w:t xml:space="preserve">industry specific card </w:t>
            </w:r>
          </w:p>
          <w:p w:rsidR="00000000" w:rsidRPr="008E2DDC" w:rsidP="008E2DDC">
            <w:pPr>
              <w:pStyle w:val="ListBullet"/>
            </w:pPr>
            <w:r w:rsidRPr="008E2DDC">
              <w:t>visitor identification card (VIC)</w:t>
            </w:r>
          </w:p>
          <w:p w:rsidR="00000000" w:rsidP="008E2DDC">
            <w:pPr>
              <w:pStyle w:val="ListBullet"/>
              <w:rPr>
                <w:lang w:val="en-NZ"/>
              </w:rPr>
            </w:pPr>
            <w:r w:rsidRPr="008E2DDC">
              <w:t>temporary aircrew card (TAC)</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Legislative requ</w:t>
            </w:r>
            <w:r w:rsidRPr="008E2DDC">
              <w:t>irements must include:</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current Aviation Transport Security Act (and amendments)</w:t>
            </w:r>
          </w:p>
          <w:p w:rsidR="00000000" w:rsidRPr="008E2DDC" w:rsidP="008E2DDC">
            <w:pPr>
              <w:pStyle w:val="ListBullet"/>
            </w:pPr>
            <w:r w:rsidRPr="008E2DDC">
              <w:t xml:space="preserve">current Aviation Transport Security Regulations </w:t>
            </w:r>
          </w:p>
          <w:p w:rsidR="00000000" w:rsidRPr="008E2DDC" w:rsidP="008E2DDC">
            <w:pPr>
              <w:pStyle w:val="ListBullet"/>
            </w:pPr>
            <w:r w:rsidRPr="008E2DDC">
              <w:t>notices made under the Act and the Regulations</w:t>
            </w:r>
          </w:p>
          <w:p w:rsidR="00000000" w:rsidRPr="008E2DDC" w:rsidP="008E2DDC">
            <w:pPr>
              <w:pStyle w:val="ListBullet"/>
            </w:pPr>
            <w:r w:rsidRPr="008E2DDC">
              <w:t>organisation’</w:t>
            </w:r>
            <w:r w:rsidRPr="008E2DDC">
              <w:t xml:space="preserve">s transport security program as approved under the Aviation Transport Security Act </w:t>
            </w:r>
          </w:p>
          <w:p w:rsidR="00000000" w:rsidP="008E2DDC">
            <w:pPr>
              <w:pStyle w:val="ListBullet"/>
              <w:rPr>
                <w:lang w:val="en-NZ"/>
              </w:rPr>
            </w:pPr>
            <w:r w:rsidRPr="008E2DDC">
              <w:t>other Regulations relating to security screening at an airport the</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Workplace procedures must include:</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applicable legislative requirements and aviation screening notices</w:t>
            </w:r>
          </w:p>
          <w:p w:rsidR="00000000" w:rsidRPr="008E2DDC" w:rsidP="008E2DDC">
            <w:pPr>
              <w:pStyle w:val="ListBullet"/>
            </w:pPr>
            <w:r w:rsidRPr="008E2DDC">
              <w:t>a</w:t>
            </w:r>
            <w:r w:rsidRPr="008E2DDC">
              <w:t>ccess and equity policies, principles and plans</w:t>
            </w:r>
          </w:p>
          <w:p w:rsidR="00000000" w:rsidRPr="008E2DDC" w:rsidP="008E2DDC">
            <w:pPr>
              <w:pStyle w:val="ListBullet"/>
            </w:pPr>
            <w:r w:rsidRPr="008E2DDC">
              <w:t>client service standards</w:t>
            </w:r>
          </w:p>
          <w:p w:rsidR="00000000" w:rsidRPr="008E2DDC" w:rsidP="008E2DDC">
            <w:pPr>
              <w:pStyle w:val="ListBullet"/>
            </w:pPr>
            <w:r w:rsidRPr="008E2DDC">
              <w:t>code of conduct</w:t>
            </w:r>
          </w:p>
          <w:p w:rsidR="00000000" w:rsidRPr="008E2DDC" w:rsidP="008E2DDC">
            <w:pPr>
              <w:pStyle w:val="ListBullet"/>
            </w:pPr>
            <w:r w:rsidRPr="008E2DDC">
              <w:t>code of ethics</w:t>
            </w:r>
          </w:p>
          <w:p w:rsidR="00000000" w:rsidRPr="008E2DDC" w:rsidP="008E2DDC">
            <w:pPr>
              <w:pStyle w:val="ListBullet"/>
            </w:pPr>
            <w:r w:rsidRPr="008E2DDC">
              <w:t>communication and reporting procedures</w:t>
            </w:r>
          </w:p>
          <w:p w:rsidR="00000000" w:rsidRPr="008E2DDC" w:rsidP="008E2DDC">
            <w:pPr>
              <w:pStyle w:val="ListBullet"/>
            </w:pPr>
            <w:r w:rsidRPr="008E2DDC">
              <w:t>complaint and dispute resolution procedures</w:t>
            </w:r>
          </w:p>
          <w:p w:rsidR="00000000" w:rsidRPr="008E2DDC" w:rsidP="008E2DDC">
            <w:pPr>
              <w:pStyle w:val="ListBullet"/>
            </w:pPr>
            <w:r w:rsidRPr="008E2DDC">
              <w:t>emergency and evacuation procedures</w:t>
            </w:r>
          </w:p>
          <w:p w:rsidR="00000000" w:rsidRPr="008E2DDC" w:rsidP="008E2DDC">
            <w:pPr>
              <w:pStyle w:val="ListBullet"/>
            </w:pPr>
            <w:r w:rsidRPr="008E2DDC">
              <w:t xml:space="preserve">employer and employee rights and </w:t>
            </w:r>
            <w:r w:rsidRPr="008E2DDC">
              <w:t>responsibilities</w:t>
            </w:r>
          </w:p>
          <w:p w:rsidR="00000000" w:rsidRPr="008E2DDC" w:rsidP="008E2DDC">
            <w:pPr>
              <w:pStyle w:val="ListBullet"/>
            </w:pPr>
            <w:r w:rsidRPr="008E2DDC">
              <w:t>equipment use and maintenance</w:t>
            </w:r>
          </w:p>
          <w:p w:rsidR="00000000" w:rsidRPr="008E2DDC" w:rsidP="008E2DDC">
            <w:pPr>
              <w:pStyle w:val="ListBullet"/>
            </w:pPr>
            <w:r w:rsidRPr="008E2DDC">
              <w:t>work health and safety (WHS)/occupational health and safety (OHS) policies, procedures and programs</w:t>
            </w:r>
          </w:p>
          <w:p w:rsidR="00000000" w:rsidRPr="008E2DDC" w:rsidP="008E2DDC">
            <w:pPr>
              <w:pStyle w:val="ListBullet"/>
            </w:pPr>
            <w:r w:rsidRPr="008E2DDC">
              <w:t>own role, responsibility and authority</w:t>
            </w:r>
          </w:p>
          <w:p w:rsidR="00000000" w:rsidRPr="008E2DDC" w:rsidP="008E2DDC">
            <w:pPr>
              <w:pStyle w:val="ListBullet"/>
            </w:pPr>
            <w:r w:rsidRPr="008E2DDC">
              <w:t>privacy and confidentiality of information</w:t>
            </w:r>
          </w:p>
          <w:p w:rsidR="00000000" w:rsidP="008E2DDC">
            <w:pPr>
              <w:pStyle w:val="ListBullet"/>
              <w:rPr>
                <w:lang w:val="en-NZ"/>
              </w:rPr>
            </w:pPr>
            <w:r w:rsidRPr="008E2DDC">
              <w:t>screening procedures</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bags</w:t>
            </w:r>
          </w:p>
          <w:p w:rsidR="00000000" w:rsidRPr="008E2DDC" w:rsidP="008E2DDC">
            <w:pPr>
              <w:pStyle w:val="ListBullet"/>
            </w:pPr>
            <w:r w:rsidRPr="008E2DDC">
              <w:t>cabin baggage</w:t>
            </w:r>
          </w:p>
          <w:p w:rsidR="00000000" w:rsidRPr="008E2DDC" w:rsidP="008E2DDC">
            <w:pPr>
              <w:pStyle w:val="ListBullet"/>
            </w:pPr>
            <w:r w:rsidRPr="008E2DDC">
              <w:t>checked baggage</w:t>
            </w:r>
          </w:p>
          <w:p w:rsidR="00000000" w:rsidRPr="008E2DDC" w:rsidP="008E2DDC">
            <w:pPr>
              <w:pStyle w:val="ListBullet"/>
            </w:pPr>
            <w:r w:rsidRPr="008E2DDC">
              <w:t>hold baggage</w:t>
            </w:r>
          </w:p>
          <w:p w:rsidR="00000000" w:rsidRPr="008E2DDC" w:rsidP="008E2DDC">
            <w:pPr>
              <w:pStyle w:val="ListBullet"/>
            </w:pPr>
            <w:r w:rsidRPr="008E2DDC">
              <w:t>packages</w:t>
            </w:r>
          </w:p>
          <w:p w:rsidR="00000000" w:rsidRPr="008E2DDC" w:rsidP="008E2DDC">
            <w:pPr>
              <w:pStyle w:val="ListBullet"/>
            </w:pPr>
            <w:r w:rsidRPr="008E2DDC">
              <w:t>personal effects</w:t>
            </w:r>
          </w:p>
          <w:p w:rsidR="00000000" w:rsidRPr="008E2DDC" w:rsidP="008E2DDC">
            <w:pPr>
              <w:pStyle w:val="ListBullet"/>
            </w:pPr>
            <w:r w:rsidRPr="008E2DDC">
              <w:t>work equipment</w:t>
            </w:r>
          </w:p>
          <w:p w:rsidR="00000000" w:rsidRPr="008E2DDC" w:rsidP="008E2DDC">
            <w:pPr>
              <w:pStyle w:val="ListBullet"/>
            </w:pPr>
            <w:r w:rsidRPr="008E2DDC">
              <w:t>tools of trade</w:t>
            </w:r>
          </w:p>
          <w:p w:rsidR="00000000" w:rsidP="008E2DDC">
            <w:pPr>
              <w:pStyle w:val="ListBullet"/>
              <w:rPr>
                <w:lang w:val="en-NZ"/>
              </w:rPr>
            </w:pPr>
            <w:r w:rsidRPr="008E2DDC">
              <w:t>display/promotional items</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Incidents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acts or threats of acts of unlawful interference with aviation</w:t>
            </w:r>
          </w:p>
          <w:p w:rsidR="00000000" w:rsidRPr="008E2DDC" w:rsidP="008E2DDC">
            <w:pPr>
              <w:pStyle w:val="ListBullet"/>
            </w:pPr>
            <w:r w:rsidRPr="008E2DDC">
              <w:t>bomb comments</w:t>
            </w:r>
          </w:p>
          <w:p w:rsidR="00000000" w:rsidRPr="008E2DDC" w:rsidP="008E2DDC">
            <w:pPr>
              <w:pStyle w:val="ListBullet"/>
            </w:pPr>
            <w:r w:rsidRPr="008E2DDC">
              <w:t>expired or invalid ID, ASIC, VIC or TAC</w:t>
            </w:r>
          </w:p>
          <w:p w:rsidR="00000000" w:rsidRPr="008E2DDC" w:rsidP="008E2DDC">
            <w:pPr>
              <w:pStyle w:val="ListBullet"/>
            </w:pPr>
            <w:r w:rsidRPr="008E2DDC">
              <w:t>forced entry of persons and/or vehicles</w:t>
            </w:r>
          </w:p>
          <w:p w:rsidR="00000000" w:rsidRPr="008E2DDC" w:rsidP="008E2DDC">
            <w:pPr>
              <w:pStyle w:val="ListBullet"/>
            </w:pPr>
            <w:r w:rsidRPr="008E2DDC">
              <w:t>lost ID, ASIC, VIC or TAC</w:t>
            </w:r>
          </w:p>
          <w:p w:rsidR="00000000" w:rsidRPr="008E2DDC" w:rsidP="008E2DDC">
            <w:pPr>
              <w:pStyle w:val="ListBullet"/>
            </w:pPr>
            <w:r w:rsidRPr="008E2DDC">
              <w:t>non-display or incorrect display of ID</w:t>
            </w:r>
          </w:p>
          <w:p w:rsidR="00000000" w:rsidRPr="008E2DDC" w:rsidP="008E2DDC">
            <w:pPr>
              <w:pStyle w:val="ListBullet"/>
            </w:pPr>
            <w:r w:rsidRPr="008E2DDC">
              <w:t xml:space="preserve">persons in an area without lawful </w:t>
            </w:r>
            <w:r w:rsidRPr="008E2DDC">
              <w:t>purpose</w:t>
            </w:r>
          </w:p>
          <w:p w:rsidR="00000000" w:rsidRPr="008E2DDC" w:rsidP="008E2DDC">
            <w:pPr>
              <w:pStyle w:val="ListBullet"/>
            </w:pPr>
            <w:r w:rsidRPr="008E2DDC">
              <w:t>refusal to show ID, ASIC, VIC or TAC</w:t>
            </w:r>
          </w:p>
          <w:p w:rsidR="00000000" w:rsidRPr="008E2DDC" w:rsidP="008E2DDC">
            <w:pPr>
              <w:pStyle w:val="ListBullet"/>
            </w:pPr>
            <w:r w:rsidRPr="008E2DDC">
              <w:t>stolen vehicles</w:t>
            </w:r>
          </w:p>
          <w:p w:rsidR="00000000" w:rsidRPr="008E2DDC" w:rsidP="008E2DDC">
            <w:pPr>
              <w:pStyle w:val="ListBullet"/>
            </w:pPr>
            <w:r w:rsidRPr="008E2DDC">
              <w:t>unattended or suspicious articles</w:t>
            </w:r>
          </w:p>
          <w:p w:rsidR="00000000" w:rsidRPr="008E2DDC" w:rsidP="008E2DDC">
            <w:pPr>
              <w:pStyle w:val="ListBullet"/>
            </w:pPr>
            <w:r w:rsidRPr="008E2DDC">
              <w:t>unauthorised persons in a secure area</w:t>
            </w:r>
          </w:p>
          <w:p w:rsidR="00000000" w:rsidRPr="008E2DDC" w:rsidP="008E2DDC">
            <w:pPr>
              <w:pStyle w:val="ListBullet"/>
            </w:pPr>
            <w:r w:rsidRPr="008E2DDC">
              <w:t>vehicles incorrectly parked</w:t>
            </w:r>
          </w:p>
          <w:p w:rsidR="00000000" w:rsidP="008E2DDC">
            <w:pPr>
              <w:pStyle w:val="ListBullet"/>
              <w:rPr>
                <w:lang w:val="en-NZ"/>
              </w:rPr>
            </w:pPr>
            <w:r w:rsidRPr="008E2DDC">
              <w:t>weapons, explosive devices, unauthorised items or prohibited items found during inspection</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Entry validation must include:</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temporary pass</w:t>
            </w:r>
          </w:p>
          <w:p w:rsidR="00000000" w:rsidP="008E2DDC">
            <w:pPr>
              <w:pStyle w:val="ListBullet"/>
              <w:rPr>
                <w:lang w:val="en-NZ"/>
              </w:rPr>
            </w:pPr>
            <w:r w:rsidRPr="008E2DDC">
              <w:t>voucher for access or parking</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Persons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airline personnel</w:t>
            </w:r>
          </w:p>
          <w:p w:rsidR="00000000" w:rsidRPr="008E2DDC" w:rsidP="008E2DDC">
            <w:pPr>
              <w:pStyle w:val="ListBullet"/>
            </w:pPr>
            <w:r w:rsidRPr="008E2DDC">
              <w:t>airport personnel</w:t>
            </w:r>
          </w:p>
          <w:p w:rsidR="00000000" w:rsidRPr="008E2DDC" w:rsidP="008E2DDC">
            <w:pPr>
              <w:pStyle w:val="ListBullet"/>
            </w:pPr>
            <w:r w:rsidRPr="008E2DDC">
              <w:t>authorised personnel</w:t>
            </w:r>
          </w:p>
          <w:p w:rsidR="00000000" w:rsidRPr="008E2DDC" w:rsidP="008E2DDC">
            <w:pPr>
              <w:pStyle w:val="ListBullet"/>
            </w:pPr>
            <w:r w:rsidRPr="008E2DDC">
              <w:t>contractors</w:t>
            </w:r>
          </w:p>
          <w:p w:rsidR="00000000" w:rsidRPr="008E2DDC" w:rsidP="008E2DDC">
            <w:pPr>
              <w:pStyle w:val="ListBullet"/>
            </w:pPr>
            <w:r w:rsidRPr="008E2DDC">
              <w:t>demonstrators</w:t>
            </w:r>
          </w:p>
          <w:p w:rsidR="00000000" w:rsidRPr="008E2DDC" w:rsidP="008E2DDC">
            <w:pPr>
              <w:pStyle w:val="ListBullet"/>
            </w:pPr>
            <w:r w:rsidRPr="008E2DDC">
              <w:t>emergency services</w:t>
            </w:r>
          </w:p>
          <w:p w:rsidR="00000000" w:rsidRPr="008E2DDC" w:rsidP="008E2DDC">
            <w:pPr>
              <w:pStyle w:val="ListBullet"/>
            </w:pPr>
            <w:r w:rsidRPr="008E2DDC">
              <w:t>government enforcem</w:t>
            </w:r>
            <w:r w:rsidRPr="008E2DDC">
              <w:t>ent agency personnel</w:t>
            </w:r>
          </w:p>
          <w:p w:rsidR="00000000" w:rsidRPr="008E2DDC" w:rsidP="008E2DDC">
            <w:pPr>
              <w:pStyle w:val="ListBullet"/>
            </w:pPr>
            <w:r w:rsidRPr="008E2DDC">
              <w:t>law enforcement personnel</w:t>
            </w:r>
          </w:p>
          <w:p w:rsidR="00000000" w:rsidRPr="008E2DDC" w:rsidP="008E2DDC">
            <w:pPr>
              <w:pStyle w:val="ListBullet"/>
            </w:pPr>
            <w:r w:rsidRPr="008E2DDC">
              <w:t>passengers</w:t>
            </w:r>
          </w:p>
          <w:p w:rsidR="00000000" w:rsidRPr="008E2DDC" w:rsidP="008E2DDC">
            <w:pPr>
              <w:pStyle w:val="ListBullet"/>
            </w:pPr>
            <w:r w:rsidRPr="008E2DDC">
              <w:t>registered air cargo agents</w:t>
            </w:r>
          </w:p>
          <w:p w:rsidR="00000000" w:rsidRPr="008E2DDC" w:rsidP="008E2DDC">
            <w:pPr>
              <w:pStyle w:val="ListBullet"/>
            </w:pPr>
            <w:r w:rsidRPr="008E2DDC">
              <w:t>sales representatives</w:t>
            </w:r>
          </w:p>
          <w:p w:rsidR="00000000" w:rsidP="008E2DDC">
            <w:pPr>
              <w:pStyle w:val="ListBullet"/>
              <w:rPr>
                <w:lang w:val="en-NZ"/>
              </w:rPr>
            </w:pPr>
            <w:r w:rsidRPr="008E2DDC">
              <w:t>visitors</w:t>
            </w:r>
          </w:p>
        </w:tc>
      </w:tr>
      <w:tr w:rsidTr="008E2DD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Barrier must include:</w:t>
            </w:r>
          </w:p>
        </w:tc>
        <w:tc>
          <w:tcPr>
            <w:tcW w:w="6763"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airlock systems</w:t>
            </w:r>
          </w:p>
          <w:p w:rsidR="00000000" w:rsidRPr="008E2DDC" w:rsidP="008E2DDC">
            <w:pPr>
              <w:pStyle w:val="ListBullet"/>
            </w:pPr>
            <w:r w:rsidRPr="008E2DDC">
              <w:t>computerised entry systems</w:t>
            </w:r>
          </w:p>
          <w:p w:rsidR="00000000" w:rsidRPr="008E2DDC" w:rsidP="008E2DDC">
            <w:pPr>
              <w:pStyle w:val="ListBullet"/>
            </w:pPr>
            <w:r w:rsidRPr="008E2DDC">
              <w:t>keypads and card entry systems</w:t>
            </w:r>
          </w:p>
          <w:p w:rsidR="00000000" w:rsidRPr="008E2DDC" w:rsidP="008E2DDC">
            <w:pPr>
              <w:pStyle w:val="ListBullet"/>
            </w:pPr>
            <w:r w:rsidRPr="008E2DDC">
              <w:t>remotely operated doors</w:t>
            </w:r>
          </w:p>
          <w:p w:rsidR="00000000" w:rsidRPr="008E2DDC" w:rsidP="008E2DDC">
            <w:pPr>
              <w:pStyle w:val="ListBullet"/>
            </w:pPr>
            <w:r w:rsidRPr="008E2DDC">
              <w:t>security turnstil</w:t>
            </w:r>
            <w:r w:rsidRPr="008E2DDC">
              <w:t>es</w:t>
            </w:r>
          </w:p>
          <w:p w:rsidR="00000000" w:rsidRPr="008E2DDC" w:rsidP="008E2DDC">
            <w:pPr>
              <w:pStyle w:val="ListBullet"/>
            </w:pPr>
            <w:r w:rsidRPr="008E2DDC">
              <w:t>shutters and gates</w:t>
            </w:r>
          </w:p>
          <w:p w:rsidR="00000000" w:rsidRPr="008E2DDC" w:rsidP="008E2DDC">
            <w:pPr>
              <w:pStyle w:val="ListBullet"/>
            </w:pPr>
            <w:r w:rsidRPr="008E2DDC">
              <w:t>tensa barriers within a terminal building</w:t>
            </w:r>
          </w:p>
          <w:p w:rsidR="00000000" w:rsidRPr="008E2DDC" w:rsidP="008E2DDC">
            <w:pPr>
              <w:pStyle w:val="ListBullet"/>
            </w:pPr>
            <w:r w:rsidRPr="008E2DDC">
              <w:t>traffic barriers</w:t>
            </w:r>
          </w:p>
        </w:tc>
      </w:tr>
    </w:tbl>
    <w:p w:rsidR="00523F8C" w:rsidP="008E2DDC">
      <w:pPr>
        <w:pStyle w:val="BodyText"/>
      </w:pPr>
    </w:p>
    <w:p w:rsidR="00523F8C" w:rsidP="008E2DDC">
      <w:pPr>
        <w:pStyle w:val="BodyText"/>
      </w:pPr>
    </w:p>
    <w:p w:rsidR="00000000" w:rsidRPr="008E2DDC" w:rsidP="008E2DDC">
      <w:pPr>
        <w:pStyle w:val="Heading1"/>
      </w:pPr>
      <w:bookmarkStart w:id="9" w:name="O_664194"/>
      <w:bookmarkEnd w:id="9"/>
      <w:r w:rsidRPr="008E2DDC">
        <w:t>Unit Mapping Information</w:t>
      </w:r>
    </w:p>
    <w:p w:rsidR="00523F8C" w:rsidP="00523F8C">
      <w:pPr>
        <w:pStyle w:val="BodyText"/>
      </w:pPr>
      <w:r w:rsidRPr="008E2DDC">
        <w:t>This unit replaces and is equivalent to AVIO2006B Control access to and exit from an airside security zone or landside security zone at an airport.</w:t>
      </w:r>
    </w:p>
    <w:p w:rsidR="00000000" w:rsidRPr="008E2DDC" w:rsidP="008E2DDC">
      <w:pPr>
        <w:pStyle w:val="Heading1"/>
      </w:pPr>
      <w:bookmarkStart w:id="10" w:name="O_664201"/>
      <w:bookmarkEnd w:id="10"/>
      <w:r w:rsidRPr="008E2DDC">
        <w:t>Links</w:t>
      </w:r>
    </w:p>
    <w:p w:rsidR="00000000" w:rsidRPr="008E2DDC" w:rsidP="00523F8C">
      <w:pPr>
        <w:pStyle w:val="BodyText"/>
      </w:pPr>
      <w:r w:rsidRPr="008E2DD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44FBC">
        <w:rPr>
          <w:rStyle w:val="Hyperlink"/>
        </w:rPr>
        <w:t>https://vetnet.gov.au/Pages/TrainingDocs.aspx?q=4725260a-0af3-4daf-912b-ef1c2f3e5816</w:t>
      </w:r>
      <w:r>
        <w:fldChar w:fldCharType="end"/>
      </w:r>
    </w:p>
    <w:p w:rsidR="00000000" w:rsidRPr="008E2DDC" w:rsidP="00523F8C">
      <w:pPr>
        <w:pStyle w:val="BodyText"/>
        <w:sectPr w:rsidSect="008E2DDC">
          <w:headerReference w:type="default" r:id="rId10"/>
          <w:footerReference w:type="default" r:id="rId11"/>
          <w:pgSz w:w="11908" w:h="16833"/>
          <w:pgMar w:top="1702" w:right="1418" w:bottom="1702" w:left="1418" w:header="992" w:footer="992" w:gutter="0"/>
          <w:cols w:space="720"/>
          <w:noEndnote/>
          <w:docGrid w:linePitch="299"/>
        </w:sectPr>
      </w:pPr>
    </w:p>
    <w:p w:rsidR="00000000" w:rsidRPr="008E2DDC" w:rsidP="008E2DDC">
      <w:pPr>
        <w:pStyle w:val="SuperHeading"/>
      </w:pPr>
      <w:r w:rsidRPr="008E2DDC">
        <w:t>Assessment Requirements for AVIO2006 Control access to and exit from an airside security zone or landside security zone at an airport</w:t>
      </w:r>
    </w:p>
    <w:p w:rsidR="00000000" w:rsidRPr="008E2DDC" w:rsidP="008E2DDC">
      <w:pPr>
        <w:pStyle w:val="Heading1"/>
      </w:pPr>
      <w:bookmarkStart w:id="11" w:name="O_664196"/>
      <w:bookmarkEnd w:id="11"/>
      <w:r w:rsidRPr="008E2DDC">
        <w:t>Modification History</w:t>
      </w:r>
    </w:p>
    <w:p w:rsidR="00523F8C" w:rsidP="00523F8C">
      <w:pPr>
        <w:pStyle w:val="BodyText"/>
      </w:pPr>
      <w:r w:rsidRPr="008E2DDC">
        <w:t>Release 1. This is the first release of this unit of competency in the AVI Aviation Training Package.</w:t>
      </w:r>
    </w:p>
    <w:p w:rsidR="00000000" w:rsidRPr="008E2DDC" w:rsidP="008E2DDC">
      <w:pPr>
        <w:pStyle w:val="Heading1"/>
      </w:pPr>
      <w:bookmarkStart w:id="12" w:name="O_664197"/>
      <w:bookmarkEnd w:id="12"/>
      <w:r w:rsidRPr="008E2DDC">
        <w:t>Performance Evidence</w:t>
      </w:r>
    </w:p>
    <w:tbl>
      <w:tblPr>
        <w:tblW w:w="9498" w:type="dxa"/>
        <w:tblLayout w:type="fixed"/>
        <w:tblCellMar>
          <w:left w:w="62" w:type="dxa"/>
          <w:right w:w="62" w:type="dxa"/>
        </w:tblCellMar>
        <w:tblLook w:val="0000"/>
      </w:tblPr>
      <w:tblGrid>
        <w:gridCol w:w="9498"/>
      </w:tblGrid>
      <w:tr w:rsidTr="008E2DD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Evidence required to demonstrate competence in this unit must be relevant to and satis</w:t>
            </w:r>
            <w:r w:rsidRPr="008E2DDC">
              <w:t>fy all of the requirements of the elements, performance criteria and range of conditions on at least one occasion and include:</w:t>
            </w:r>
          </w:p>
        </w:tc>
      </w:tr>
      <w:tr w:rsidTr="008E2DDC">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 xml:space="preserve">applying customer service standards </w:t>
            </w:r>
          </w:p>
          <w:p w:rsidR="00000000" w:rsidRPr="008E2DDC" w:rsidP="008E2DDC">
            <w:pPr>
              <w:pStyle w:val="ListBullet"/>
            </w:pPr>
            <w:r w:rsidRPr="008E2DDC">
              <w:t>communicating effectively with others</w:t>
            </w:r>
          </w:p>
          <w:p w:rsidR="00000000" w:rsidRPr="008E2DDC" w:rsidP="008E2DDC">
            <w:pPr>
              <w:pStyle w:val="ListBullet"/>
            </w:pPr>
            <w:r w:rsidRPr="008E2DDC">
              <w:t>completing relevant documentation</w:t>
            </w:r>
          </w:p>
          <w:p w:rsidR="00000000" w:rsidRPr="008E2DDC" w:rsidP="008E2DDC">
            <w:pPr>
              <w:pStyle w:val="ListBullet"/>
            </w:pPr>
            <w:r w:rsidRPr="008E2DDC">
              <w:t>conducting an inspection of articles, vehicles and loads carried</w:t>
            </w:r>
          </w:p>
          <w:p w:rsidR="00000000" w:rsidRPr="008E2DDC" w:rsidP="008E2DDC">
            <w:pPr>
              <w:pStyle w:val="ListBullet"/>
            </w:pPr>
            <w:r w:rsidRPr="008E2DDC">
              <w:t>identifying and correctly using relevant equipment</w:t>
            </w:r>
          </w:p>
          <w:p w:rsidR="00000000" w:rsidRPr="008E2DDC" w:rsidP="008E2DDC">
            <w:pPr>
              <w:pStyle w:val="ListBullet"/>
            </w:pPr>
            <w:r w:rsidRPr="008E2DDC">
              <w:t>identifying and verifying ID cards of persons wishing to enter an airside security zone or landside security zone at an airport</w:t>
            </w:r>
          </w:p>
          <w:p w:rsidR="00000000" w:rsidRPr="008E2DDC" w:rsidP="008E2DDC">
            <w:pPr>
              <w:pStyle w:val="ListBullet"/>
            </w:pPr>
            <w:r w:rsidRPr="008E2DDC">
              <w:t xml:space="preserve">identifying </w:t>
            </w:r>
            <w:r w:rsidRPr="008E2DDC">
              <w:t>irregularities in security-related documentation and identification checks, and taking appropriate action</w:t>
            </w:r>
          </w:p>
          <w:p w:rsidR="00000000" w:rsidRPr="008E2DDC" w:rsidP="008E2DDC">
            <w:pPr>
              <w:pStyle w:val="ListBullet"/>
            </w:pPr>
            <w:r w:rsidRPr="008E2DDC">
              <w:t>identifying, selecting and following the organisation’s transport security program</w:t>
            </w:r>
          </w:p>
          <w:p w:rsidR="00000000" w:rsidRPr="008E2DDC" w:rsidP="008E2DDC">
            <w:pPr>
              <w:pStyle w:val="ListBullet"/>
            </w:pPr>
            <w:r w:rsidRPr="008E2DDC">
              <w:t>identifying, selecting, using and routinely checking relevant equip</w:t>
            </w:r>
            <w:r w:rsidRPr="008E2DDC">
              <w:t>ment and systems, and recording required information</w:t>
            </w:r>
          </w:p>
          <w:p w:rsidR="00000000" w:rsidRPr="008E2DDC" w:rsidP="008E2DDC">
            <w:pPr>
              <w:pStyle w:val="ListBullet"/>
            </w:pPr>
            <w:r w:rsidRPr="008E2DDC">
              <w:t xml:space="preserve">implementing contingency procedures in a security issue or a breach of the legislation </w:t>
            </w:r>
          </w:p>
          <w:p w:rsidR="00000000" w:rsidRPr="008E2DDC" w:rsidP="008E2DDC">
            <w:pPr>
              <w:pStyle w:val="ListBullet"/>
            </w:pPr>
            <w:r w:rsidRPr="008E2DDC">
              <w:t>managing incoming and outgoing persons and/or vehicles in accordance with workplace procedures</w:t>
            </w:r>
          </w:p>
          <w:p w:rsidR="00000000" w:rsidRPr="008E2DDC" w:rsidP="008E2DDC">
            <w:pPr>
              <w:pStyle w:val="ListBullet"/>
            </w:pPr>
            <w:r w:rsidRPr="008E2DDC">
              <w:t>modifying activities</w:t>
            </w:r>
            <w:r w:rsidRPr="008E2DDC">
              <w:t xml:space="preserve"> depending on workplace contingencies, risk situations and environments</w:t>
            </w:r>
          </w:p>
          <w:p w:rsidR="00000000" w:rsidRPr="008E2DDC" w:rsidP="008E2DDC">
            <w:pPr>
              <w:pStyle w:val="ListBullet"/>
            </w:pPr>
            <w:r w:rsidRPr="008E2DDC">
              <w:t>monitoring and anticipating security issues and risks that may arise from controlling access to and exit from airside security zones or landside security zones at an airport and taking</w:t>
            </w:r>
            <w:r w:rsidRPr="008E2DDC">
              <w:t xml:space="preserve"> appropriate action</w:t>
            </w:r>
          </w:p>
          <w:p w:rsidR="00000000" w:rsidRPr="008E2DDC" w:rsidP="008E2DDC">
            <w:pPr>
              <w:pStyle w:val="ListBullet"/>
            </w:pPr>
            <w:r w:rsidRPr="008E2DDC">
              <w:t>observing and monitoring the behaviour of persons in and around security controlled areas in an aviation environment</w:t>
            </w:r>
          </w:p>
          <w:p w:rsidR="00000000" w:rsidRPr="008E2DDC" w:rsidP="008E2DDC">
            <w:pPr>
              <w:pStyle w:val="ListBullet"/>
            </w:pPr>
            <w:r w:rsidRPr="008E2DDC">
              <w:t xml:space="preserve">reading, interpreting and following relevant regulations, instructions, procedures, information and signs </w:t>
            </w:r>
          </w:p>
          <w:p w:rsidR="00000000" w:rsidRPr="008E2DDC" w:rsidP="008E2DDC">
            <w:pPr>
              <w:pStyle w:val="ListBullet"/>
            </w:pPr>
            <w:r w:rsidRPr="008E2DDC">
              <w:t>reporting an</w:t>
            </w:r>
            <w:r w:rsidRPr="008E2DDC">
              <w:t>d/or rectifying problems, faults or malfunctions promptly, in accordance with workplace procedures</w:t>
            </w:r>
          </w:p>
          <w:p w:rsidR="00000000" w:rsidRPr="008E2DDC" w:rsidP="008E2DDC">
            <w:pPr>
              <w:pStyle w:val="ListBullet"/>
            </w:pPr>
            <w:r w:rsidRPr="008E2DDC">
              <w:t>selecting and using appropriate communications and computing equipment</w:t>
            </w:r>
          </w:p>
          <w:p w:rsidR="00000000" w:rsidRPr="008E2DDC" w:rsidP="008E2DDC">
            <w:pPr>
              <w:pStyle w:val="ListBullet"/>
            </w:pPr>
            <w:r w:rsidRPr="008E2DDC">
              <w:t>taking correct action during an infringement or breach of workplace procedures</w:t>
            </w:r>
          </w:p>
          <w:p w:rsidR="00000000" w:rsidRPr="008E2DDC" w:rsidP="008E2DDC">
            <w:pPr>
              <w:pStyle w:val="ListBullet"/>
            </w:pPr>
            <w:r w:rsidRPr="008E2DDC">
              <w:t xml:space="preserve">taking </w:t>
            </w:r>
            <w:r w:rsidRPr="008E2DDC">
              <w:t>appropriate initiative concerning security issues and breaches, within limits of own role and responsibility</w:t>
            </w:r>
          </w:p>
          <w:p w:rsidR="00000000" w:rsidRPr="008E2DDC" w:rsidP="008E2DDC">
            <w:pPr>
              <w:pStyle w:val="ListBullet"/>
            </w:pPr>
            <w:r w:rsidRPr="008E2DDC">
              <w:t xml:space="preserve">using security systems and barriers correctly, to maintain security of an airside security zone or landside security zone at an airport </w:t>
            </w:r>
          </w:p>
          <w:p w:rsidR="00000000" w:rsidRPr="008E2DDC" w:rsidP="008E2DDC">
            <w:pPr>
              <w:pStyle w:val="ListBullet"/>
            </w:pPr>
            <w:r w:rsidRPr="008E2DDC">
              <w:t>using docu</w:t>
            </w:r>
            <w:r w:rsidRPr="008E2DDC">
              <w:t>mentation correctly, in accordance with workplace procedures</w:t>
            </w:r>
          </w:p>
          <w:p w:rsidR="00000000" w:rsidRPr="008E2DDC" w:rsidP="008E2DDC">
            <w:pPr>
              <w:pStyle w:val="ListBullet"/>
            </w:pPr>
            <w:r w:rsidRPr="008E2DDC">
              <w:t>working collaboratively and liaising with others on matters relevant to the control of access to and exit from airside security zones or landside security zones at an airport.</w:t>
            </w:r>
          </w:p>
        </w:tc>
      </w:tr>
    </w:tbl>
    <w:p w:rsidR="00523F8C" w:rsidP="008E2DDC">
      <w:pPr>
        <w:pStyle w:val="BodyText"/>
      </w:pPr>
    </w:p>
    <w:p w:rsidR="00523F8C" w:rsidP="008E2DDC">
      <w:pPr>
        <w:pStyle w:val="BodyText"/>
      </w:pPr>
    </w:p>
    <w:p w:rsidR="00000000" w:rsidRPr="008E2DDC" w:rsidP="008E2DDC">
      <w:pPr>
        <w:pStyle w:val="Heading1"/>
      </w:pPr>
      <w:bookmarkStart w:id="13" w:name="O_664198"/>
      <w:bookmarkEnd w:id="13"/>
      <w:r w:rsidRPr="008E2DDC">
        <w:t>Knowledge Evidence</w:t>
      </w:r>
    </w:p>
    <w:tbl>
      <w:tblPr>
        <w:tblW w:w="9498" w:type="dxa"/>
        <w:tblLayout w:type="fixed"/>
        <w:tblCellMar>
          <w:left w:w="62" w:type="dxa"/>
          <w:right w:w="62" w:type="dxa"/>
        </w:tblCellMar>
        <w:tblLook w:val="0000"/>
      </w:tblPr>
      <w:tblGrid>
        <w:gridCol w:w="9498"/>
      </w:tblGrid>
      <w:tr w:rsidTr="008E2DD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E2DDC">
            <w:pPr>
              <w:pStyle w:val="BodyText"/>
              <w:rPr>
                <w:lang w:val="en-NZ"/>
              </w:rPr>
            </w:pPr>
            <w:r w:rsidRPr="008E2DDC">
              <w:t>Evidence required to demonstrate competence in this unit must be relevant to and satisfy all of the requirements of the elements, performance criteria and range of conditions and include knowledge of:</w:t>
            </w:r>
          </w:p>
        </w:tc>
      </w:tr>
      <w:tr w:rsidTr="008E2DDC">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8E2DDC" w:rsidP="008E2DDC">
            <w:pPr>
              <w:pStyle w:val="ListBullet"/>
            </w:pPr>
            <w:r w:rsidRPr="008E2DDC">
              <w:t xml:space="preserve">airport alarm systems and locations for airside security zones or landside security zones </w:t>
            </w:r>
          </w:p>
          <w:p w:rsidR="00000000" w:rsidRPr="008E2DDC" w:rsidP="008E2DDC">
            <w:pPr>
              <w:pStyle w:val="ListBullet"/>
            </w:pPr>
            <w:r w:rsidRPr="008E2DDC">
              <w:t xml:space="preserve">airport communication codes for airside security zones or landside security zones </w:t>
            </w:r>
          </w:p>
          <w:p w:rsidR="00000000" w:rsidRPr="008E2DDC" w:rsidP="008E2DDC">
            <w:pPr>
              <w:pStyle w:val="ListBullet"/>
            </w:pPr>
            <w:r w:rsidRPr="008E2DDC">
              <w:t>airport procedures and protocols for operating communications and computing equipm</w:t>
            </w:r>
            <w:r w:rsidRPr="008E2DDC">
              <w:t xml:space="preserve">ent in airside security zones or landside security zones </w:t>
            </w:r>
          </w:p>
          <w:p w:rsidR="00000000" w:rsidRPr="008E2DDC" w:rsidP="008E2DDC">
            <w:pPr>
              <w:pStyle w:val="ListBullet"/>
            </w:pPr>
            <w:r w:rsidRPr="008E2DDC">
              <w:t>appropriate actions to resolve and/or avoid issues when controlling access to and exit from airside security zones or landside security zones at an airport</w:t>
            </w:r>
          </w:p>
          <w:p w:rsidR="00000000" w:rsidRPr="008E2DDC" w:rsidP="008E2DDC">
            <w:pPr>
              <w:pStyle w:val="ListBullet"/>
            </w:pPr>
            <w:r w:rsidRPr="008E2DDC">
              <w:t>features, operating principles and process</w:t>
            </w:r>
            <w:r w:rsidRPr="008E2DDC">
              <w:t>es for security systems used in an airside security zone or landside security zone at an airport</w:t>
            </w:r>
          </w:p>
          <w:p w:rsidR="00000000" w:rsidRPr="008E2DDC" w:rsidP="008E2DDC">
            <w:pPr>
              <w:pStyle w:val="ListBullet"/>
            </w:pPr>
            <w:r w:rsidRPr="008E2DDC">
              <w:t xml:space="preserve">information contained on personal ID cards </w:t>
            </w:r>
          </w:p>
          <w:p w:rsidR="00000000" w:rsidRPr="008E2DDC" w:rsidP="008E2DDC">
            <w:pPr>
              <w:pStyle w:val="ListBullet"/>
            </w:pPr>
            <w:r w:rsidRPr="008E2DDC">
              <w:t xml:space="preserve">organisation’s transport security program and associated security policies and procedures </w:t>
            </w:r>
          </w:p>
          <w:p w:rsidR="00000000" w:rsidRPr="008E2DDC" w:rsidP="008E2DDC">
            <w:pPr>
              <w:pStyle w:val="ListBullet"/>
            </w:pPr>
            <w:r w:rsidRPr="008E2DDC">
              <w:t>process for verifying an</w:t>
            </w:r>
            <w:r w:rsidRPr="008E2DDC">
              <w:t>d reporting on ID checks including aviation security identification cards (ASIC), visitor identification cards (VIC) and temporary aircrew cards (TAC)</w:t>
            </w:r>
          </w:p>
          <w:p w:rsidR="00000000" w:rsidRPr="008E2DDC" w:rsidP="008E2DDC">
            <w:pPr>
              <w:pStyle w:val="ListBullet"/>
            </w:pPr>
            <w:r w:rsidRPr="008E2DDC">
              <w:t>processes and procedures for controlling access to airside security zones or landside security zones at a</w:t>
            </w:r>
            <w:r w:rsidRPr="008E2DDC">
              <w:t>n airport as detailed in the organisation’s transport security program</w:t>
            </w:r>
          </w:p>
          <w:p w:rsidR="00000000" w:rsidRPr="008E2DDC" w:rsidP="008E2DDC">
            <w:pPr>
              <w:pStyle w:val="ListBullet"/>
            </w:pPr>
            <w:r w:rsidRPr="008E2DDC">
              <w:t>reporting requirements for security issues and breaches of aviation transport security</w:t>
            </w:r>
          </w:p>
          <w:p w:rsidR="00000000" w:rsidRPr="008E2DDC" w:rsidP="008E2DDC">
            <w:pPr>
              <w:pStyle w:val="ListBullet"/>
            </w:pPr>
            <w:r w:rsidRPr="008E2DDC">
              <w:t>risk factors and risk management strategies that may exist when controlling access to and exit fro</w:t>
            </w:r>
            <w:r w:rsidRPr="008E2DDC">
              <w:t>m airside security zones or landside security zones at an airport</w:t>
            </w:r>
          </w:p>
          <w:p w:rsidR="00000000" w:rsidRPr="008E2DDC" w:rsidP="008E2DDC">
            <w:pPr>
              <w:pStyle w:val="ListBullet"/>
            </w:pPr>
            <w:r w:rsidRPr="008E2DDC">
              <w:t>sections of the Act, the regulations and any notices made under the Act and the regulations, relevant to controlling access to and exit from airside security zones or landside security zones</w:t>
            </w:r>
            <w:r w:rsidRPr="008E2DDC">
              <w:t xml:space="preserve"> at an airport</w:t>
            </w:r>
          </w:p>
          <w:p w:rsidR="00000000" w:rsidRPr="008E2DDC" w:rsidP="008E2DDC">
            <w:pPr>
              <w:pStyle w:val="ListBullet"/>
            </w:pPr>
            <w:r w:rsidRPr="008E2DDC">
              <w:t>site layout and workplace procedures for relevant airside security zone or landside security zone at an airport</w:t>
            </w:r>
          </w:p>
          <w:p w:rsidR="00000000" w:rsidRPr="008E2DDC" w:rsidP="008E2DDC">
            <w:pPr>
              <w:pStyle w:val="ListBullet"/>
            </w:pPr>
            <w:r w:rsidRPr="008E2DDC">
              <w:t>typical issues that may occur when controlling access to and exit from airside security zones or landside security zones at an ai</w:t>
            </w:r>
            <w:r w:rsidRPr="008E2DDC">
              <w:t>rport</w:t>
            </w:r>
          </w:p>
          <w:p w:rsidR="00000000" w:rsidRPr="008E2DDC" w:rsidP="008E2DDC">
            <w:pPr>
              <w:pStyle w:val="ListBullet"/>
            </w:pPr>
            <w:r w:rsidRPr="008E2DDC">
              <w:t>workplace procedures and policies.</w:t>
            </w:r>
          </w:p>
        </w:tc>
      </w:tr>
    </w:tbl>
    <w:p w:rsidR="00523F8C" w:rsidP="008E2DDC">
      <w:pPr>
        <w:pStyle w:val="BodyText"/>
      </w:pPr>
    </w:p>
    <w:p w:rsidR="00523F8C" w:rsidP="008E2DDC">
      <w:pPr>
        <w:pStyle w:val="BodyText"/>
      </w:pPr>
    </w:p>
    <w:p w:rsidR="00000000" w:rsidRPr="008E2DDC" w:rsidP="008E2DDC">
      <w:pPr>
        <w:pStyle w:val="Heading1"/>
      </w:pPr>
      <w:bookmarkStart w:id="14" w:name="O_664199"/>
      <w:bookmarkEnd w:id="14"/>
      <w:r w:rsidRPr="008E2DDC">
        <w:t>Assessment Conditions</w:t>
      </w:r>
    </w:p>
    <w:tbl>
      <w:tblPr>
        <w:tblW w:w="9498" w:type="dxa"/>
        <w:tblLayout w:type="fixed"/>
        <w:tblCellMar>
          <w:left w:w="62" w:type="dxa"/>
          <w:right w:w="62" w:type="dxa"/>
        </w:tblCellMar>
        <w:tblLook w:val="0000"/>
      </w:tblPr>
      <w:tblGrid>
        <w:gridCol w:w="9498"/>
      </w:tblGrid>
      <w:tr w:rsidTr="008E2DD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2DDC" w:rsidP="008E2DDC">
            <w:pPr>
              <w:pStyle w:val="BodyText"/>
            </w:pPr>
            <w:r w:rsidRPr="008E2DDC">
              <w:t xml:space="preserve">As a minimum, assessors must satisfy applicable regulatory requirements, which include requirements in the </w:t>
            </w:r>
            <w:r w:rsidRPr="008E2DDC">
              <w:rPr>
                <w:rStyle w:val="Emphasis"/>
              </w:rPr>
              <w:t>Standards for Registered Training Organisations</w:t>
            </w:r>
            <w:r w:rsidRPr="008E2DDC">
              <w:t xml:space="preserve"> current at the time of assessment. </w:t>
            </w:r>
          </w:p>
          <w:p w:rsidR="00000000" w:rsidRPr="008E2DDC" w:rsidP="008E2DDC">
            <w:pPr>
              <w:pStyle w:val="BodyText"/>
            </w:pPr>
            <w:r w:rsidRPr="008E2DDC">
              <w:t xml:space="preserve">As a minimum, assessment must satisfy applicable regulatory requirements, which include requirements in the </w:t>
            </w:r>
            <w:r w:rsidRPr="008E2DDC">
              <w:rPr>
                <w:rStyle w:val="Emphasis"/>
              </w:rPr>
              <w:t>Standards for Registered Training Organisations</w:t>
            </w:r>
            <w:r w:rsidRPr="008E2DDC">
              <w:t xml:space="preserve"> current at the time of assessment.</w:t>
            </w:r>
          </w:p>
          <w:p w:rsidR="00000000" w:rsidRPr="008E2DDC" w:rsidP="008E2DDC">
            <w:pPr>
              <w:pStyle w:val="BodyText"/>
            </w:pPr>
            <w:r w:rsidRPr="008E2DDC">
              <w:t>Assessment processes and tec</w:t>
            </w:r>
            <w:r w:rsidRPr="008E2DDC">
              <w:t>hniques must be appropriate to the language, literacy and numeracy requirements of the work being performed and the needs of the candidate.</w:t>
            </w:r>
          </w:p>
          <w:p w:rsidR="00000000" w:rsidRPr="008E2DDC" w:rsidP="008E2DDC">
            <w:pPr>
              <w:pStyle w:val="BodyText"/>
            </w:pPr>
            <w:r w:rsidRPr="008E2DDC">
              <w:t>Assessment must occur in workplace operational situations. Where this is not appropriate, assessment must occur in s</w:t>
            </w:r>
            <w:r w:rsidRPr="008E2DDC">
              <w:t>imulated workplace operational situations that reflect workplace conditions.</w:t>
            </w:r>
          </w:p>
          <w:p w:rsidR="00000000" w:rsidRPr="008E2DDC" w:rsidP="008E2DDC">
            <w:pPr>
              <w:pStyle w:val="BodyText"/>
            </w:pPr>
            <w:r w:rsidRPr="008E2DDC">
              <w:t>Resources for assessment must include access to:</w:t>
            </w:r>
          </w:p>
          <w:p w:rsidR="00000000" w:rsidRPr="008E2DDC" w:rsidP="008E2DDC">
            <w:pPr>
              <w:pStyle w:val="ListBullet"/>
            </w:pPr>
            <w:r w:rsidRPr="008E2DDC">
              <w:t>a range of relevant exercises, case studies and/or simulations</w:t>
            </w:r>
          </w:p>
          <w:p w:rsidR="00000000" w:rsidRPr="008E2DDC" w:rsidP="008E2DDC">
            <w:pPr>
              <w:pStyle w:val="ListBullet"/>
            </w:pPr>
            <w:r w:rsidRPr="008E2DDC">
              <w:t>acceptable means of simulation assessment</w:t>
            </w:r>
          </w:p>
          <w:p w:rsidR="00000000" w:rsidRPr="008E2DDC" w:rsidP="008E2DDC">
            <w:pPr>
              <w:pStyle w:val="ListBullet"/>
            </w:pPr>
            <w:r w:rsidRPr="008E2DDC">
              <w:t>applicable documentation including workplace procedures, regulations, codes of practice and operation manuals</w:t>
            </w:r>
          </w:p>
          <w:p w:rsidR="00000000" w:rsidRPr="008E2DDC" w:rsidP="008E2DDC">
            <w:pPr>
              <w:pStyle w:val="ListBullet"/>
            </w:pPr>
            <w:r w:rsidRPr="008E2DDC">
              <w:t>relevant materials, tools, equipment and personal protective equipment currently used in industry.</w:t>
            </w:r>
          </w:p>
        </w:tc>
      </w:tr>
    </w:tbl>
    <w:p w:rsidR="00523F8C" w:rsidP="008E2DDC">
      <w:pPr>
        <w:pStyle w:val="BodyText"/>
      </w:pPr>
    </w:p>
    <w:p w:rsidR="00523F8C" w:rsidP="008E2DDC">
      <w:pPr>
        <w:pStyle w:val="BodyText"/>
      </w:pPr>
    </w:p>
    <w:p w:rsidR="00000000" w:rsidRPr="008E2DDC" w:rsidP="008E2DDC">
      <w:pPr>
        <w:pStyle w:val="Heading1"/>
      </w:pPr>
      <w:bookmarkStart w:id="15" w:name="O_664202"/>
      <w:bookmarkEnd w:id="15"/>
      <w:r w:rsidRPr="008E2DDC">
        <w:t>Links</w:t>
      </w:r>
    </w:p>
    <w:p w:rsidR="00000000" w:rsidRPr="008E2DDC" w:rsidP="00523F8C">
      <w:pPr>
        <w:pStyle w:val="BodyText"/>
      </w:pPr>
      <w:r w:rsidRPr="008E2DDC">
        <w:t>Companion Volume impl</w:t>
      </w:r>
      <w:r w:rsidRPr="008E2DDC">
        <w:t xml:space="preserve">ementation guides are found in VETNet - </w:t>
      </w:r>
      <w:r>
        <w:fldChar w:fldCharType="begin"/>
      </w:r>
      <w:r>
        <w:instrText xml:space="preserve"> HYPERLINK "https://vetnet.gov.au/Pages/TrainingDocs.aspx?q=4725260a-0af3-4daf-912b-ef1c2f3e5816" </w:instrText>
      </w:r>
      <w:r>
        <w:fldChar w:fldCharType="separate"/>
      </w:r>
      <w:r w:rsidRPr="00544FBC">
        <w:rPr>
          <w:rStyle w:val="Hyperlink"/>
        </w:rPr>
        <w:t>https://vetnet.gov.au/Pages/TrainingDocs.aspx?q=4725260a-0af3-4daf-912b-ef1c2f3e5816</w:t>
      </w:r>
      <w:r>
        <w:fldChar w:fldCharType="end"/>
      </w:r>
    </w:p>
    <w:p w:rsidR="00000000" w:rsidRPr="008E2DDC" w:rsidP="008E2DDC"/>
    <w:sectPr w:rsidSect="008E2D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rsidRPr="00523F8C" w:rsidP="00523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8C" w:rsidP="008E2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23F8C" w:rsidP="008E2D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23F8C" w:rsidP="008E2D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rsidP="008E2DDC">
    <w:pPr>
      <w:pStyle w:val="Footer"/>
      <w:framePr w:wrap="around"/>
    </w:pPr>
    <w:r>
      <w:fldChar w:fldCharType="begin"/>
    </w:r>
    <w:r>
      <w:instrText xml:space="preserve"> DOCPROPERTY  Subject  \* MERGEFORMAT </w:instrText>
    </w:r>
    <w:r>
      <w:fldChar w:fldCharType="separate"/>
    </w:r>
    <w:r w:rsidR="00523F8C">
      <w:t>Approved</w:t>
    </w:r>
    <w:r w:rsidR="00523F8C">
      <w:fldChar w:fldCharType="end"/>
    </w:r>
    <w:r>
      <w:tab/>
      <w:t xml:space="preserve">Page </w:t>
    </w:r>
    <w:r>
      <w:fldChar w:fldCharType="begin"/>
    </w:r>
    <w:r>
      <w:instrText xml:space="preserve"> PAGE  \* Arabic  \* MERGEFORMAT </w:instrText>
    </w:r>
    <w:r>
      <w:fldChar w:fldCharType="separate"/>
    </w:r>
    <w:r w:rsidR="00523F8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F8C">
      <w:rPr>
        <w:noProof/>
      </w:rPr>
      <w:t>8</w:t>
    </w:r>
    <w:r>
      <w:rPr>
        <w:noProof/>
      </w:rPr>
      <w:fldChar w:fldCharType="end"/>
    </w:r>
  </w:p>
  <w:p w:rsidR="008E2DDC" w:rsidP="008E2DDC">
    <w:pPr>
      <w:pStyle w:val="Footer"/>
      <w:framePr w:wrap="around"/>
    </w:pPr>
    <w:r>
      <w:t xml:space="preserve">© Commonwealth of Australia, </w:t>
    </w:r>
    <w:r>
      <w:fldChar w:fldCharType="begin"/>
    </w:r>
    <w:r>
      <w:instrText xml:space="preserve"> DATE  \@ "yyyy"  \* MERGEFORMAT </w:instrText>
    </w:r>
    <w:r>
      <w:fldChar w:fldCharType="separate"/>
    </w:r>
    <w:r w:rsidR="00523F8C">
      <w:rPr>
        <w:noProof/>
      </w:rPr>
      <w:t>2025</w:t>
    </w:r>
    <w:r>
      <w:fldChar w:fldCharType="end"/>
    </w:r>
    <w:r>
      <w:tab/>
    </w:r>
    <w:r>
      <w:fldChar w:fldCharType="begin"/>
    </w:r>
    <w:r>
      <w:instrText xml:space="preserve"> DOCPROPERTY  Author  \* MERGEFORMAT </w:instrText>
    </w:r>
    <w:r>
      <w:fldChar w:fldCharType="separate"/>
    </w:r>
    <w:r w:rsidR="00523F8C">
      <w:t>Industry Skills Australia</w:t>
    </w:r>
    <w:r w:rsidR="00523F8C">
      <w:fldChar w:fldCharType="end"/>
    </w:r>
  </w:p>
  <w:p w:rsidR="008E2DDC" w:rsidP="008E2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DDC" w:rsidRPr="00523F8C" w:rsidP="00523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8C" w:rsidRPr="002D2AF8" w:rsidP="008E2DDC">
    <w:pPr>
      <w:pStyle w:val="Header"/>
      <w:framePr w:wrap="around"/>
    </w:pPr>
    <w:r>
      <w:fldChar w:fldCharType="begin"/>
    </w:r>
    <w:r>
      <w:instrText xml:space="preserve"> TITLE   \* MERGEFORMAT </w:instrText>
    </w:r>
    <w:r>
      <w:fldChar w:fldCharType="separate"/>
    </w:r>
    <w:r>
      <w:t>AVIO2006 Control access to and exit from an airside security zone or landside security zone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3F8C" w:rsidP="008E2D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DDC" w:rsidRPr="002D2AF8" w:rsidP="008E2DDC">
    <w:pPr>
      <w:pStyle w:val="Header"/>
      <w:framePr w:wrap="around"/>
    </w:pPr>
    <w:r>
      <w:fldChar w:fldCharType="begin"/>
    </w:r>
    <w:r>
      <w:instrText xml:space="preserve"> TITLE   \* MERGEFORMAT </w:instrText>
    </w:r>
    <w:r>
      <w:fldChar w:fldCharType="separate"/>
    </w:r>
    <w:r w:rsidR="00523F8C">
      <w:t>AVIO2006 Control access to and exit from an airside security zone or landside security zone at an airport</w:t>
    </w:r>
    <w:r w:rsidR="00523F8C">
      <w:fldChar w:fldCharType="end"/>
    </w:r>
    <w:r>
      <w:tab/>
      <w:t xml:space="preserve">Date this document was generated: </w:t>
    </w:r>
    <w:r>
      <w:fldChar w:fldCharType="begin"/>
    </w:r>
    <w:r>
      <w:instrText xml:space="preserve"> CREATEDATE  \@ "d MMMM yyyy"  \* MERGEFORMAT </w:instrText>
    </w:r>
    <w:r>
      <w:fldChar w:fldCharType="separate"/>
    </w:r>
    <w:r w:rsidR="00523F8C">
      <w:rPr>
        <w:noProof/>
      </w:rPr>
      <w:t>2 March 2025</w:t>
    </w:r>
    <w:r>
      <w:fldChar w:fldCharType="end"/>
    </w:r>
  </w:p>
  <w:p w:rsidR="008E2DDC" w:rsidP="008E2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EE3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3E8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DDC"/>
    <w:pPr>
      <w:spacing w:before="360" w:after="60"/>
      <w:outlineLvl w:val="0"/>
    </w:pPr>
    <w:rPr>
      <w:sz w:val="32"/>
    </w:rPr>
  </w:style>
  <w:style w:type="paragraph" w:styleId="Heading2">
    <w:name w:val="heading 2"/>
    <w:basedOn w:val="HeadingBase"/>
    <w:next w:val="BodyText"/>
    <w:link w:val="Heading2Char"/>
    <w:qFormat/>
    <w:rsid w:val="008E2DDC"/>
    <w:pPr>
      <w:keepLines/>
      <w:spacing w:before="240" w:after="120"/>
      <w:outlineLvl w:val="1"/>
    </w:pPr>
    <w:rPr>
      <w:sz w:val="28"/>
      <w:szCs w:val="40"/>
    </w:rPr>
  </w:style>
  <w:style w:type="paragraph" w:styleId="Heading3">
    <w:name w:val="heading 3"/>
    <w:basedOn w:val="HeadingBase"/>
    <w:next w:val="BodyText"/>
    <w:link w:val="Heading3Char"/>
    <w:qFormat/>
    <w:rsid w:val="008E2DDC"/>
    <w:pPr>
      <w:spacing w:before="180" w:after="120"/>
      <w:outlineLvl w:val="2"/>
    </w:pPr>
    <w:rPr>
      <w:spacing w:val="-10"/>
      <w:kern w:val="32"/>
    </w:rPr>
  </w:style>
  <w:style w:type="paragraph" w:styleId="Heading4">
    <w:name w:val="heading 4"/>
    <w:basedOn w:val="HeadingBase"/>
    <w:next w:val="BodyText"/>
    <w:link w:val="Heading4Char"/>
    <w:qFormat/>
    <w:rsid w:val="008E2DDC"/>
    <w:pPr>
      <w:spacing w:before="160" w:after="120"/>
      <w:outlineLvl w:val="3"/>
    </w:pPr>
    <w:rPr>
      <w:sz w:val="22"/>
    </w:rPr>
  </w:style>
  <w:style w:type="paragraph" w:styleId="Heading5">
    <w:name w:val="heading 5"/>
    <w:basedOn w:val="HeadingBase"/>
    <w:next w:val="Normal"/>
    <w:link w:val="Heading5Char"/>
    <w:qFormat/>
    <w:rsid w:val="008E2DDC"/>
    <w:pPr>
      <w:spacing w:before="80"/>
      <w:outlineLvl w:val="4"/>
    </w:pPr>
    <w:rPr>
      <w:color w:val="918585"/>
      <w:sz w:val="20"/>
    </w:rPr>
  </w:style>
  <w:style w:type="paragraph" w:styleId="Heading6">
    <w:name w:val="heading 6"/>
    <w:basedOn w:val="HeadingBase"/>
    <w:next w:val="Normal"/>
    <w:link w:val="Heading6Char"/>
    <w:qFormat/>
    <w:rsid w:val="008E2DDC"/>
    <w:pPr>
      <w:spacing w:before="60"/>
      <w:outlineLvl w:val="5"/>
    </w:pPr>
    <w:rPr>
      <w:color w:val="918585"/>
      <w:sz w:val="20"/>
    </w:rPr>
  </w:style>
  <w:style w:type="paragraph" w:styleId="Heading7">
    <w:name w:val="heading 7"/>
    <w:basedOn w:val="Normal"/>
    <w:next w:val="Normal"/>
    <w:link w:val="Heading7Char"/>
    <w:qFormat/>
    <w:rsid w:val="008E2DDC"/>
    <w:pPr>
      <w:ind w:left="720"/>
      <w:outlineLvl w:val="6"/>
    </w:pPr>
    <w:rPr>
      <w:i/>
    </w:rPr>
  </w:style>
  <w:style w:type="paragraph" w:styleId="Heading8">
    <w:name w:val="heading 8"/>
    <w:basedOn w:val="Normal"/>
    <w:next w:val="Normal"/>
    <w:link w:val="Heading8Char"/>
    <w:qFormat/>
    <w:rsid w:val="008E2DDC"/>
    <w:pPr>
      <w:ind w:left="720"/>
      <w:outlineLvl w:val="7"/>
    </w:pPr>
    <w:rPr>
      <w:i/>
    </w:rPr>
  </w:style>
  <w:style w:type="paragraph" w:styleId="Heading9">
    <w:name w:val="heading 9"/>
    <w:basedOn w:val="Normal"/>
    <w:next w:val="Normal"/>
    <w:link w:val="Heading9Char"/>
    <w:qFormat/>
    <w:rsid w:val="008E2DDC"/>
    <w:pPr>
      <w:ind w:left="720"/>
      <w:outlineLvl w:val="8"/>
    </w:pPr>
    <w:rPr>
      <w:i/>
    </w:rPr>
  </w:style>
  <w:style w:type="character" w:default="1" w:styleId="DefaultParagraphFont">
    <w:name w:val="Default Paragraph Font"/>
    <w:uiPriority w:val="1"/>
    <w:unhideWhenUsed/>
    <w:rsid w:val="008E2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DDC"/>
  </w:style>
  <w:style w:type="character" w:customStyle="1" w:styleId="Heading1Char">
    <w:name w:val="Heading 1 Char"/>
    <w:basedOn w:val="DefaultParagraphFont"/>
    <w:link w:val="Heading1"/>
    <w:rsid w:val="008E2DDC"/>
    <w:rPr>
      <w:rFonts w:ascii="Times New Roman" w:eastAsia="Times New Roman" w:hAnsi="Times New Roman" w:cs="Times New Roman"/>
      <w:b/>
      <w:sz w:val="32"/>
      <w:szCs w:val="20"/>
      <w:lang w:eastAsia="en-US"/>
    </w:rPr>
  </w:style>
  <w:style w:type="paragraph" w:styleId="BodyText">
    <w:name w:val="Body Text"/>
    <w:basedOn w:val="Normal"/>
    <w:link w:val="BodyTextChar"/>
    <w:rsid w:val="008E2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DDC"/>
    <w:rPr>
      <w:rFonts w:ascii="Times New Roman" w:eastAsia="Times New Roman" w:hAnsi="Times New Roman" w:cs="Times New Roman"/>
      <w:sz w:val="24"/>
      <w:lang w:eastAsia="en-US"/>
    </w:rPr>
  </w:style>
  <w:style w:type="paragraph" w:styleId="ListBullet">
    <w:name w:val="List Bullet"/>
    <w:basedOn w:val="List"/>
    <w:rsid w:val="008E2DDC"/>
    <w:pPr>
      <w:numPr>
        <w:numId w:val="11"/>
      </w:numPr>
      <w:tabs>
        <w:tab w:val="clear" w:pos="340"/>
      </w:tabs>
      <w:spacing w:before="40" w:after="40"/>
    </w:pPr>
  </w:style>
  <w:style w:type="character" w:customStyle="1" w:styleId="SpecialBold">
    <w:name w:val="Special Bold"/>
    <w:basedOn w:val="DefaultParagraphFont"/>
    <w:rsid w:val="008E2DDC"/>
    <w:rPr>
      <w:b/>
      <w:spacing w:val="0"/>
    </w:rPr>
  </w:style>
  <w:style w:type="character" w:styleId="Emphasis">
    <w:name w:val="Emphasis"/>
    <w:basedOn w:val="DefaultParagraphFont"/>
    <w:qFormat/>
    <w:rsid w:val="008E2DDC"/>
    <w:rPr>
      <w:i/>
    </w:rPr>
  </w:style>
  <w:style w:type="paragraph" w:customStyle="1" w:styleId="SuperHeading">
    <w:name w:val="SuperHeading"/>
    <w:basedOn w:val="Normal"/>
    <w:rsid w:val="008E2DDC"/>
    <w:pPr>
      <w:spacing w:before="240" w:after="120"/>
      <w:outlineLvl w:val="0"/>
    </w:pPr>
    <w:rPr>
      <w:rFonts w:ascii="Times New Roman" w:hAnsi="Times New Roman"/>
      <w:b/>
      <w:sz w:val="32"/>
    </w:rPr>
  </w:style>
  <w:style w:type="paragraph" w:customStyle="1" w:styleId="AllowPageBreak">
    <w:name w:val="AllowPageBreak"/>
    <w:rsid w:val="008E2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DDC"/>
    <w:rPr>
      <w:rFonts w:ascii="Courier New" w:eastAsia="Times New Roman" w:hAnsi="Courier New" w:cs="Times New Roman"/>
      <w:i/>
      <w:szCs w:val="20"/>
      <w:lang w:eastAsia="en-US"/>
    </w:rPr>
  </w:style>
  <w:style w:type="paragraph" w:customStyle="1" w:styleId="HeadingBase">
    <w:name w:val="Heading Base"/>
    <w:rsid w:val="008E2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DDC"/>
    <w:pPr>
      <w:tabs>
        <w:tab w:val="right" w:leader="dot" w:pos="9072"/>
      </w:tabs>
      <w:ind w:left="567"/>
    </w:pPr>
    <w:rPr>
      <w:szCs w:val="22"/>
    </w:rPr>
  </w:style>
  <w:style w:type="paragraph" w:customStyle="1" w:styleId="TOCBase">
    <w:name w:val="TOC Base"/>
    <w:rsid w:val="008E2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DDC"/>
    <w:pPr>
      <w:tabs>
        <w:tab w:val="right" w:leader="dot" w:pos="9072"/>
      </w:tabs>
      <w:spacing w:before="40" w:after="40"/>
      <w:ind w:left="284"/>
    </w:pPr>
    <w:rPr>
      <w:rFonts w:ascii="Times New Roman" w:hAnsi="Times New Roman"/>
    </w:rPr>
  </w:style>
  <w:style w:type="paragraph" w:styleId="TOC1">
    <w:name w:val="toc 1"/>
    <w:basedOn w:val="TOCBase"/>
    <w:next w:val="Normal"/>
    <w:rsid w:val="008E2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DDC"/>
    <w:rPr>
      <w:rFonts w:ascii="Times New Roman" w:eastAsia="Times New Roman" w:hAnsi="Times New Roman" w:cs="Times New Roman"/>
      <w:sz w:val="16"/>
      <w:lang w:eastAsia="en-US"/>
    </w:rPr>
  </w:style>
  <w:style w:type="paragraph" w:styleId="Title">
    <w:name w:val="Title"/>
    <w:basedOn w:val="HeadingBase"/>
    <w:link w:val="TitleChar"/>
    <w:qFormat/>
    <w:rsid w:val="008E2DDC"/>
    <w:pPr>
      <w:spacing w:before="5040"/>
      <w:jc w:val="center"/>
    </w:pPr>
    <w:rPr>
      <w:sz w:val="48"/>
      <w:szCs w:val="72"/>
      <w:lang w:val="en-US"/>
    </w:rPr>
  </w:style>
  <w:style w:type="character" w:customStyle="1" w:styleId="TitleChar">
    <w:name w:val="Title Char"/>
    <w:basedOn w:val="DefaultParagraphFont"/>
    <w:link w:val="Title"/>
    <w:rsid w:val="008E2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DDC"/>
    <w:pPr>
      <w:tabs>
        <w:tab w:val="left" w:pos="3600"/>
        <w:tab w:val="left" w:pos="3958"/>
      </w:tabs>
    </w:pPr>
  </w:style>
  <w:style w:type="paragraph" w:styleId="List">
    <w:name w:val="List"/>
    <w:basedOn w:val="BodyText"/>
    <w:next w:val="BodyText"/>
    <w:rsid w:val="008E2DDC"/>
    <w:pPr>
      <w:tabs>
        <w:tab w:val="left" w:pos="340"/>
      </w:tabs>
      <w:spacing w:before="60" w:after="60"/>
      <w:ind w:left="340" w:hanging="340"/>
    </w:pPr>
  </w:style>
  <w:style w:type="paragraph" w:customStyle="1" w:styleId="Note">
    <w:name w:val="Note"/>
    <w:basedOn w:val="BodyText"/>
    <w:rsid w:val="008E2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DDC"/>
    <w:pPr>
      <w:framePr w:wrap="auto" w:hAnchor="text" w:y="6049"/>
    </w:pPr>
    <w:rPr>
      <w:color w:val="000000"/>
      <w:sz w:val="40"/>
    </w:rPr>
  </w:style>
  <w:style w:type="paragraph" w:customStyle="1" w:styleId="TOCTitle">
    <w:name w:val="TOCTitle"/>
    <w:basedOn w:val="Heading1"/>
    <w:rsid w:val="008E2DDC"/>
    <w:pPr>
      <w:spacing w:after="240"/>
      <w:jc w:val="center"/>
      <w:outlineLvl w:val="9"/>
    </w:pPr>
    <w:rPr>
      <w:caps/>
    </w:rPr>
  </w:style>
  <w:style w:type="paragraph" w:customStyle="1" w:styleId="Version">
    <w:name w:val="Version"/>
    <w:rsid w:val="008E2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DDC"/>
    <w:pPr>
      <w:numPr>
        <w:numId w:val="12"/>
      </w:numPr>
      <w:tabs>
        <w:tab w:val="clear" w:pos="680"/>
      </w:tabs>
    </w:pPr>
  </w:style>
  <w:style w:type="paragraph" w:styleId="Index1">
    <w:name w:val="index 1"/>
    <w:basedOn w:val="Normal"/>
    <w:next w:val="Normal"/>
    <w:semiHidden/>
    <w:rsid w:val="008E2DDC"/>
    <w:pPr>
      <w:keepNext w:val="0"/>
      <w:tabs>
        <w:tab w:val="right" w:pos="4176"/>
      </w:tabs>
      <w:ind w:left="198" w:hanging="198"/>
    </w:pPr>
    <w:rPr>
      <w:rFonts w:ascii="Garamond" w:hAnsi="Garamond"/>
    </w:rPr>
  </w:style>
  <w:style w:type="paragraph" w:styleId="IndexHeading">
    <w:name w:val="index heading"/>
    <w:basedOn w:val="Normal"/>
    <w:next w:val="Index1"/>
    <w:semiHidden/>
    <w:rsid w:val="008E2DDC"/>
    <w:pPr>
      <w:spacing w:before="120" w:after="120"/>
    </w:pPr>
    <w:rPr>
      <w:rFonts w:ascii="Arial" w:hAnsi="Arial"/>
      <w:b/>
      <w:color w:val="918585"/>
      <w:sz w:val="24"/>
    </w:rPr>
  </w:style>
  <w:style w:type="paragraph" w:styleId="Header">
    <w:name w:val="header"/>
    <w:basedOn w:val="Normal"/>
    <w:link w:val="HeaderChar"/>
    <w:rsid w:val="008E2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DDC"/>
    <w:rPr>
      <w:rFonts w:ascii="Times New Roman" w:eastAsia="Times New Roman" w:hAnsi="Times New Roman" w:cs="Times New Roman"/>
      <w:sz w:val="16"/>
      <w:szCs w:val="20"/>
      <w:lang w:val="en-GB" w:eastAsia="en-US"/>
    </w:rPr>
  </w:style>
  <w:style w:type="paragraph" w:customStyle="1" w:styleId="Chapter">
    <w:name w:val="Chapter"/>
    <w:basedOn w:val="Normal"/>
    <w:rsid w:val="008E2DDC"/>
    <w:pPr>
      <w:spacing w:before="240"/>
    </w:pPr>
    <w:rPr>
      <w:rFonts w:ascii="Times New Roman" w:hAnsi="Times New Roman"/>
      <w:smallCaps/>
      <w:spacing w:val="80"/>
      <w:sz w:val="28"/>
    </w:rPr>
  </w:style>
  <w:style w:type="paragraph" w:customStyle="1" w:styleId="InChapter">
    <w:name w:val="InChapter"/>
    <w:basedOn w:val="Heading3"/>
    <w:rsid w:val="008E2DDC"/>
    <w:pPr>
      <w:spacing w:after="240"/>
      <w:outlineLvl w:val="9"/>
    </w:pPr>
    <w:rPr>
      <w:noProof/>
    </w:rPr>
  </w:style>
  <w:style w:type="paragraph" w:styleId="Index2">
    <w:name w:val="index 2"/>
    <w:basedOn w:val="Normal"/>
    <w:next w:val="Normal"/>
    <w:semiHidden/>
    <w:rsid w:val="008E2DDC"/>
    <w:pPr>
      <w:tabs>
        <w:tab w:val="right" w:pos="4176"/>
      </w:tabs>
      <w:ind w:left="568" w:hanging="284"/>
    </w:pPr>
    <w:rPr>
      <w:rFonts w:ascii="Garamond" w:hAnsi="Garamond"/>
    </w:rPr>
  </w:style>
  <w:style w:type="paragraph" w:customStyle="1" w:styleId="Byline">
    <w:name w:val="Byline"/>
    <w:rsid w:val="008E2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DDC"/>
    <w:pPr>
      <w:tabs>
        <w:tab w:val="clear" w:pos="3600"/>
        <w:tab w:val="clear" w:pos="3958"/>
      </w:tabs>
      <w:jc w:val="right"/>
    </w:pPr>
  </w:style>
  <w:style w:type="paragraph" w:styleId="Caption">
    <w:name w:val="caption"/>
    <w:basedOn w:val="BodyText"/>
    <w:next w:val="Normal"/>
    <w:qFormat/>
    <w:rsid w:val="008E2DDC"/>
    <w:pPr>
      <w:framePr w:w="2268" w:hSpace="181" w:vSpace="181" w:wrap="around" w:vAnchor="text" w:hAnchor="page" w:x="1135" w:y="285" w:anchorLock="1"/>
    </w:pPr>
    <w:rPr>
      <w:i/>
    </w:rPr>
  </w:style>
  <w:style w:type="paragraph" w:customStyle="1" w:styleId="MiniTOCTitle">
    <w:name w:val="MiniTOCTitle"/>
    <w:basedOn w:val="Heading4"/>
    <w:rsid w:val="008E2DDC"/>
    <w:pPr>
      <w:spacing w:before="240"/>
      <w:outlineLvl w:val="9"/>
    </w:pPr>
    <w:rPr>
      <w:noProof/>
      <w:sz w:val="24"/>
    </w:rPr>
  </w:style>
  <w:style w:type="paragraph" w:customStyle="1" w:styleId="MiniTOCItem">
    <w:name w:val="MiniTOCItem"/>
    <w:basedOn w:val="ListBullet"/>
    <w:rsid w:val="008E2DDC"/>
    <w:pPr>
      <w:numPr>
        <w:numId w:val="0"/>
      </w:numPr>
      <w:tabs>
        <w:tab w:val="right" w:leader="dot" w:pos="6521"/>
      </w:tabs>
      <w:spacing w:before="0" w:after="0"/>
    </w:pPr>
  </w:style>
  <w:style w:type="paragraph" w:customStyle="1" w:styleId="TOFTitle">
    <w:name w:val="TOFTitle"/>
    <w:basedOn w:val="TOCTitle"/>
    <w:rsid w:val="008E2DDC"/>
  </w:style>
  <w:style w:type="paragraph" w:styleId="TableofFigures">
    <w:name w:val="table of figures"/>
    <w:basedOn w:val="Normal"/>
    <w:next w:val="Normal"/>
    <w:semiHidden/>
    <w:rsid w:val="008E2DDC"/>
    <w:pPr>
      <w:tabs>
        <w:tab w:val="right" w:leader="dot" w:pos="9072"/>
      </w:tabs>
      <w:ind w:left="970" w:hanging="403"/>
    </w:pPr>
    <w:rPr>
      <w:rFonts w:ascii="Times New Roman" w:hAnsi="Times New Roman"/>
      <w:b/>
    </w:rPr>
  </w:style>
  <w:style w:type="paragraph" w:styleId="ListNumber">
    <w:name w:val="List Number"/>
    <w:basedOn w:val="List"/>
    <w:rsid w:val="008E2DDC"/>
    <w:pPr>
      <w:numPr>
        <w:numId w:val="14"/>
      </w:numPr>
      <w:tabs>
        <w:tab w:val="clear" w:pos="340"/>
      </w:tabs>
    </w:pPr>
  </w:style>
  <w:style w:type="character" w:customStyle="1" w:styleId="WingdingSymbols">
    <w:name w:val="Wingding Symbols"/>
    <w:rsid w:val="008E2DDC"/>
    <w:rPr>
      <w:rFonts w:ascii="Wingdings" w:hAnsi="Wingdings"/>
    </w:rPr>
  </w:style>
  <w:style w:type="paragraph" w:customStyle="1" w:styleId="TableHeading">
    <w:name w:val="Table Heading"/>
    <w:basedOn w:val="HeadingBase"/>
    <w:rsid w:val="008E2DDC"/>
    <w:pPr>
      <w:keepLines/>
      <w:pBdr>
        <w:bottom w:val="single" w:sz="6" w:space="1" w:color="918585"/>
      </w:pBdr>
      <w:spacing w:before="240"/>
    </w:pPr>
  </w:style>
  <w:style w:type="character" w:customStyle="1" w:styleId="HotSpot">
    <w:name w:val="HotSpot"/>
    <w:rsid w:val="008E2DDC"/>
    <w:rPr>
      <w:color w:val="0033CC"/>
      <w:u w:val="none"/>
    </w:rPr>
  </w:style>
  <w:style w:type="paragraph" w:customStyle="1" w:styleId="BodyTextRight">
    <w:name w:val="Body Text Right"/>
    <w:basedOn w:val="BodyText"/>
    <w:rsid w:val="008E2DDC"/>
    <w:pPr>
      <w:spacing w:before="0" w:after="0"/>
      <w:jc w:val="right"/>
    </w:pPr>
  </w:style>
  <w:style w:type="paragraph" w:styleId="Index3">
    <w:name w:val="index 3"/>
    <w:basedOn w:val="ListNumber2"/>
    <w:next w:val="Normal"/>
    <w:semiHidden/>
    <w:rsid w:val="008E2DDC"/>
    <w:pPr>
      <w:numPr>
        <w:numId w:val="0"/>
      </w:numPr>
      <w:tabs>
        <w:tab w:val="right" w:leader="dot" w:pos="4176"/>
      </w:tabs>
    </w:pPr>
  </w:style>
  <w:style w:type="paragraph" w:styleId="ListNumber2">
    <w:name w:val="List Number 2"/>
    <w:basedOn w:val="List2"/>
    <w:rsid w:val="008E2DDC"/>
    <w:pPr>
      <w:numPr>
        <w:numId w:val="9"/>
      </w:numPr>
      <w:tabs>
        <w:tab w:val="clear" w:pos="1060"/>
      </w:tabs>
    </w:pPr>
  </w:style>
  <w:style w:type="paragraph" w:customStyle="1" w:styleId="MarginNote">
    <w:name w:val="Margin Note"/>
    <w:basedOn w:val="BodyText"/>
    <w:rsid w:val="008E2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DDC"/>
    <w:rPr>
      <w:sz w:val="32"/>
    </w:rPr>
  </w:style>
  <w:style w:type="paragraph" w:customStyle="1" w:styleId="HeadingProcedure">
    <w:name w:val="Heading Procedure"/>
    <w:basedOn w:val="HeadingBase"/>
    <w:next w:val="Normal"/>
    <w:rsid w:val="008E2DDC"/>
    <w:pPr>
      <w:tabs>
        <w:tab w:val="left" w:pos="0"/>
      </w:tabs>
      <w:spacing w:before="120" w:after="60"/>
    </w:pPr>
    <w:rPr>
      <w:i/>
      <w:color w:val="918585"/>
      <w:sz w:val="22"/>
    </w:rPr>
  </w:style>
  <w:style w:type="paragraph" w:customStyle="1" w:styleId="TableBodyText">
    <w:name w:val="Table Body Text"/>
    <w:basedOn w:val="BodyText"/>
    <w:rsid w:val="008E2DDC"/>
    <w:pPr>
      <w:spacing w:before="60" w:after="60"/>
    </w:pPr>
  </w:style>
  <w:style w:type="paragraph" w:styleId="ListContinue">
    <w:name w:val="List Continue"/>
    <w:basedOn w:val="List"/>
    <w:rsid w:val="008E2DDC"/>
    <w:pPr>
      <w:ind w:firstLine="0"/>
    </w:pPr>
  </w:style>
  <w:style w:type="paragraph" w:customStyle="1" w:styleId="ListNote">
    <w:name w:val="List Note"/>
    <w:basedOn w:val="List"/>
    <w:rsid w:val="008E2DDC"/>
    <w:pPr>
      <w:pBdr>
        <w:top w:val="single" w:sz="6" w:space="2" w:color="918585"/>
        <w:bottom w:val="single" w:sz="6" w:space="2" w:color="918585"/>
      </w:pBdr>
      <w:tabs>
        <w:tab w:val="left" w:pos="1021"/>
      </w:tabs>
      <w:ind w:firstLine="0"/>
    </w:pPr>
  </w:style>
  <w:style w:type="paragraph" w:customStyle="1" w:styleId="Warning">
    <w:name w:val="Warning"/>
    <w:basedOn w:val="BodyText"/>
    <w:rsid w:val="008E2DDC"/>
    <w:pPr>
      <w:shd w:val="clear" w:color="auto" w:fill="D9D9D9"/>
      <w:tabs>
        <w:tab w:val="left" w:pos="992"/>
      </w:tabs>
      <w:ind w:left="119" w:right="119"/>
    </w:pPr>
    <w:rPr>
      <w:sz w:val="20"/>
    </w:rPr>
  </w:style>
  <w:style w:type="paragraph" w:customStyle="1" w:styleId="MarginIcons">
    <w:name w:val="Margin Icons"/>
    <w:basedOn w:val="BodyText"/>
    <w:rsid w:val="008E2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DDC"/>
    <w:rPr>
      <w:rFonts w:ascii="Courier New" w:hAnsi="Courier New"/>
    </w:rPr>
  </w:style>
  <w:style w:type="paragraph" w:customStyle="1" w:styleId="NoteBullet">
    <w:name w:val="Note Bullet"/>
    <w:basedOn w:val="Note"/>
    <w:rsid w:val="008E2DDC"/>
    <w:pPr>
      <w:tabs>
        <w:tab w:val="clear" w:pos="680"/>
      </w:tabs>
      <w:spacing w:before="60" w:after="60"/>
    </w:pPr>
  </w:style>
  <w:style w:type="paragraph" w:customStyle="1" w:styleId="SubHeading2">
    <w:name w:val="SubHeading2"/>
    <w:basedOn w:val="HeadingBase"/>
    <w:rsid w:val="008E2DDC"/>
    <w:pPr>
      <w:spacing w:before="240" w:after="60"/>
    </w:pPr>
    <w:rPr>
      <w:sz w:val="20"/>
    </w:rPr>
  </w:style>
  <w:style w:type="paragraph" w:customStyle="1" w:styleId="SubHeading1">
    <w:name w:val="SubHeading1"/>
    <w:basedOn w:val="HeadingBase"/>
    <w:rsid w:val="008E2DDC"/>
    <w:pPr>
      <w:spacing w:before="240" w:after="60"/>
    </w:pPr>
    <w:rPr>
      <w:color w:val="918585"/>
      <w:sz w:val="22"/>
    </w:rPr>
  </w:style>
  <w:style w:type="paragraph" w:customStyle="1" w:styleId="SideHeading">
    <w:name w:val="Side Heading"/>
    <w:basedOn w:val="HeadingBase"/>
    <w:rsid w:val="008E2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DDC"/>
    <w:pPr>
      <w:numPr>
        <w:numId w:val="10"/>
      </w:numPr>
    </w:pPr>
  </w:style>
  <w:style w:type="paragraph" w:styleId="PlainText">
    <w:name w:val="Plain Text"/>
    <w:basedOn w:val="Normal"/>
    <w:link w:val="PlainTextChar"/>
    <w:rsid w:val="008E2DDC"/>
    <w:rPr>
      <w:sz w:val="20"/>
    </w:rPr>
  </w:style>
  <w:style w:type="character" w:customStyle="1" w:styleId="PlainTextChar">
    <w:name w:val="Plain Text Char"/>
    <w:basedOn w:val="DefaultParagraphFont"/>
    <w:link w:val="PlainText"/>
    <w:rsid w:val="008E2DDC"/>
    <w:rPr>
      <w:rFonts w:ascii="Courier New" w:eastAsia="Times New Roman" w:hAnsi="Courier New" w:cs="Times New Roman"/>
      <w:sz w:val="20"/>
      <w:szCs w:val="20"/>
      <w:lang w:eastAsia="en-US"/>
    </w:rPr>
  </w:style>
  <w:style w:type="character" w:customStyle="1" w:styleId="MenuOption">
    <w:name w:val="Menu Option"/>
    <w:basedOn w:val="DefaultParagraphFont"/>
    <w:rsid w:val="008E2DDC"/>
    <w:rPr>
      <w:b/>
      <w:smallCaps/>
    </w:rPr>
  </w:style>
  <w:style w:type="paragraph" w:customStyle="1" w:styleId="TableListNumber">
    <w:name w:val="Table List Number"/>
    <w:basedOn w:val="ListNumber"/>
    <w:rsid w:val="008E2DDC"/>
    <w:pPr>
      <w:numPr>
        <w:numId w:val="0"/>
      </w:numPr>
    </w:pPr>
  </w:style>
  <w:style w:type="paragraph" w:styleId="TOC4">
    <w:name w:val="toc 4"/>
    <w:basedOn w:val="TOCBase"/>
    <w:next w:val="Normal"/>
    <w:semiHidden/>
    <w:rsid w:val="008E2DDC"/>
    <w:pPr>
      <w:tabs>
        <w:tab w:val="right" w:leader="dot" w:pos="9071"/>
      </w:tabs>
      <w:ind w:left="1701"/>
    </w:pPr>
  </w:style>
  <w:style w:type="paragraph" w:customStyle="1" w:styleId="ListAlpha">
    <w:name w:val="List Alpha"/>
    <w:basedOn w:val="List"/>
    <w:rsid w:val="008E2DDC"/>
    <w:pPr>
      <w:numPr>
        <w:numId w:val="8"/>
      </w:numPr>
    </w:pPr>
  </w:style>
  <w:style w:type="paragraph" w:customStyle="1" w:styleId="ListAlpha2">
    <w:name w:val="List Alpha 2"/>
    <w:basedOn w:val="List2"/>
    <w:rsid w:val="008E2DDC"/>
    <w:pPr>
      <w:numPr>
        <w:numId w:val="7"/>
      </w:numPr>
    </w:pPr>
  </w:style>
  <w:style w:type="paragraph" w:styleId="List2">
    <w:name w:val="List 2"/>
    <w:basedOn w:val="BodyText"/>
    <w:rsid w:val="008E2DDC"/>
    <w:pPr>
      <w:tabs>
        <w:tab w:val="left" w:pos="680"/>
      </w:tabs>
      <w:spacing w:before="60" w:after="60"/>
      <w:ind w:left="680" w:hanging="340"/>
    </w:pPr>
  </w:style>
  <w:style w:type="paragraph" w:styleId="List3">
    <w:name w:val="List 3"/>
    <w:basedOn w:val="BodyText"/>
    <w:rsid w:val="008E2DDC"/>
    <w:pPr>
      <w:tabs>
        <w:tab w:val="left" w:pos="1021"/>
      </w:tabs>
      <w:spacing w:before="60" w:after="60"/>
      <w:ind w:left="1020" w:hanging="340"/>
    </w:pPr>
  </w:style>
  <w:style w:type="paragraph" w:styleId="List4">
    <w:name w:val="List 4"/>
    <w:basedOn w:val="BodyText"/>
    <w:rsid w:val="008E2DDC"/>
    <w:pPr>
      <w:tabs>
        <w:tab w:val="left" w:pos="1361"/>
      </w:tabs>
      <w:spacing w:before="60" w:after="60"/>
      <w:ind w:left="1361" w:hanging="340"/>
    </w:pPr>
  </w:style>
  <w:style w:type="paragraph" w:styleId="List5">
    <w:name w:val="List 5"/>
    <w:basedOn w:val="BodyText"/>
    <w:rsid w:val="008E2DDC"/>
    <w:pPr>
      <w:tabs>
        <w:tab w:val="left" w:pos="1701"/>
      </w:tabs>
      <w:spacing w:before="60" w:after="60"/>
      <w:ind w:left="1701" w:hanging="340"/>
    </w:pPr>
  </w:style>
  <w:style w:type="paragraph" w:styleId="ListBullet3">
    <w:name w:val="List Bullet 3"/>
    <w:basedOn w:val="List3"/>
    <w:rsid w:val="008E2DDC"/>
    <w:pPr>
      <w:numPr>
        <w:numId w:val="13"/>
      </w:numPr>
      <w:tabs>
        <w:tab w:val="clear" w:pos="1021"/>
      </w:tabs>
      <w:ind w:left="1037" w:hanging="357"/>
    </w:pPr>
  </w:style>
  <w:style w:type="paragraph" w:styleId="ListBullet4">
    <w:name w:val="List Bullet 4"/>
    <w:basedOn w:val="List4"/>
    <w:rsid w:val="008E2DDC"/>
    <w:pPr>
      <w:numPr>
        <w:numId w:val="2"/>
      </w:numPr>
      <w:tabs>
        <w:tab w:val="clear" w:pos="1361"/>
      </w:tabs>
    </w:pPr>
  </w:style>
  <w:style w:type="paragraph" w:styleId="ListBullet5">
    <w:name w:val="List Bullet 5"/>
    <w:basedOn w:val="List5"/>
    <w:rsid w:val="008E2DDC"/>
    <w:pPr>
      <w:numPr>
        <w:numId w:val="3"/>
      </w:numPr>
    </w:pPr>
  </w:style>
  <w:style w:type="paragraph" w:styleId="ListContinue2">
    <w:name w:val="List Continue 2"/>
    <w:basedOn w:val="List2"/>
    <w:rsid w:val="008E2DDC"/>
    <w:pPr>
      <w:ind w:firstLine="0"/>
    </w:pPr>
  </w:style>
  <w:style w:type="paragraph" w:styleId="ListContinue3">
    <w:name w:val="List Continue 3"/>
    <w:basedOn w:val="List3"/>
    <w:rsid w:val="008E2DDC"/>
    <w:pPr>
      <w:ind w:left="1021" w:firstLine="0"/>
    </w:pPr>
  </w:style>
  <w:style w:type="paragraph" w:styleId="ListContinue4">
    <w:name w:val="List Continue 4"/>
    <w:basedOn w:val="List4"/>
    <w:rsid w:val="008E2DDC"/>
    <w:pPr>
      <w:ind w:firstLine="0"/>
    </w:pPr>
  </w:style>
  <w:style w:type="paragraph" w:styleId="ListContinue5">
    <w:name w:val="List Continue 5"/>
    <w:basedOn w:val="List5"/>
    <w:rsid w:val="008E2DDC"/>
    <w:pPr>
      <w:ind w:firstLine="0"/>
    </w:pPr>
  </w:style>
  <w:style w:type="paragraph" w:styleId="ListNumber3">
    <w:name w:val="List Number 3"/>
    <w:basedOn w:val="List3"/>
    <w:rsid w:val="008E2DDC"/>
    <w:pPr>
      <w:numPr>
        <w:numId w:val="4"/>
      </w:numPr>
    </w:pPr>
  </w:style>
  <w:style w:type="paragraph" w:styleId="ListNumber4">
    <w:name w:val="List Number 4"/>
    <w:basedOn w:val="List4"/>
    <w:rsid w:val="008E2DDC"/>
    <w:pPr>
      <w:numPr>
        <w:numId w:val="5"/>
      </w:numPr>
    </w:pPr>
  </w:style>
  <w:style w:type="paragraph" w:styleId="ListNumber5">
    <w:name w:val="List Number 5"/>
    <w:basedOn w:val="List5"/>
    <w:rsid w:val="008E2DDC"/>
    <w:pPr>
      <w:numPr>
        <w:numId w:val="6"/>
      </w:numPr>
    </w:pPr>
  </w:style>
  <w:style w:type="paragraph" w:styleId="BlockText">
    <w:name w:val="Block Text"/>
    <w:basedOn w:val="Normal"/>
    <w:rsid w:val="008E2DDC"/>
    <w:pPr>
      <w:spacing w:after="120"/>
      <w:ind w:left="1440" w:right="1440"/>
    </w:pPr>
  </w:style>
  <w:style w:type="character" w:customStyle="1" w:styleId="Subscript">
    <w:name w:val="Subscript"/>
    <w:basedOn w:val="DefaultParagraphFont"/>
    <w:rsid w:val="008E2DDC"/>
    <w:rPr>
      <w:sz w:val="16"/>
      <w:vertAlign w:val="subscript"/>
    </w:rPr>
  </w:style>
  <w:style w:type="character" w:customStyle="1" w:styleId="Superscript">
    <w:name w:val="Superscript"/>
    <w:basedOn w:val="DefaultParagraphFont"/>
    <w:rsid w:val="008E2DDC"/>
    <w:rPr>
      <w:sz w:val="16"/>
      <w:vertAlign w:val="superscript"/>
    </w:rPr>
  </w:style>
  <w:style w:type="character" w:customStyle="1" w:styleId="Symbols">
    <w:name w:val="Symbols"/>
    <w:basedOn w:val="DefaultParagraphFont"/>
    <w:rsid w:val="008E2DDC"/>
    <w:rPr>
      <w:rFonts w:ascii="Symbol" w:hAnsi="Symbol"/>
    </w:rPr>
  </w:style>
  <w:style w:type="character" w:customStyle="1" w:styleId="MenuOptions">
    <w:name w:val="Menu Options"/>
    <w:basedOn w:val="DefaultParagraphFont"/>
    <w:rsid w:val="008E2DDC"/>
    <w:rPr>
      <w:rFonts w:ascii="Arial Narrow" w:hAnsi="Arial Narrow"/>
      <w:smallCaps/>
    </w:rPr>
  </w:style>
  <w:style w:type="character" w:customStyle="1" w:styleId="Buttons">
    <w:name w:val="Buttons"/>
    <w:basedOn w:val="DefaultParagraphFont"/>
    <w:rsid w:val="008E2DDC"/>
    <w:rPr>
      <w:b/>
    </w:rPr>
  </w:style>
  <w:style w:type="character" w:customStyle="1" w:styleId="Underlined">
    <w:name w:val="Underlined"/>
    <w:basedOn w:val="DefaultParagraphFont"/>
    <w:rsid w:val="008E2DDC"/>
    <w:rPr>
      <w:u w:val="single"/>
    </w:rPr>
  </w:style>
  <w:style w:type="paragraph" w:customStyle="1" w:styleId="TableBodyTextRight">
    <w:name w:val="Table Body Text Right"/>
    <w:basedOn w:val="TableBodyText"/>
    <w:rsid w:val="008E2DDC"/>
    <w:pPr>
      <w:widowControl w:val="0"/>
      <w:autoSpaceDE w:val="0"/>
      <w:autoSpaceDN w:val="0"/>
      <w:adjustRightInd w:val="0"/>
      <w:jc w:val="right"/>
    </w:pPr>
    <w:rPr>
      <w:rFonts w:cs="Arial"/>
      <w:szCs w:val="18"/>
    </w:rPr>
  </w:style>
  <w:style w:type="paragraph" w:customStyle="1" w:styleId="CopyrightText">
    <w:name w:val="Copyright Text"/>
    <w:basedOn w:val="BodyText"/>
    <w:rsid w:val="008E2DDC"/>
    <w:rPr>
      <w:sz w:val="18"/>
    </w:rPr>
  </w:style>
  <w:style w:type="paragraph" w:customStyle="1" w:styleId="BodySmallRight">
    <w:name w:val="Body Small Right"/>
    <w:basedOn w:val="BodyTextRight"/>
    <w:rsid w:val="008E2DDC"/>
    <w:rPr>
      <w:sz w:val="18"/>
      <w:szCs w:val="18"/>
    </w:rPr>
  </w:style>
  <w:style w:type="paragraph" w:customStyle="1" w:styleId="MarginEdition">
    <w:name w:val="Margin Edition"/>
    <w:basedOn w:val="MarginNote"/>
    <w:rsid w:val="008E2DDC"/>
    <w:pPr>
      <w:spacing w:before="0" w:after="0"/>
    </w:pPr>
    <w:rPr>
      <w:rFonts w:ascii="Times New Roman" w:hAnsi="Times New Roman"/>
      <w:color w:val="999999"/>
    </w:rPr>
  </w:style>
  <w:style w:type="paragraph" w:customStyle="1" w:styleId="Spacer">
    <w:name w:val="Spacer"/>
    <w:basedOn w:val="Normal"/>
    <w:rsid w:val="008E2DDC"/>
    <w:rPr>
      <w:sz w:val="2"/>
      <w:szCs w:val="2"/>
    </w:rPr>
  </w:style>
  <w:style w:type="character" w:customStyle="1" w:styleId="Small">
    <w:name w:val="Small"/>
    <w:basedOn w:val="DefaultParagraphFont"/>
    <w:rsid w:val="008E2DDC"/>
    <w:rPr>
      <w:sz w:val="16"/>
    </w:rPr>
  </w:style>
  <w:style w:type="paragraph" w:customStyle="1" w:styleId="WideTable">
    <w:name w:val="Wide Table"/>
    <w:basedOn w:val="Normal"/>
    <w:rsid w:val="008E2DDC"/>
    <w:pPr>
      <w:ind w:left="-1418"/>
    </w:pPr>
    <w:rPr>
      <w:sz w:val="2"/>
      <w:szCs w:val="2"/>
    </w:rPr>
  </w:style>
  <w:style w:type="character" w:styleId="PageNumber">
    <w:name w:val="page number"/>
    <w:basedOn w:val="DefaultParagraphFont"/>
    <w:rsid w:val="008E2DDC"/>
  </w:style>
  <w:style w:type="paragraph" w:styleId="Quote">
    <w:name w:val="Quote"/>
    <w:basedOn w:val="Heading1"/>
    <w:link w:val="QuoteChar"/>
    <w:qFormat/>
    <w:rsid w:val="008E2DDC"/>
    <w:rPr>
      <w:b w:val="0"/>
      <w:sz w:val="72"/>
      <w:szCs w:val="72"/>
      <w:lang w:val="en-NZ"/>
    </w:rPr>
  </w:style>
  <w:style w:type="character" w:customStyle="1" w:styleId="QuoteChar">
    <w:name w:val="Quote Char"/>
    <w:basedOn w:val="DefaultParagraphFont"/>
    <w:link w:val="Quote"/>
    <w:rsid w:val="008E2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DDC"/>
    <w:pPr>
      <w:pageBreakBefore/>
    </w:pPr>
  </w:style>
  <w:style w:type="paragraph" w:customStyle="1" w:styleId="Border">
    <w:name w:val="Border"/>
    <w:basedOn w:val="Normal"/>
    <w:qFormat/>
    <w:rsid w:val="008E2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DDC"/>
    <w:rPr>
      <w:b/>
      <w:bCs/>
      <w:i/>
      <w:iCs/>
      <w:color w:val="auto"/>
    </w:rPr>
  </w:style>
  <w:style w:type="paragraph" w:styleId="IntenseQuote">
    <w:name w:val="Intense Quote"/>
    <w:basedOn w:val="Normal"/>
    <w:next w:val="Normal"/>
    <w:link w:val="IntenseQuoteChar"/>
    <w:uiPriority w:val="30"/>
    <w:qFormat/>
    <w:rsid w:val="008E2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DDC"/>
    <w:rPr>
      <w:smallCaps/>
      <w:color w:val="auto"/>
      <w:u w:val="single"/>
    </w:rPr>
  </w:style>
  <w:style w:type="character" w:styleId="IntenseReference">
    <w:name w:val="Intense Reference"/>
    <w:basedOn w:val="DefaultParagraphFont"/>
    <w:uiPriority w:val="32"/>
    <w:qFormat/>
    <w:rsid w:val="008E2DDC"/>
    <w:rPr>
      <w:b/>
      <w:bCs/>
      <w:smallCaps/>
      <w:color w:val="auto"/>
      <w:spacing w:val="5"/>
      <w:u w:val="single"/>
    </w:rPr>
  </w:style>
  <w:style w:type="paragraph" w:customStyle="1" w:styleId="2ColumnHeading">
    <w:name w:val="2Column Heading"/>
    <w:basedOn w:val="BodyText"/>
    <w:qFormat/>
    <w:rsid w:val="008E2DDC"/>
    <w:pPr>
      <w:spacing w:after="60"/>
      <w:ind w:left="-2268"/>
    </w:pPr>
    <w:rPr>
      <w:b/>
    </w:rPr>
  </w:style>
  <w:style w:type="paragraph" w:customStyle="1" w:styleId="Heading1TOC">
    <w:name w:val="Heading1 TOC"/>
    <w:basedOn w:val="Normal"/>
    <w:qFormat/>
    <w:rsid w:val="008E2DDC"/>
    <w:pPr>
      <w:spacing w:before="240" w:after="120"/>
    </w:pPr>
    <w:rPr>
      <w:rFonts w:ascii="Times New Roman" w:hAnsi="Times New Roman"/>
      <w:b/>
      <w:sz w:val="32"/>
    </w:rPr>
  </w:style>
  <w:style w:type="paragraph" w:customStyle="1" w:styleId="Heading2TOC">
    <w:name w:val="Heading2 TOC"/>
    <w:basedOn w:val="Normal"/>
    <w:qFormat/>
    <w:rsid w:val="008E2DDC"/>
    <w:pPr>
      <w:spacing w:before="240" w:after="60"/>
    </w:pPr>
    <w:rPr>
      <w:rFonts w:ascii="Times New Roman" w:hAnsi="Times New Roman"/>
      <w:b/>
      <w:sz w:val="28"/>
    </w:rPr>
  </w:style>
  <w:style w:type="character" w:customStyle="1" w:styleId="Underline">
    <w:name w:val="Underline"/>
    <w:basedOn w:val="DefaultParagraphFont"/>
    <w:qFormat/>
    <w:rsid w:val="008E2DDC"/>
    <w:rPr>
      <w:u w:val="single"/>
    </w:rPr>
  </w:style>
  <w:style w:type="character" w:customStyle="1" w:styleId="BoldandItalics">
    <w:name w:val="Bold and Italics"/>
    <w:qFormat/>
    <w:rsid w:val="008E2DDC"/>
    <w:rPr>
      <w:b/>
      <w:i/>
      <w:u w:val="none"/>
    </w:rPr>
  </w:style>
  <w:style w:type="paragraph" w:styleId="BalloonText">
    <w:name w:val="Balloon Text"/>
    <w:basedOn w:val="Normal"/>
    <w:link w:val="BalloonTextChar"/>
    <w:rsid w:val="008E2DDC"/>
    <w:rPr>
      <w:rFonts w:ascii="Tahoma" w:hAnsi="Tahoma" w:cs="Tahoma"/>
      <w:sz w:val="16"/>
      <w:szCs w:val="16"/>
    </w:rPr>
  </w:style>
  <w:style w:type="character" w:customStyle="1" w:styleId="BalloonTextChar">
    <w:name w:val="Balloon Text Char"/>
    <w:basedOn w:val="DefaultParagraphFont"/>
    <w:link w:val="BalloonText"/>
    <w:rsid w:val="008E2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DDC"/>
    <w:rPr>
      <w:b/>
      <w:color w:val="660033"/>
      <w:spacing w:val="0"/>
    </w:rPr>
  </w:style>
  <w:style w:type="paragraph" w:customStyle="1" w:styleId="Nameditemlist">
    <w:name w:val="Named item list"/>
    <w:basedOn w:val="BodyText"/>
    <w:qFormat/>
    <w:rsid w:val="008E2DDC"/>
    <w:pPr>
      <w:tabs>
        <w:tab w:val="left" w:pos="2835"/>
      </w:tabs>
      <w:ind w:left="2835" w:hanging="2835"/>
    </w:pPr>
  </w:style>
  <w:style w:type="paragraph" w:customStyle="1" w:styleId="BodyTextnopadding">
    <w:name w:val="Body Text no padding"/>
    <w:basedOn w:val="BodyText"/>
    <w:qFormat/>
    <w:rsid w:val="008E2DDC"/>
    <w:pPr>
      <w:spacing w:before="0" w:after="0"/>
    </w:pPr>
  </w:style>
  <w:style w:type="paragraph" w:customStyle="1" w:styleId="BodyTextBold">
    <w:name w:val="Body Text Bold"/>
    <w:basedOn w:val="BodyText"/>
    <w:qFormat/>
    <w:rsid w:val="008E2DDC"/>
    <w:rPr>
      <w:b/>
    </w:rPr>
  </w:style>
  <w:style w:type="character" w:styleId="Hyperlink">
    <w:name w:val="Hyperlink"/>
    <w:basedOn w:val="DefaultParagraphFont"/>
    <w:uiPriority w:val="99"/>
    <w:unhideWhenUsed/>
    <w:rsid w:val="00523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1994</Words>
  <Characters>12765</Characters>
  <Application>Microsoft Office Word</Application>
  <DocSecurity>0</DocSecurity>
  <Lines>411</Lines>
  <Paragraphs>258</Paragraphs>
  <ScaleCrop>false</ScaleCrop>
  <Company>Author-it Software Corporation Ltd.</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AVIO2006 Control access to and exit from an airside security zone or landside security zone at an airport</dc:title>
  <dc:subject>Approved</dc:subject>
  <dc:creator>Industry Skills Australia</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