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BB9" w:rsidP="007C1BB9">
      <w:pPr>
        <w:pStyle w:val="Title"/>
      </w:pPr>
      <w:r>
        <w:fldChar w:fldCharType="begin"/>
      </w:r>
      <w:r>
        <w:instrText xml:space="preserve"> TITLE   \* MERGEFORMAT </w:instrText>
      </w:r>
      <w:r>
        <w:fldChar w:fldCharType="separate"/>
      </w:r>
      <w:r>
        <w:t>AVIO2004 Conduct frisk search of persons</w:t>
      </w:r>
      <w:r>
        <w:fldChar w:fldCharType="end"/>
      </w:r>
    </w:p>
    <w:p w:rsidR="007C1BB9" w:rsidP="007C1BB9">
      <w:pPr>
        <w:pStyle w:val="Version"/>
        <w:sectPr w:rsidSect="00A42F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FC9" w:rsidP="00A42FC9">
      <w:pPr>
        <w:pStyle w:val="SuperHeading"/>
      </w:pPr>
      <w:r w:rsidRPr="00A42FC9">
        <w:t>AVIO2004 Conduct frisk search of persons</w:t>
      </w:r>
    </w:p>
    <w:p w:rsidR="00000000" w:rsidRPr="00A42FC9" w:rsidP="00A42FC9">
      <w:pPr>
        <w:pStyle w:val="Heading1"/>
      </w:pPr>
      <w:bookmarkStart w:id="1" w:name="O_664148"/>
      <w:bookmarkEnd w:id="1"/>
      <w:r w:rsidRPr="00A42FC9">
        <w:t>Modification History</w:t>
      </w:r>
    </w:p>
    <w:p w:rsidR="007C1BB9" w:rsidP="00A42FC9">
      <w:pPr>
        <w:pStyle w:val="BodyText"/>
      </w:pPr>
      <w:r w:rsidRPr="00A42FC9">
        <w:t>Release 1. This is the first release of this unit of competency in the AVI Aviation Training Package.</w:t>
      </w:r>
    </w:p>
    <w:p w:rsidR="007C1BB9" w:rsidP="00A42FC9">
      <w:pPr>
        <w:pStyle w:val="BodyText"/>
      </w:pPr>
    </w:p>
    <w:p w:rsidR="00000000" w:rsidRPr="00A42FC9" w:rsidP="00A42FC9">
      <w:pPr>
        <w:pStyle w:val="Heading1"/>
      </w:pPr>
      <w:bookmarkStart w:id="2" w:name="O_664149"/>
      <w:bookmarkEnd w:id="2"/>
      <w:r w:rsidRPr="00A42FC9">
        <w:t>Application</w:t>
      </w:r>
    </w:p>
    <w:tbl>
      <w:tblPr>
        <w:tblW w:w="9498" w:type="dxa"/>
        <w:tblLayout w:type="fixed"/>
        <w:tblCellMar>
          <w:left w:w="62" w:type="dxa"/>
          <w:right w:w="62" w:type="dxa"/>
        </w:tblCellMar>
        <w:tblLook w:val="0000"/>
      </w:tblPr>
      <w:tblGrid>
        <w:gridCol w:w="9498"/>
      </w:tblGrid>
      <w:tr w:rsidTr="00A42FC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42FC9" w:rsidP="00A42FC9">
            <w:pPr>
              <w:pStyle w:val="BodyText"/>
            </w:pPr>
            <w:r w:rsidRPr="00A42FC9">
              <w:t>This unit involves the skills and knowledge required to conduct frisk searches of persons, in complianc</w:t>
            </w:r>
            <w:r w:rsidRPr="00A42FC9">
              <w:t xml:space="preserve">e with relevant regulatory requirements of the Civil Aviation Safety Authority (CASA) and national operating standards. </w:t>
            </w:r>
          </w:p>
          <w:p w:rsidR="00000000" w:rsidRPr="00A42FC9" w:rsidP="00A42FC9">
            <w:pPr>
              <w:pStyle w:val="BodyText"/>
            </w:pPr>
            <w:r w:rsidRPr="00A42FC9">
              <w:t>It includes preparing for a frisk search, conducting a frisk search of a person, applying special frisk search methods, responding to d</w:t>
            </w:r>
            <w:r w:rsidRPr="00A42FC9">
              <w:t>etection of weapons or prohibited items during a frisk search and maintaining required frisk search records.</w:t>
            </w:r>
          </w:p>
          <w:p w:rsidR="00000000" w:rsidRPr="00A42FC9" w:rsidP="00A42FC9">
            <w:pPr>
              <w:pStyle w:val="BodyText"/>
            </w:pPr>
            <w:r w:rsidRPr="00A42FC9">
              <w:t>This unit addresses aviation technical skill requirements (physical, mental and task-management abilities) related to aviation security duties of g</w:t>
            </w:r>
            <w:r w:rsidRPr="00A42FC9">
              <w:t>round operations personnel, and contributes to safe and effective performance in complex aviation operational environments.</w:t>
            </w:r>
          </w:p>
          <w:p w:rsidR="00000000" w:rsidRPr="00A42FC9" w:rsidP="00A42FC9">
            <w:pPr>
              <w:pStyle w:val="BodyText"/>
            </w:pPr>
            <w:r w:rsidRPr="00A42FC9">
              <w:t>Operations are conducted as part of recreational, commercial and military aircraft activities across a variety of operational contex</w:t>
            </w:r>
            <w:r w:rsidRPr="00A42FC9">
              <w:t>ts within the Australian aviation industry.</w:t>
            </w:r>
          </w:p>
          <w:p w:rsidR="00000000" w:rsidRPr="00A42FC9" w:rsidP="00A42FC9">
            <w:pPr>
              <w:pStyle w:val="BodyText"/>
            </w:pPr>
            <w:r w:rsidRPr="00A42FC9">
              <w:t>Work is performed independently or under limited supervision as a single operator or within a team environment.</w:t>
            </w:r>
          </w:p>
          <w:p w:rsidR="00000000" w:rsidRPr="00A42FC9" w:rsidP="00A42FC9">
            <w:pPr>
              <w:pStyle w:val="BodyText"/>
            </w:pPr>
            <w:r w:rsidRPr="00A42FC9">
              <w:t>Licensing, legislative, regulatory or certification requirements are applicable to this unit.</w:t>
            </w:r>
          </w:p>
          <w:p w:rsidR="00000000" w:rsidRPr="00A42FC9" w:rsidP="00A42FC9">
            <w:pPr>
              <w:pStyle w:val="BodyText"/>
            </w:pPr>
            <w:r w:rsidRPr="00A42FC9">
              <w:t>Use fo</w:t>
            </w:r>
            <w:r w:rsidRPr="00A42FC9">
              <w:t>r Defence Aviation is to be in accordance with relevant Defence Orders, Instructions, Publications and Regulations.</w:t>
            </w:r>
          </w:p>
        </w:tc>
      </w:tr>
    </w:tbl>
    <w:p w:rsidR="007C1BB9" w:rsidP="00A42FC9">
      <w:pPr>
        <w:pStyle w:val="BodyText"/>
      </w:pPr>
    </w:p>
    <w:p w:rsidR="007C1BB9" w:rsidP="00A42FC9">
      <w:pPr>
        <w:pStyle w:val="BodyText"/>
      </w:pPr>
    </w:p>
    <w:p w:rsidR="00000000" w:rsidRPr="00A42FC9" w:rsidP="00A42FC9">
      <w:pPr>
        <w:pStyle w:val="Heading1"/>
      </w:pPr>
      <w:bookmarkStart w:id="3" w:name="O_664150"/>
      <w:bookmarkEnd w:id="3"/>
      <w:r w:rsidRPr="00A42FC9">
        <w:t>Pre-requisite Unit</w:t>
      </w:r>
    </w:p>
    <w:p w:rsidR="007C1BB9" w:rsidP="00A42FC9">
      <w:pPr>
        <w:pStyle w:val="BodyText"/>
      </w:pPr>
      <w:r w:rsidRPr="00A42FC9">
        <w:t>Not applicable.</w:t>
      </w:r>
    </w:p>
    <w:p w:rsidR="007C1BB9" w:rsidP="00A42FC9">
      <w:pPr>
        <w:pStyle w:val="BodyText"/>
      </w:pPr>
    </w:p>
    <w:p w:rsidR="00000000" w:rsidRPr="00A42FC9" w:rsidP="00A42FC9">
      <w:pPr>
        <w:pStyle w:val="Heading1"/>
      </w:pPr>
      <w:bookmarkStart w:id="4" w:name="O_664151"/>
      <w:bookmarkEnd w:id="4"/>
      <w:r w:rsidRPr="00A42FC9">
        <w:t>Competency Field</w:t>
      </w:r>
    </w:p>
    <w:p w:rsidR="007C1BB9" w:rsidP="00A42FC9">
      <w:pPr>
        <w:pStyle w:val="BodyText"/>
      </w:pPr>
      <w:r w:rsidRPr="00A42FC9">
        <w:t>O – Security</w:t>
      </w:r>
    </w:p>
    <w:p w:rsidR="007C1BB9" w:rsidP="00A42FC9">
      <w:pPr>
        <w:pStyle w:val="BodyText"/>
      </w:pPr>
    </w:p>
    <w:p w:rsidR="00000000" w:rsidRPr="00A42FC9" w:rsidP="00A42FC9">
      <w:pPr>
        <w:pStyle w:val="Heading1"/>
      </w:pPr>
      <w:bookmarkStart w:id="5" w:name="O_664152"/>
      <w:bookmarkEnd w:id="5"/>
      <w:r w:rsidRPr="00A42FC9">
        <w:t>Unit Sector</w:t>
      </w:r>
    </w:p>
    <w:p w:rsidR="007C1BB9" w:rsidP="00A42FC9">
      <w:pPr>
        <w:pStyle w:val="BodyText"/>
      </w:pPr>
      <w:r w:rsidRPr="00A42FC9">
        <w:t>Not applicable.</w:t>
      </w:r>
    </w:p>
    <w:p w:rsidR="007C1BB9" w:rsidP="00A42FC9">
      <w:pPr>
        <w:pStyle w:val="BodyText"/>
      </w:pPr>
    </w:p>
    <w:p w:rsidR="00000000" w:rsidRPr="00A42FC9" w:rsidP="00A42FC9">
      <w:pPr>
        <w:pStyle w:val="Heading1"/>
      </w:pPr>
      <w:bookmarkStart w:id="6" w:name="O_664153"/>
      <w:bookmarkEnd w:id="6"/>
      <w:r w:rsidRPr="00A42FC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C1BB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42FC9" w:rsidP="00A42FC9">
            <w:pPr>
              <w:pStyle w:val="BodyText"/>
            </w:pPr>
            <w:r w:rsidRPr="00A42FC9">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rPr>
                <w:rStyle w:val="SpecialBold"/>
              </w:rPr>
              <w:t>PERFORMANCE CRITERIA</w:t>
            </w:r>
          </w:p>
        </w:tc>
      </w:tr>
      <w:tr w:rsidTr="007C1BB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Performance criteria describe the performance needed to demonstrate achievement of the element.</w:t>
            </w:r>
          </w:p>
        </w:tc>
      </w:tr>
      <w:tr w:rsidTr="007C1BB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42FC9" w:rsidP="00A42FC9">
            <w:pPr>
              <w:pStyle w:val="BodyText"/>
            </w:pPr>
            <w:r w:rsidRPr="00A42FC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rPr>
                <w:rStyle w:val="SpecialBold"/>
              </w:rPr>
              <w:t>Prepare for a frisk search</w:t>
            </w: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1.1</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Legal powers to frisk search persons and associated workplace procedures are clarified as required and applied</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1.2</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Frisk search is only conducted on persons of the same sex and with another appropriate person of the same s</w:t>
            </w:r>
            <w:r w:rsidRPr="00A42FC9">
              <w:t>ex present</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1.3</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Person to be searched is informed that frisk searches can be intrusive and may cover any part of the body, including the chest and groin</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1.4</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Permission of person to be searched is obtained prior to conducting a frisk search and a private area where the frisk search is to be conducted, is identified</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1.5</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Consent is recorded in accordance with regulatory requirements and organisational procedur</w:t>
            </w:r>
            <w:r w:rsidRPr="00A42FC9">
              <w:t>es</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1.6</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Organisational procedures are followed when a person refuses to be frisk searched</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1.7</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 xml:space="preserve">Person being searched is asked to remove bulky over garments and other items in their possession capable of being divested and these garments are separately </w:t>
            </w:r>
            <w:r w:rsidRPr="00A42FC9">
              <w:t>checked by primary screening processes</w:t>
            </w:r>
          </w:p>
        </w:tc>
      </w:tr>
      <w:tr w:rsidTr="007C1BB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42FC9" w:rsidP="00A42FC9">
            <w:pPr>
              <w:pStyle w:val="BodyText"/>
            </w:pPr>
            <w:r w:rsidRPr="00A42FC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rPr>
                <w:rStyle w:val="SpecialBold"/>
              </w:rPr>
              <w:t>Conduct a frisk search of a person</w:t>
            </w: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2.1</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Frisk search of a person is carried out using methods and techniques detailed in organisational procedures and social or cultural issues are taken into account</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2.2</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Frisk search is conducted by gently running open hands over outer garments covering the relevant part of the person, to an extent sufficient to be satisfied that no prohibited items are located on the relevant part of the person</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2.3</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Handheld metal detec</w:t>
            </w:r>
            <w:r w:rsidRPr="00A42FC9">
              <w:t>tor is used to assist in identifying area to be searched, which may include sensitive areas of a person’s body</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2.4</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When alarm source cannot be r</w:t>
            </w:r>
            <w:r w:rsidRPr="00A42FC9">
              <w:t xml:space="preserve">esolved, a more thorough and private search is conducted in accordance with organisational procedures, and person is escorted to a private area to identify and remove alarm source </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2.5</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 xml:space="preserve">Correct work health and safety (WHS)/occupational health and safety </w:t>
            </w:r>
            <w:r w:rsidRPr="00A42FC9">
              <w:t>(OHS) principles are followed during a frisk search of persons, in accordance with organisational procedures</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2.6</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Customer service principles and standards are applied throughout a frisk search of a person, in accordance with organisational procedures</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2.7</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Cleared person is allowed to proceed to sterile area</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2.8</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Uncleared person is detained in accordance with organisational procedures</w:t>
            </w:r>
          </w:p>
        </w:tc>
      </w:tr>
      <w:tr w:rsidTr="007C1BB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42FC9" w:rsidP="00A42FC9">
            <w:pPr>
              <w:pStyle w:val="BodyText"/>
            </w:pPr>
            <w:r w:rsidRPr="00A42FC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rPr>
                <w:rStyle w:val="SpecialBold"/>
              </w:rPr>
              <w:t>Apply special frisk search methods</w:t>
            </w: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3.1</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Special screening methods and requirements are applied when conducting a frisk search of infants and children in accordance with organisational procedures</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3.2</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Special screening methods and requirements are applied when conducting a frisk search or peopl</w:t>
            </w:r>
            <w:r w:rsidRPr="00A42FC9">
              <w:t>e who have a disability or specific needs, in accordance with organisational procedures</w:t>
            </w:r>
          </w:p>
        </w:tc>
      </w:tr>
      <w:tr w:rsidTr="007C1BB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42FC9" w:rsidP="00A42FC9">
            <w:pPr>
              <w:pStyle w:val="BodyText"/>
            </w:pPr>
            <w:r w:rsidRPr="00A42FC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rPr>
                <w:rStyle w:val="SpecialBold"/>
              </w:rPr>
              <w:t>Respond to detection of weapons or prohibited items during a frisk search</w:t>
            </w: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4.1</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Person de</w:t>
            </w:r>
            <w:r w:rsidRPr="00A42FC9">
              <w:t>tected carrying weapons and/or prohibited items is detained in accordance with organisational procedures</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4.2</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Detected prohibited item or weapon is handled and stored in accordance with procedures</w:t>
            </w:r>
          </w:p>
        </w:tc>
      </w:tr>
      <w:tr w:rsidTr="007C1BB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42FC9" w:rsidP="00A42FC9">
            <w:pPr>
              <w:pStyle w:val="BodyText"/>
            </w:pPr>
            <w:r w:rsidRPr="00A42FC9">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rPr>
                <w:rStyle w:val="SpecialBold"/>
              </w:rPr>
              <w:t>Maintain records of a frisk search</w:t>
            </w: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5.1</w:t>
            </w:r>
          </w:p>
        </w:tc>
        <w:tc>
          <w:tcPr>
            <w:tcW w:w="604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Frisk search re</w:t>
            </w:r>
            <w:r w:rsidRPr="00A42FC9">
              <w:t>cords requirements and processes are confirmed</w:t>
            </w:r>
          </w:p>
        </w:tc>
      </w:tr>
      <w:tr w:rsidTr="007C1BB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5.2</w:t>
            </w:r>
          </w:p>
        </w:tc>
        <w:tc>
          <w:tcPr>
            <w:tcW w:w="6045" w:type="dxa"/>
            <w:tcBorders>
              <w:top w:val="nil"/>
              <w:left w:val="nil"/>
              <w:bottom w:val="nil"/>
              <w:right w:val="nil"/>
            </w:tcBorders>
            <w:tcMar>
              <w:top w:w="0" w:type="dxa"/>
              <w:left w:w="62" w:type="dxa"/>
              <w:bottom w:w="0" w:type="dxa"/>
              <w:right w:w="62" w:type="dxa"/>
            </w:tcMar>
          </w:tcPr>
          <w:p w:rsidR="00000000" w:rsidRPr="00A42FC9" w:rsidP="00A42FC9">
            <w:pPr>
              <w:pStyle w:val="BodyText"/>
            </w:pPr>
            <w:r w:rsidRPr="00A42FC9">
              <w:t>Frisk search records including written consents, are maintained in accordance with organisational procedures</w:t>
            </w:r>
          </w:p>
        </w:tc>
      </w:tr>
    </w:tbl>
    <w:p w:rsidR="007C1BB9" w:rsidP="00A42FC9">
      <w:pPr>
        <w:pStyle w:val="BodyText"/>
      </w:pPr>
    </w:p>
    <w:p w:rsidR="007C1BB9" w:rsidP="00A42FC9">
      <w:pPr>
        <w:pStyle w:val="BodyText"/>
      </w:pPr>
    </w:p>
    <w:p w:rsidR="00000000" w:rsidRPr="00A42FC9" w:rsidP="00A42FC9">
      <w:pPr>
        <w:pStyle w:val="Heading1"/>
      </w:pPr>
      <w:bookmarkStart w:id="7" w:name="O_664154"/>
      <w:bookmarkEnd w:id="7"/>
      <w:r w:rsidRPr="00A42FC9">
        <w:t>Foundation Skills</w:t>
      </w:r>
    </w:p>
    <w:p w:rsidR="007C1BB9" w:rsidP="00A42FC9">
      <w:pPr>
        <w:pStyle w:val="BodyText"/>
      </w:pPr>
      <w:r w:rsidRPr="00A42FC9">
        <w:t>Foundation skills essential to performance are explicit in the performance criteria of this unit of competency.</w:t>
      </w:r>
    </w:p>
    <w:p w:rsidR="007C1BB9" w:rsidP="00A42FC9">
      <w:pPr>
        <w:pStyle w:val="BodyText"/>
      </w:pPr>
    </w:p>
    <w:p w:rsidR="00000000" w:rsidRPr="00A42FC9" w:rsidP="00A42FC9">
      <w:pPr>
        <w:pStyle w:val="Heading1"/>
      </w:pPr>
      <w:bookmarkStart w:id="8" w:name="O_664155"/>
      <w:bookmarkEnd w:id="8"/>
      <w:r w:rsidRPr="00A42FC9">
        <w:t>Range of Conditions</w:t>
      </w:r>
    </w:p>
    <w:tbl>
      <w:tblPr>
        <w:tblW w:w="9498" w:type="dxa"/>
        <w:tblLayout w:type="fixed"/>
        <w:tblCellMar>
          <w:left w:w="62" w:type="dxa"/>
          <w:right w:w="62" w:type="dxa"/>
        </w:tblCellMar>
        <w:tblLook w:val="0000"/>
      </w:tblPr>
      <w:tblGrid>
        <w:gridCol w:w="2735"/>
        <w:gridCol w:w="6763"/>
      </w:tblGrid>
      <w:tr w:rsidTr="00A42FC9">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Range is restricted to essential operating conditions and any other variables essential to the work environment.</w:t>
            </w:r>
          </w:p>
        </w:tc>
      </w:tr>
      <w:tr w:rsidTr="00A42FC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Legal powers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42FC9" w:rsidP="00A42FC9">
            <w:pPr>
              <w:pStyle w:val="ListBullet"/>
            </w:pPr>
            <w:r w:rsidRPr="00A42FC9">
              <w:t>current Aviation Transport Security Act (and amendments)</w:t>
            </w:r>
          </w:p>
          <w:p w:rsidR="00000000" w:rsidRPr="00A42FC9" w:rsidP="00A42FC9">
            <w:pPr>
              <w:pStyle w:val="ListBullet"/>
            </w:pPr>
            <w:r w:rsidRPr="00A42FC9">
              <w:t xml:space="preserve">current Aviation Transport </w:t>
            </w:r>
            <w:r w:rsidRPr="00A42FC9">
              <w:t>Security Regulations</w:t>
            </w:r>
          </w:p>
          <w:p w:rsidR="00000000" w:rsidRPr="00A42FC9" w:rsidP="00A42FC9">
            <w:pPr>
              <w:pStyle w:val="ListBullet"/>
            </w:pPr>
            <w:r w:rsidRPr="00A42FC9">
              <w:t>notices made under the Act and the Regulations</w:t>
            </w:r>
          </w:p>
          <w:p w:rsidR="00000000" w:rsidRPr="00A42FC9" w:rsidP="00A42FC9">
            <w:pPr>
              <w:pStyle w:val="ListBullet"/>
            </w:pPr>
            <w:r w:rsidRPr="00A42FC9">
              <w:t>organisation’s transport security program as approved under the current Aviation Transport Security Act</w:t>
            </w:r>
          </w:p>
          <w:p w:rsidR="00000000" w:rsidP="00A42FC9">
            <w:pPr>
              <w:pStyle w:val="ListBullet"/>
              <w:rPr>
                <w:lang w:val="en-NZ"/>
              </w:rPr>
            </w:pPr>
            <w:r w:rsidRPr="00A42FC9">
              <w:t>other regulations relating to security screening at an airport</w:t>
            </w:r>
          </w:p>
        </w:tc>
      </w:tr>
      <w:tr w:rsidTr="00A42FC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Organisational procedures or requirements must include:</w:t>
            </w:r>
          </w:p>
        </w:tc>
        <w:tc>
          <w:tcPr>
            <w:tcW w:w="6763" w:type="dxa"/>
            <w:tcBorders>
              <w:top w:val="nil"/>
              <w:left w:val="nil"/>
              <w:bottom w:val="nil"/>
              <w:right w:val="nil"/>
            </w:tcBorders>
            <w:tcMar>
              <w:top w:w="0" w:type="dxa"/>
              <w:left w:w="62" w:type="dxa"/>
              <w:bottom w:w="0" w:type="dxa"/>
              <w:right w:w="62" w:type="dxa"/>
            </w:tcMar>
          </w:tcPr>
          <w:p w:rsidR="00000000" w:rsidRPr="00A42FC9" w:rsidP="00A42FC9">
            <w:pPr>
              <w:pStyle w:val="ListBullet"/>
            </w:pPr>
            <w:r w:rsidRPr="00A42FC9">
              <w:t>applicable legislative requirements and aviation screening notices</w:t>
            </w:r>
          </w:p>
          <w:p w:rsidR="00000000" w:rsidRPr="00A42FC9" w:rsidP="00A42FC9">
            <w:pPr>
              <w:pStyle w:val="ListBullet"/>
            </w:pPr>
            <w:r w:rsidRPr="00A42FC9">
              <w:t>access and equity policies, principles and practices</w:t>
            </w:r>
          </w:p>
          <w:p w:rsidR="00000000" w:rsidRPr="00A42FC9" w:rsidP="00A42FC9">
            <w:pPr>
              <w:pStyle w:val="ListBullet"/>
            </w:pPr>
            <w:r w:rsidRPr="00A42FC9">
              <w:t>client service standards</w:t>
            </w:r>
          </w:p>
          <w:p w:rsidR="00000000" w:rsidRPr="00A42FC9" w:rsidP="00A42FC9">
            <w:pPr>
              <w:pStyle w:val="ListBullet"/>
            </w:pPr>
            <w:r w:rsidRPr="00A42FC9">
              <w:t>code of conduct or ethics</w:t>
            </w:r>
          </w:p>
          <w:p w:rsidR="00000000" w:rsidRPr="00A42FC9" w:rsidP="00A42FC9">
            <w:pPr>
              <w:pStyle w:val="ListBullet"/>
            </w:pPr>
            <w:r w:rsidRPr="00A42FC9">
              <w:t xml:space="preserve">communication and reporting </w:t>
            </w:r>
            <w:r w:rsidRPr="00A42FC9">
              <w:t>procedures</w:t>
            </w:r>
          </w:p>
          <w:p w:rsidR="00000000" w:rsidRPr="00A42FC9" w:rsidP="00A42FC9">
            <w:pPr>
              <w:pStyle w:val="ListBullet"/>
            </w:pPr>
            <w:r w:rsidRPr="00A42FC9">
              <w:t>complaint and dispute resolution procedures</w:t>
            </w:r>
          </w:p>
          <w:p w:rsidR="00000000" w:rsidRPr="00A42FC9" w:rsidP="00A42FC9">
            <w:pPr>
              <w:pStyle w:val="ListBullet"/>
            </w:pPr>
            <w:r w:rsidRPr="00A42FC9">
              <w:t>emergency and evacuation procedures</w:t>
            </w:r>
          </w:p>
          <w:p w:rsidR="00000000" w:rsidRPr="00A42FC9" w:rsidP="00A42FC9">
            <w:pPr>
              <w:pStyle w:val="ListBullet"/>
            </w:pPr>
            <w:r w:rsidRPr="00A42FC9">
              <w:t>employer and employee rights and responsibilities</w:t>
            </w:r>
          </w:p>
          <w:p w:rsidR="00000000" w:rsidRPr="00A42FC9" w:rsidP="00A42FC9">
            <w:pPr>
              <w:pStyle w:val="ListBullet"/>
            </w:pPr>
            <w:r w:rsidRPr="00A42FC9">
              <w:t>equipment use and maintenance</w:t>
            </w:r>
          </w:p>
          <w:p w:rsidR="00000000" w:rsidRPr="00A42FC9" w:rsidP="00A42FC9">
            <w:pPr>
              <w:pStyle w:val="ListBullet"/>
            </w:pPr>
            <w:r w:rsidRPr="00A42FC9">
              <w:t>WHS/OHS policies and procedures</w:t>
            </w:r>
          </w:p>
          <w:p w:rsidR="00000000" w:rsidRPr="00A42FC9" w:rsidP="00A42FC9">
            <w:pPr>
              <w:pStyle w:val="ListBullet"/>
            </w:pPr>
            <w:r w:rsidRPr="00A42FC9">
              <w:t>own role, responsibility and authority</w:t>
            </w:r>
          </w:p>
          <w:p w:rsidR="00000000" w:rsidRPr="00A42FC9" w:rsidP="00A42FC9">
            <w:pPr>
              <w:pStyle w:val="ListBullet"/>
            </w:pPr>
            <w:r w:rsidRPr="00A42FC9">
              <w:t>privacy and co</w:t>
            </w:r>
            <w:r w:rsidRPr="00A42FC9">
              <w:t>nfidentiality</w:t>
            </w:r>
          </w:p>
          <w:p w:rsidR="00000000" w:rsidP="00A42FC9">
            <w:pPr>
              <w:pStyle w:val="ListBullet"/>
              <w:rPr>
                <w:lang w:val="en-NZ"/>
              </w:rPr>
            </w:pPr>
            <w:r w:rsidRPr="00A42FC9">
              <w:t>standard operating procedures for screening</w:t>
            </w:r>
          </w:p>
        </w:tc>
      </w:tr>
      <w:tr w:rsidTr="00A42FC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People with specific needs who may be frisk searched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42FC9" w:rsidP="00A42FC9">
            <w:pPr>
              <w:pStyle w:val="ListBullet"/>
            </w:pPr>
            <w:r w:rsidRPr="00A42FC9">
              <w:t>person in a wheelchair who may or may not be able to stand unassisted</w:t>
            </w:r>
          </w:p>
          <w:p w:rsidR="00000000" w:rsidRPr="00A42FC9" w:rsidP="00A42FC9">
            <w:pPr>
              <w:pStyle w:val="ListBullet"/>
            </w:pPr>
            <w:r w:rsidRPr="00A42FC9">
              <w:t>person who uses a walking aid</w:t>
            </w:r>
          </w:p>
          <w:p w:rsidR="00000000" w:rsidRPr="00A42FC9" w:rsidP="00A42FC9">
            <w:pPr>
              <w:pStyle w:val="ListBullet"/>
            </w:pPr>
            <w:r w:rsidRPr="00A42FC9">
              <w:t>person who is hearing impaired</w:t>
            </w:r>
          </w:p>
          <w:p w:rsidR="00000000" w:rsidRPr="00A42FC9" w:rsidP="00A42FC9">
            <w:pPr>
              <w:pStyle w:val="ListBullet"/>
            </w:pPr>
            <w:r w:rsidRPr="00A42FC9">
              <w:t>person with a prosthetic device, body brace or other medical device</w:t>
            </w:r>
          </w:p>
          <w:p w:rsidR="00000000" w:rsidRPr="00A42FC9" w:rsidP="00A42FC9">
            <w:pPr>
              <w:pStyle w:val="ListBullet"/>
            </w:pPr>
            <w:r w:rsidRPr="00A42FC9">
              <w:t>person who is vision impaired</w:t>
            </w:r>
          </w:p>
          <w:p w:rsidR="00000000" w:rsidRPr="00A42FC9" w:rsidP="00A42FC9">
            <w:pPr>
              <w:pStyle w:val="ListBullet"/>
            </w:pPr>
            <w:r w:rsidRPr="00A42FC9">
              <w:t>person who requires the assistance of a carer</w:t>
            </w:r>
          </w:p>
          <w:p w:rsidR="00000000" w:rsidRPr="00A42FC9" w:rsidP="00A42FC9">
            <w:pPr>
              <w:pStyle w:val="ListBullet"/>
            </w:pPr>
            <w:r w:rsidRPr="00A42FC9">
              <w:t>person who is accompanied by an assistance or companion animal (such as a guide d</w:t>
            </w:r>
            <w:r w:rsidRPr="00A42FC9">
              <w:t>og)</w:t>
            </w:r>
          </w:p>
          <w:p w:rsidR="00000000" w:rsidP="00A42FC9">
            <w:pPr>
              <w:pStyle w:val="ListBullet"/>
              <w:rPr>
                <w:lang w:val="en-NZ"/>
              </w:rPr>
            </w:pPr>
            <w:r w:rsidRPr="00A42FC9">
              <w:t>person who is vision impaired who needs to carry unusual electronic devices in their personal effects (for example Braille note taker)</w:t>
            </w:r>
          </w:p>
        </w:tc>
      </w:tr>
      <w:tr w:rsidTr="00A42FC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42FC9">
            <w:pPr>
              <w:pStyle w:val="BodyText"/>
              <w:rPr>
                <w:lang w:val="en-NZ"/>
              </w:rPr>
            </w:pPr>
            <w:r w:rsidRPr="00A42FC9">
              <w:t>Social or cultural issues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42FC9" w:rsidP="00A42FC9">
            <w:pPr>
              <w:pStyle w:val="ListBullet"/>
            </w:pPr>
            <w:r w:rsidRPr="00A42FC9">
              <w:t>dress and personal presentation</w:t>
            </w:r>
          </w:p>
          <w:p w:rsidR="00000000" w:rsidRPr="00A42FC9" w:rsidP="00A42FC9">
            <w:pPr>
              <w:pStyle w:val="ListBullet"/>
            </w:pPr>
            <w:r w:rsidRPr="00A42FC9">
              <w:t>gender and gen</w:t>
            </w:r>
            <w:r w:rsidRPr="00A42FC9">
              <w:t>der identity</w:t>
            </w:r>
          </w:p>
          <w:p w:rsidR="00000000" w:rsidRPr="00A42FC9" w:rsidP="00A42FC9">
            <w:pPr>
              <w:pStyle w:val="ListBullet"/>
            </w:pPr>
            <w:r w:rsidRPr="00A42FC9">
              <w:t xml:space="preserve">food </w:t>
            </w:r>
          </w:p>
          <w:p w:rsidR="00000000" w:rsidRPr="00A42FC9" w:rsidP="00A42FC9">
            <w:pPr>
              <w:pStyle w:val="ListBullet"/>
            </w:pPr>
            <w:r w:rsidRPr="00A42FC9">
              <w:t>language</w:t>
            </w:r>
          </w:p>
          <w:p w:rsidR="00000000" w:rsidRPr="00A42FC9" w:rsidP="00A42FC9">
            <w:pPr>
              <w:pStyle w:val="ListBullet"/>
            </w:pPr>
            <w:r w:rsidRPr="00A42FC9">
              <w:t>religion</w:t>
            </w:r>
          </w:p>
          <w:p w:rsidR="00000000" w:rsidRPr="00A42FC9" w:rsidP="00A42FC9">
            <w:pPr>
              <w:pStyle w:val="ListBullet"/>
            </w:pPr>
            <w:r w:rsidRPr="00A42FC9">
              <w:t>social conventions</w:t>
            </w:r>
          </w:p>
          <w:p w:rsidR="00000000" w:rsidRPr="00A42FC9" w:rsidP="00A42FC9">
            <w:pPr>
              <w:pStyle w:val="ListBullet"/>
            </w:pPr>
            <w:r w:rsidRPr="00A42FC9">
              <w:t>traditional practices</w:t>
            </w:r>
          </w:p>
          <w:p w:rsidR="00000000" w:rsidRPr="00A42FC9" w:rsidP="00A42FC9">
            <w:pPr>
              <w:pStyle w:val="ListBullet"/>
            </w:pPr>
            <w:r w:rsidRPr="00A42FC9">
              <w:t>values and beliefs</w:t>
            </w:r>
          </w:p>
        </w:tc>
      </w:tr>
    </w:tbl>
    <w:p w:rsidR="007C1BB9" w:rsidP="00A42FC9">
      <w:pPr>
        <w:pStyle w:val="BodyText"/>
      </w:pPr>
    </w:p>
    <w:p w:rsidR="007C1BB9" w:rsidP="00A42FC9">
      <w:pPr>
        <w:pStyle w:val="BodyText"/>
      </w:pPr>
    </w:p>
    <w:p w:rsidR="00000000" w:rsidRPr="00A42FC9" w:rsidP="00A42FC9">
      <w:pPr>
        <w:pStyle w:val="Heading1"/>
      </w:pPr>
      <w:bookmarkStart w:id="9" w:name="O_664156"/>
      <w:bookmarkEnd w:id="9"/>
      <w:r w:rsidRPr="00A42FC9">
        <w:t>Unit Mapping Information</w:t>
      </w:r>
    </w:p>
    <w:p w:rsidR="007C1BB9" w:rsidP="00A42FC9">
      <w:pPr>
        <w:pStyle w:val="BodyText"/>
      </w:pPr>
      <w:r w:rsidRPr="00A42FC9">
        <w:t>This unit replaces and is equivalent to AVIO2004B Conduct frisk search of persons.</w:t>
      </w:r>
    </w:p>
    <w:p w:rsidR="007C1BB9" w:rsidP="00A42FC9">
      <w:pPr>
        <w:pStyle w:val="BodyText"/>
      </w:pPr>
    </w:p>
    <w:p w:rsidR="00000000" w:rsidRPr="00A42FC9" w:rsidP="00A42FC9">
      <w:pPr>
        <w:pStyle w:val="Heading1"/>
      </w:pPr>
      <w:bookmarkStart w:id="10" w:name="O_664163"/>
      <w:bookmarkEnd w:id="10"/>
      <w:r w:rsidRPr="00A42FC9">
        <w:t>Links</w:t>
      </w:r>
    </w:p>
    <w:p w:rsidR="00000000" w:rsidRPr="00A42FC9" w:rsidP="00A42FC9">
      <w:pPr>
        <w:pStyle w:val="BodyText"/>
      </w:pPr>
      <w:r w:rsidRPr="00A42FC9">
        <w:t>AVI Aviation Training Package Companion Volume Implementation Guide at: - http://companion_volumes.vetnet.education.gov.au/Pages/TrainingPackage.aspx?pid=21</w:t>
      </w:r>
    </w:p>
    <w:p w:rsidR="00000000" w:rsidRPr="00A42FC9" w:rsidP="00A42FC9"/>
    <w:sectPr w:rsidSect="00A42F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C9" w:rsidRPr="007C1BB9" w:rsidP="007C1B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BB9" w:rsidP="00A42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C1BB9" w:rsidP="00A42FC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C1BB9" w:rsidP="00A42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C9" w:rsidRPr="007C1BB9" w:rsidP="007C1B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BB9" w:rsidRPr="002D2AF8" w:rsidP="00A42FC9">
    <w:pPr>
      <w:pStyle w:val="Header"/>
      <w:framePr w:wrap="around"/>
    </w:pPr>
    <w:r>
      <w:fldChar w:fldCharType="begin"/>
    </w:r>
    <w:r>
      <w:instrText xml:space="preserve"> TITLE   \* MERGEFORMAT </w:instrText>
    </w:r>
    <w:r>
      <w:fldChar w:fldCharType="separate"/>
    </w:r>
    <w:r>
      <w:t>AVIO2004 Conduct frisk search of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7C1BB9" w:rsidP="00A42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F071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B23E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FC9"/>
    <w:pPr>
      <w:spacing w:before="360" w:after="60"/>
      <w:outlineLvl w:val="0"/>
    </w:pPr>
    <w:rPr>
      <w:sz w:val="32"/>
    </w:rPr>
  </w:style>
  <w:style w:type="paragraph" w:styleId="Heading2">
    <w:name w:val="heading 2"/>
    <w:basedOn w:val="HeadingBase"/>
    <w:next w:val="BodyText"/>
    <w:link w:val="Heading2Char"/>
    <w:qFormat/>
    <w:rsid w:val="00A42FC9"/>
    <w:pPr>
      <w:keepLines/>
      <w:spacing w:before="240" w:after="120"/>
      <w:outlineLvl w:val="1"/>
    </w:pPr>
    <w:rPr>
      <w:sz w:val="28"/>
      <w:szCs w:val="40"/>
    </w:rPr>
  </w:style>
  <w:style w:type="paragraph" w:styleId="Heading3">
    <w:name w:val="heading 3"/>
    <w:basedOn w:val="HeadingBase"/>
    <w:next w:val="BodyText"/>
    <w:link w:val="Heading3Char"/>
    <w:qFormat/>
    <w:rsid w:val="00A42FC9"/>
    <w:pPr>
      <w:spacing w:before="180" w:after="120"/>
      <w:outlineLvl w:val="2"/>
    </w:pPr>
    <w:rPr>
      <w:spacing w:val="-10"/>
      <w:kern w:val="32"/>
    </w:rPr>
  </w:style>
  <w:style w:type="paragraph" w:styleId="Heading4">
    <w:name w:val="heading 4"/>
    <w:basedOn w:val="HeadingBase"/>
    <w:next w:val="BodyText"/>
    <w:link w:val="Heading4Char"/>
    <w:qFormat/>
    <w:rsid w:val="00A42FC9"/>
    <w:pPr>
      <w:spacing w:before="160" w:after="120"/>
      <w:outlineLvl w:val="3"/>
    </w:pPr>
    <w:rPr>
      <w:sz w:val="22"/>
    </w:rPr>
  </w:style>
  <w:style w:type="paragraph" w:styleId="Heading5">
    <w:name w:val="heading 5"/>
    <w:basedOn w:val="HeadingBase"/>
    <w:next w:val="Normal"/>
    <w:link w:val="Heading5Char"/>
    <w:qFormat/>
    <w:rsid w:val="00A42FC9"/>
    <w:pPr>
      <w:spacing w:before="80"/>
      <w:outlineLvl w:val="4"/>
    </w:pPr>
    <w:rPr>
      <w:color w:val="918585"/>
      <w:sz w:val="20"/>
    </w:rPr>
  </w:style>
  <w:style w:type="paragraph" w:styleId="Heading6">
    <w:name w:val="heading 6"/>
    <w:basedOn w:val="HeadingBase"/>
    <w:next w:val="Normal"/>
    <w:link w:val="Heading6Char"/>
    <w:qFormat/>
    <w:rsid w:val="00A42FC9"/>
    <w:pPr>
      <w:spacing w:before="60"/>
      <w:outlineLvl w:val="5"/>
    </w:pPr>
    <w:rPr>
      <w:color w:val="918585"/>
      <w:sz w:val="20"/>
    </w:rPr>
  </w:style>
  <w:style w:type="paragraph" w:styleId="Heading7">
    <w:name w:val="heading 7"/>
    <w:basedOn w:val="Normal"/>
    <w:next w:val="Normal"/>
    <w:link w:val="Heading7Char"/>
    <w:qFormat/>
    <w:rsid w:val="00A42FC9"/>
    <w:pPr>
      <w:ind w:left="720"/>
      <w:outlineLvl w:val="6"/>
    </w:pPr>
    <w:rPr>
      <w:i/>
    </w:rPr>
  </w:style>
  <w:style w:type="paragraph" w:styleId="Heading8">
    <w:name w:val="heading 8"/>
    <w:basedOn w:val="Normal"/>
    <w:next w:val="Normal"/>
    <w:link w:val="Heading8Char"/>
    <w:qFormat/>
    <w:rsid w:val="00A42FC9"/>
    <w:pPr>
      <w:ind w:left="720"/>
      <w:outlineLvl w:val="7"/>
    </w:pPr>
    <w:rPr>
      <w:i/>
    </w:rPr>
  </w:style>
  <w:style w:type="paragraph" w:styleId="Heading9">
    <w:name w:val="heading 9"/>
    <w:basedOn w:val="Normal"/>
    <w:next w:val="Normal"/>
    <w:link w:val="Heading9Char"/>
    <w:qFormat/>
    <w:rsid w:val="00A42FC9"/>
    <w:pPr>
      <w:ind w:left="720"/>
      <w:outlineLvl w:val="8"/>
    </w:pPr>
    <w:rPr>
      <w:i/>
    </w:rPr>
  </w:style>
  <w:style w:type="character" w:default="1" w:styleId="DefaultParagraphFont">
    <w:name w:val="Default Paragraph Font"/>
    <w:uiPriority w:val="1"/>
    <w:unhideWhenUsed/>
    <w:rsid w:val="00A42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FC9"/>
  </w:style>
  <w:style w:type="character" w:customStyle="1" w:styleId="Heading1Char">
    <w:name w:val="Heading 1 Char"/>
    <w:basedOn w:val="DefaultParagraphFont"/>
    <w:link w:val="Heading1"/>
    <w:rsid w:val="00A42FC9"/>
    <w:rPr>
      <w:rFonts w:ascii="Times New Roman" w:eastAsia="Times New Roman" w:hAnsi="Times New Roman" w:cs="Times New Roman"/>
      <w:b/>
      <w:sz w:val="32"/>
      <w:szCs w:val="20"/>
      <w:lang w:eastAsia="en-US"/>
    </w:rPr>
  </w:style>
  <w:style w:type="paragraph" w:styleId="BodyText">
    <w:name w:val="Body Text"/>
    <w:basedOn w:val="Normal"/>
    <w:link w:val="BodyTextChar"/>
    <w:rsid w:val="00A42F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2FC9"/>
    <w:rPr>
      <w:rFonts w:ascii="Times New Roman" w:eastAsia="Times New Roman" w:hAnsi="Times New Roman" w:cs="Times New Roman"/>
      <w:sz w:val="24"/>
      <w:lang w:eastAsia="en-US"/>
    </w:rPr>
  </w:style>
  <w:style w:type="paragraph" w:styleId="ListBullet">
    <w:name w:val="List Bullet"/>
    <w:basedOn w:val="List"/>
    <w:rsid w:val="00A42FC9"/>
    <w:pPr>
      <w:numPr>
        <w:numId w:val="12"/>
      </w:numPr>
      <w:tabs>
        <w:tab w:val="clear" w:pos="340"/>
      </w:tabs>
      <w:spacing w:before="40" w:after="40"/>
    </w:pPr>
  </w:style>
  <w:style w:type="character" w:customStyle="1" w:styleId="SpecialBold">
    <w:name w:val="Special Bold"/>
    <w:basedOn w:val="DefaultParagraphFont"/>
    <w:rsid w:val="00A42FC9"/>
    <w:rPr>
      <w:b/>
      <w:spacing w:val="0"/>
    </w:rPr>
  </w:style>
  <w:style w:type="paragraph" w:customStyle="1" w:styleId="SuperHeading">
    <w:name w:val="SuperHeading"/>
    <w:basedOn w:val="Normal"/>
    <w:rsid w:val="00A42FC9"/>
    <w:pPr>
      <w:spacing w:before="240" w:after="120"/>
      <w:outlineLvl w:val="0"/>
    </w:pPr>
    <w:rPr>
      <w:rFonts w:ascii="Times New Roman" w:hAnsi="Times New Roman"/>
      <w:b/>
      <w:sz w:val="32"/>
    </w:rPr>
  </w:style>
  <w:style w:type="paragraph" w:customStyle="1" w:styleId="AllowPageBreak">
    <w:name w:val="AllowPageBreak"/>
    <w:rsid w:val="00A42F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2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FC9"/>
    <w:rPr>
      <w:rFonts w:ascii="Courier New" w:eastAsia="Times New Roman" w:hAnsi="Courier New" w:cs="Times New Roman"/>
      <w:i/>
      <w:szCs w:val="20"/>
      <w:lang w:eastAsia="en-US"/>
    </w:rPr>
  </w:style>
  <w:style w:type="paragraph" w:customStyle="1" w:styleId="HeadingBase">
    <w:name w:val="Heading Base"/>
    <w:rsid w:val="00A42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FC9"/>
    <w:pPr>
      <w:tabs>
        <w:tab w:val="right" w:leader="dot" w:pos="9072"/>
      </w:tabs>
      <w:ind w:left="567"/>
    </w:pPr>
    <w:rPr>
      <w:szCs w:val="22"/>
    </w:rPr>
  </w:style>
  <w:style w:type="paragraph" w:customStyle="1" w:styleId="TOCBase">
    <w:name w:val="TOC Base"/>
    <w:rsid w:val="00A42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FC9"/>
    <w:pPr>
      <w:tabs>
        <w:tab w:val="right" w:leader="dot" w:pos="9072"/>
      </w:tabs>
      <w:spacing w:before="40" w:after="40"/>
      <w:ind w:left="284"/>
    </w:pPr>
    <w:rPr>
      <w:rFonts w:ascii="Times New Roman" w:hAnsi="Times New Roman"/>
    </w:rPr>
  </w:style>
  <w:style w:type="paragraph" w:styleId="TOC1">
    <w:name w:val="toc 1"/>
    <w:basedOn w:val="TOCBase"/>
    <w:next w:val="Normal"/>
    <w:rsid w:val="00A42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2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FC9"/>
    <w:rPr>
      <w:rFonts w:ascii="Times New Roman" w:eastAsia="Times New Roman" w:hAnsi="Times New Roman" w:cs="Times New Roman"/>
      <w:sz w:val="16"/>
      <w:lang w:eastAsia="en-US"/>
    </w:rPr>
  </w:style>
  <w:style w:type="paragraph" w:styleId="Title">
    <w:name w:val="Title"/>
    <w:basedOn w:val="HeadingBase"/>
    <w:link w:val="TitleChar"/>
    <w:qFormat/>
    <w:rsid w:val="00A42FC9"/>
    <w:pPr>
      <w:spacing w:before="5040"/>
      <w:jc w:val="center"/>
    </w:pPr>
    <w:rPr>
      <w:sz w:val="48"/>
      <w:szCs w:val="72"/>
      <w:lang w:val="en-US"/>
    </w:rPr>
  </w:style>
  <w:style w:type="character" w:customStyle="1" w:styleId="TitleChar">
    <w:name w:val="Title Char"/>
    <w:basedOn w:val="DefaultParagraphFont"/>
    <w:link w:val="Title"/>
    <w:rsid w:val="00A42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FC9"/>
    <w:pPr>
      <w:tabs>
        <w:tab w:val="left" w:pos="3600"/>
        <w:tab w:val="left" w:pos="3958"/>
      </w:tabs>
    </w:pPr>
  </w:style>
  <w:style w:type="paragraph" w:styleId="List">
    <w:name w:val="List"/>
    <w:basedOn w:val="BodyText"/>
    <w:next w:val="BodyText"/>
    <w:rsid w:val="00A42FC9"/>
    <w:pPr>
      <w:tabs>
        <w:tab w:val="left" w:pos="340"/>
      </w:tabs>
      <w:spacing w:before="60" w:after="60"/>
      <w:ind w:left="340" w:hanging="340"/>
    </w:pPr>
  </w:style>
  <w:style w:type="paragraph" w:customStyle="1" w:styleId="Note">
    <w:name w:val="Note"/>
    <w:basedOn w:val="BodyText"/>
    <w:rsid w:val="00A42F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FC9"/>
    <w:pPr>
      <w:framePr w:wrap="auto" w:hAnchor="text" w:y="6049"/>
    </w:pPr>
    <w:rPr>
      <w:color w:val="000000"/>
      <w:sz w:val="40"/>
    </w:rPr>
  </w:style>
  <w:style w:type="paragraph" w:customStyle="1" w:styleId="TOCTitle">
    <w:name w:val="TOCTitle"/>
    <w:basedOn w:val="Heading1"/>
    <w:rsid w:val="00A42FC9"/>
    <w:pPr>
      <w:spacing w:after="240"/>
      <w:jc w:val="center"/>
      <w:outlineLvl w:val="9"/>
    </w:pPr>
    <w:rPr>
      <w:caps/>
    </w:rPr>
  </w:style>
  <w:style w:type="paragraph" w:customStyle="1" w:styleId="Version">
    <w:name w:val="Version"/>
    <w:rsid w:val="00A42F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2FC9"/>
    <w:pPr>
      <w:numPr>
        <w:numId w:val="13"/>
      </w:numPr>
      <w:tabs>
        <w:tab w:val="clear" w:pos="680"/>
      </w:tabs>
    </w:pPr>
  </w:style>
  <w:style w:type="paragraph" w:styleId="Index1">
    <w:name w:val="index 1"/>
    <w:basedOn w:val="Normal"/>
    <w:next w:val="Normal"/>
    <w:semiHidden/>
    <w:rsid w:val="00A42FC9"/>
    <w:pPr>
      <w:keepNext w:val="0"/>
      <w:tabs>
        <w:tab w:val="right" w:pos="4176"/>
      </w:tabs>
      <w:ind w:left="198" w:hanging="198"/>
    </w:pPr>
    <w:rPr>
      <w:rFonts w:ascii="Garamond" w:hAnsi="Garamond"/>
    </w:rPr>
  </w:style>
  <w:style w:type="paragraph" w:styleId="IndexHeading">
    <w:name w:val="index heading"/>
    <w:basedOn w:val="Normal"/>
    <w:next w:val="Index1"/>
    <w:semiHidden/>
    <w:rsid w:val="00A42FC9"/>
    <w:pPr>
      <w:spacing w:before="120" w:after="120"/>
    </w:pPr>
    <w:rPr>
      <w:rFonts w:ascii="Arial" w:hAnsi="Arial"/>
      <w:b/>
      <w:color w:val="918585"/>
      <w:sz w:val="24"/>
    </w:rPr>
  </w:style>
  <w:style w:type="paragraph" w:styleId="Header">
    <w:name w:val="header"/>
    <w:basedOn w:val="Normal"/>
    <w:link w:val="HeaderChar"/>
    <w:rsid w:val="00A42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FC9"/>
    <w:rPr>
      <w:rFonts w:ascii="Times New Roman" w:eastAsia="Times New Roman" w:hAnsi="Times New Roman" w:cs="Times New Roman"/>
      <w:sz w:val="16"/>
      <w:szCs w:val="20"/>
      <w:lang w:val="en-GB" w:eastAsia="en-US"/>
    </w:rPr>
  </w:style>
  <w:style w:type="paragraph" w:customStyle="1" w:styleId="Chapter">
    <w:name w:val="Chapter"/>
    <w:basedOn w:val="Normal"/>
    <w:rsid w:val="00A42FC9"/>
    <w:pPr>
      <w:spacing w:before="240"/>
    </w:pPr>
    <w:rPr>
      <w:rFonts w:ascii="Times New Roman" w:hAnsi="Times New Roman"/>
      <w:smallCaps/>
      <w:spacing w:val="80"/>
      <w:sz w:val="28"/>
    </w:rPr>
  </w:style>
  <w:style w:type="paragraph" w:customStyle="1" w:styleId="InChapter">
    <w:name w:val="InChapter"/>
    <w:basedOn w:val="Heading3"/>
    <w:rsid w:val="00A42FC9"/>
    <w:pPr>
      <w:spacing w:after="240"/>
      <w:outlineLvl w:val="9"/>
    </w:pPr>
    <w:rPr>
      <w:noProof/>
    </w:rPr>
  </w:style>
  <w:style w:type="paragraph" w:styleId="Index2">
    <w:name w:val="index 2"/>
    <w:basedOn w:val="Normal"/>
    <w:next w:val="Normal"/>
    <w:semiHidden/>
    <w:rsid w:val="00A42FC9"/>
    <w:pPr>
      <w:tabs>
        <w:tab w:val="right" w:pos="4176"/>
      </w:tabs>
      <w:ind w:left="568" w:hanging="284"/>
    </w:pPr>
    <w:rPr>
      <w:rFonts w:ascii="Garamond" w:hAnsi="Garamond"/>
    </w:rPr>
  </w:style>
  <w:style w:type="paragraph" w:customStyle="1" w:styleId="Byline">
    <w:name w:val="Byline"/>
    <w:rsid w:val="00A42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FC9"/>
    <w:pPr>
      <w:tabs>
        <w:tab w:val="clear" w:pos="3600"/>
        <w:tab w:val="clear" w:pos="3958"/>
      </w:tabs>
      <w:jc w:val="right"/>
    </w:pPr>
  </w:style>
  <w:style w:type="character" w:styleId="Emphasis">
    <w:name w:val="Emphasis"/>
    <w:basedOn w:val="DefaultParagraphFont"/>
    <w:qFormat/>
    <w:rsid w:val="00A42FC9"/>
    <w:rPr>
      <w:i/>
    </w:rPr>
  </w:style>
  <w:style w:type="paragraph" w:styleId="Caption">
    <w:name w:val="caption"/>
    <w:basedOn w:val="BodyText"/>
    <w:next w:val="Normal"/>
    <w:qFormat/>
    <w:rsid w:val="00A42FC9"/>
    <w:pPr>
      <w:framePr w:w="2268" w:hSpace="181" w:vSpace="181" w:wrap="around" w:vAnchor="text" w:hAnchor="page" w:x="1135" w:y="285" w:anchorLock="1"/>
    </w:pPr>
    <w:rPr>
      <w:i/>
    </w:rPr>
  </w:style>
  <w:style w:type="paragraph" w:customStyle="1" w:styleId="MiniTOCTitle">
    <w:name w:val="MiniTOCTitle"/>
    <w:basedOn w:val="Heading4"/>
    <w:rsid w:val="00A42FC9"/>
    <w:pPr>
      <w:spacing w:before="240"/>
      <w:outlineLvl w:val="9"/>
    </w:pPr>
    <w:rPr>
      <w:noProof/>
      <w:sz w:val="24"/>
    </w:rPr>
  </w:style>
  <w:style w:type="paragraph" w:customStyle="1" w:styleId="MiniTOCItem">
    <w:name w:val="MiniTOCItem"/>
    <w:basedOn w:val="ListBullet"/>
    <w:rsid w:val="00A42FC9"/>
    <w:pPr>
      <w:numPr>
        <w:numId w:val="0"/>
      </w:numPr>
      <w:tabs>
        <w:tab w:val="right" w:leader="dot" w:pos="6521"/>
      </w:tabs>
      <w:spacing w:before="0" w:after="0"/>
    </w:pPr>
  </w:style>
  <w:style w:type="paragraph" w:customStyle="1" w:styleId="TOFTitle">
    <w:name w:val="TOFTitle"/>
    <w:basedOn w:val="TOCTitle"/>
    <w:rsid w:val="00A42FC9"/>
  </w:style>
  <w:style w:type="paragraph" w:styleId="TableofFigures">
    <w:name w:val="table of figures"/>
    <w:basedOn w:val="Normal"/>
    <w:next w:val="Normal"/>
    <w:semiHidden/>
    <w:rsid w:val="00A42FC9"/>
    <w:pPr>
      <w:tabs>
        <w:tab w:val="right" w:leader="dot" w:pos="9072"/>
      </w:tabs>
      <w:ind w:left="970" w:hanging="403"/>
    </w:pPr>
    <w:rPr>
      <w:rFonts w:ascii="Times New Roman" w:hAnsi="Times New Roman"/>
      <w:b/>
    </w:rPr>
  </w:style>
  <w:style w:type="paragraph" w:styleId="ListNumber">
    <w:name w:val="List Number"/>
    <w:basedOn w:val="List"/>
    <w:rsid w:val="00A42FC9"/>
    <w:pPr>
      <w:numPr>
        <w:numId w:val="10"/>
      </w:numPr>
    </w:pPr>
  </w:style>
  <w:style w:type="character" w:customStyle="1" w:styleId="WingdingSymbols">
    <w:name w:val="Wingding Symbols"/>
    <w:rsid w:val="00A42FC9"/>
    <w:rPr>
      <w:rFonts w:ascii="Wingdings" w:hAnsi="Wingdings"/>
    </w:rPr>
  </w:style>
  <w:style w:type="paragraph" w:customStyle="1" w:styleId="TableHeading">
    <w:name w:val="Table Heading"/>
    <w:basedOn w:val="HeadingBase"/>
    <w:rsid w:val="00A42FC9"/>
    <w:pPr>
      <w:keepLines/>
      <w:pBdr>
        <w:bottom w:val="single" w:sz="6" w:space="1" w:color="918585"/>
      </w:pBdr>
      <w:spacing w:before="240"/>
    </w:pPr>
  </w:style>
  <w:style w:type="character" w:customStyle="1" w:styleId="HotSpot">
    <w:name w:val="HotSpot"/>
    <w:rsid w:val="00A42FC9"/>
    <w:rPr>
      <w:color w:val="0033CC"/>
      <w:u w:val="none"/>
    </w:rPr>
  </w:style>
  <w:style w:type="paragraph" w:customStyle="1" w:styleId="BodyTextRight">
    <w:name w:val="Body Text Right"/>
    <w:basedOn w:val="BodyText"/>
    <w:rsid w:val="00A42FC9"/>
    <w:pPr>
      <w:spacing w:before="0" w:after="0"/>
      <w:jc w:val="right"/>
    </w:pPr>
  </w:style>
  <w:style w:type="paragraph" w:styleId="Index3">
    <w:name w:val="index 3"/>
    <w:basedOn w:val="ListNumber2"/>
    <w:next w:val="Normal"/>
    <w:semiHidden/>
    <w:rsid w:val="00A42FC9"/>
    <w:pPr>
      <w:numPr>
        <w:numId w:val="0"/>
      </w:numPr>
      <w:tabs>
        <w:tab w:val="right" w:leader="dot" w:pos="4176"/>
      </w:tabs>
    </w:pPr>
  </w:style>
  <w:style w:type="paragraph" w:styleId="ListNumber2">
    <w:name w:val="List Number 2"/>
    <w:basedOn w:val="List2"/>
    <w:rsid w:val="00A42FC9"/>
    <w:pPr>
      <w:numPr>
        <w:numId w:val="9"/>
      </w:numPr>
      <w:tabs>
        <w:tab w:val="clear" w:pos="1060"/>
      </w:tabs>
    </w:pPr>
  </w:style>
  <w:style w:type="paragraph" w:customStyle="1" w:styleId="MarginNote">
    <w:name w:val="Margin Note"/>
    <w:basedOn w:val="BodyText"/>
    <w:rsid w:val="00A42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FC9"/>
    <w:rPr>
      <w:sz w:val="32"/>
    </w:rPr>
  </w:style>
  <w:style w:type="paragraph" w:customStyle="1" w:styleId="HeadingProcedure">
    <w:name w:val="Heading Procedure"/>
    <w:basedOn w:val="HeadingBase"/>
    <w:next w:val="Normal"/>
    <w:rsid w:val="00A42FC9"/>
    <w:pPr>
      <w:tabs>
        <w:tab w:val="left" w:pos="0"/>
      </w:tabs>
      <w:spacing w:before="120" w:after="60"/>
    </w:pPr>
    <w:rPr>
      <w:i/>
      <w:color w:val="918585"/>
      <w:sz w:val="22"/>
    </w:rPr>
  </w:style>
  <w:style w:type="paragraph" w:customStyle="1" w:styleId="TableBodyText">
    <w:name w:val="Table Body Text"/>
    <w:basedOn w:val="BodyText"/>
    <w:rsid w:val="00A42FC9"/>
    <w:pPr>
      <w:spacing w:before="60" w:after="60"/>
    </w:pPr>
  </w:style>
  <w:style w:type="paragraph" w:styleId="ListContinue">
    <w:name w:val="List Continue"/>
    <w:basedOn w:val="List"/>
    <w:rsid w:val="00A42FC9"/>
    <w:pPr>
      <w:ind w:firstLine="0"/>
    </w:pPr>
  </w:style>
  <w:style w:type="paragraph" w:customStyle="1" w:styleId="ListNote">
    <w:name w:val="List Note"/>
    <w:basedOn w:val="List"/>
    <w:rsid w:val="00A42FC9"/>
    <w:pPr>
      <w:pBdr>
        <w:top w:val="single" w:sz="6" w:space="2" w:color="918585"/>
        <w:bottom w:val="single" w:sz="6" w:space="2" w:color="918585"/>
      </w:pBdr>
      <w:tabs>
        <w:tab w:val="left" w:pos="1021"/>
      </w:tabs>
      <w:ind w:firstLine="0"/>
    </w:pPr>
  </w:style>
  <w:style w:type="paragraph" w:customStyle="1" w:styleId="Warning">
    <w:name w:val="Warning"/>
    <w:basedOn w:val="BodyText"/>
    <w:rsid w:val="00A42FC9"/>
    <w:pPr>
      <w:shd w:val="clear" w:color="auto" w:fill="D9D9D9"/>
      <w:tabs>
        <w:tab w:val="left" w:pos="992"/>
      </w:tabs>
      <w:ind w:left="119" w:right="119"/>
    </w:pPr>
    <w:rPr>
      <w:sz w:val="20"/>
    </w:rPr>
  </w:style>
  <w:style w:type="paragraph" w:customStyle="1" w:styleId="MarginIcons">
    <w:name w:val="Margin Icons"/>
    <w:basedOn w:val="BodyText"/>
    <w:rsid w:val="00A42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FC9"/>
    <w:rPr>
      <w:rFonts w:ascii="Courier New" w:hAnsi="Courier New"/>
    </w:rPr>
  </w:style>
  <w:style w:type="paragraph" w:customStyle="1" w:styleId="NoteBullet">
    <w:name w:val="Note Bullet"/>
    <w:basedOn w:val="Note"/>
    <w:rsid w:val="00A42FC9"/>
    <w:pPr>
      <w:tabs>
        <w:tab w:val="clear" w:pos="680"/>
      </w:tabs>
      <w:spacing w:before="60" w:after="60"/>
    </w:pPr>
  </w:style>
  <w:style w:type="paragraph" w:customStyle="1" w:styleId="SubHeading2">
    <w:name w:val="SubHeading2"/>
    <w:basedOn w:val="HeadingBase"/>
    <w:rsid w:val="00A42FC9"/>
    <w:pPr>
      <w:spacing w:before="240" w:after="60"/>
    </w:pPr>
    <w:rPr>
      <w:sz w:val="20"/>
    </w:rPr>
  </w:style>
  <w:style w:type="paragraph" w:customStyle="1" w:styleId="SubHeading1">
    <w:name w:val="SubHeading1"/>
    <w:basedOn w:val="HeadingBase"/>
    <w:rsid w:val="00A42FC9"/>
    <w:pPr>
      <w:spacing w:before="240" w:after="60"/>
    </w:pPr>
    <w:rPr>
      <w:color w:val="918585"/>
      <w:sz w:val="22"/>
    </w:rPr>
  </w:style>
  <w:style w:type="paragraph" w:customStyle="1" w:styleId="SideHeading">
    <w:name w:val="Side Heading"/>
    <w:basedOn w:val="HeadingBase"/>
    <w:rsid w:val="00A42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FC9"/>
    <w:pPr>
      <w:tabs>
        <w:tab w:val="num" w:pos="360"/>
      </w:tabs>
    </w:pPr>
  </w:style>
  <w:style w:type="paragraph" w:styleId="PlainText">
    <w:name w:val="Plain Text"/>
    <w:basedOn w:val="Normal"/>
    <w:link w:val="PlainTextChar"/>
    <w:rsid w:val="00A42FC9"/>
    <w:rPr>
      <w:sz w:val="20"/>
    </w:rPr>
  </w:style>
  <w:style w:type="character" w:customStyle="1" w:styleId="PlainTextChar">
    <w:name w:val="Plain Text Char"/>
    <w:basedOn w:val="DefaultParagraphFont"/>
    <w:link w:val="PlainText"/>
    <w:rsid w:val="00A42FC9"/>
    <w:rPr>
      <w:rFonts w:ascii="Courier New" w:eastAsia="Times New Roman" w:hAnsi="Courier New" w:cs="Times New Roman"/>
      <w:sz w:val="20"/>
      <w:szCs w:val="20"/>
      <w:lang w:eastAsia="en-US"/>
    </w:rPr>
  </w:style>
  <w:style w:type="character" w:customStyle="1" w:styleId="MenuOption">
    <w:name w:val="Menu Option"/>
    <w:basedOn w:val="DefaultParagraphFont"/>
    <w:rsid w:val="00A42FC9"/>
    <w:rPr>
      <w:b/>
      <w:smallCaps/>
    </w:rPr>
  </w:style>
  <w:style w:type="paragraph" w:customStyle="1" w:styleId="TableListNumber">
    <w:name w:val="Table List Number"/>
    <w:basedOn w:val="ListNumber"/>
    <w:rsid w:val="00A42FC9"/>
    <w:pPr>
      <w:numPr>
        <w:numId w:val="0"/>
      </w:numPr>
    </w:pPr>
  </w:style>
  <w:style w:type="paragraph" w:styleId="TOC4">
    <w:name w:val="toc 4"/>
    <w:basedOn w:val="TOCBase"/>
    <w:next w:val="Normal"/>
    <w:semiHidden/>
    <w:rsid w:val="00A42FC9"/>
    <w:pPr>
      <w:tabs>
        <w:tab w:val="right" w:leader="dot" w:pos="9071"/>
      </w:tabs>
      <w:ind w:left="1701"/>
    </w:pPr>
  </w:style>
  <w:style w:type="paragraph" w:customStyle="1" w:styleId="ListAlpha">
    <w:name w:val="List Alpha"/>
    <w:basedOn w:val="List"/>
    <w:rsid w:val="00A42FC9"/>
    <w:pPr>
      <w:numPr>
        <w:numId w:val="8"/>
      </w:numPr>
    </w:pPr>
  </w:style>
  <w:style w:type="paragraph" w:customStyle="1" w:styleId="ListAlpha2">
    <w:name w:val="List Alpha 2"/>
    <w:basedOn w:val="List2"/>
    <w:rsid w:val="00A42FC9"/>
    <w:pPr>
      <w:numPr>
        <w:numId w:val="7"/>
      </w:numPr>
    </w:pPr>
  </w:style>
  <w:style w:type="paragraph" w:styleId="List2">
    <w:name w:val="List 2"/>
    <w:basedOn w:val="BodyText"/>
    <w:rsid w:val="00A42FC9"/>
    <w:pPr>
      <w:tabs>
        <w:tab w:val="left" w:pos="680"/>
      </w:tabs>
      <w:spacing w:before="60" w:after="60"/>
      <w:ind w:left="680" w:hanging="340"/>
    </w:pPr>
  </w:style>
  <w:style w:type="paragraph" w:styleId="List3">
    <w:name w:val="List 3"/>
    <w:basedOn w:val="BodyText"/>
    <w:rsid w:val="00A42FC9"/>
    <w:pPr>
      <w:tabs>
        <w:tab w:val="left" w:pos="1021"/>
      </w:tabs>
      <w:spacing w:before="60" w:after="60"/>
      <w:ind w:left="1020" w:hanging="340"/>
    </w:pPr>
  </w:style>
  <w:style w:type="paragraph" w:styleId="List4">
    <w:name w:val="List 4"/>
    <w:basedOn w:val="BodyText"/>
    <w:rsid w:val="00A42FC9"/>
    <w:pPr>
      <w:tabs>
        <w:tab w:val="left" w:pos="1361"/>
      </w:tabs>
      <w:spacing w:before="60" w:after="60"/>
      <w:ind w:left="1361" w:hanging="340"/>
    </w:pPr>
  </w:style>
  <w:style w:type="paragraph" w:styleId="List5">
    <w:name w:val="List 5"/>
    <w:basedOn w:val="BodyText"/>
    <w:rsid w:val="00A42FC9"/>
    <w:pPr>
      <w:tabs>
        <w:tab w:val="left" w:pos="1701"/>
      </w:tabs>
      <w:spacing w:before="60" w:after="60"/>
      <w:ind w:left="1701" w:hanging="340"/>
    </w:pPr>
  </w:style>
  <w:style w:type="paragraph" w:styleId="ListBullet3">
    <w:name w:val="List Bullet 3"/>
    <w:basedOn w:val="List3"/>
    <w:rsid w:val="00A42FC9"/>
    <w:pPr>
      <w:numPr>
        <w:numId w:val="14"/>
      </w:numPr>
      <w:tabs>
        <w:tab w:val="clear" w:pos="1021"/>
      </w:tabs>
      <w:ind w:left="1037" w:hanging="357"/>
    </w:pPr>
  </w:style>
  <w:style w:type="paragraph" w:styleId="ListBullet4">
    <w:name w:val="List Bullet 4"/>
    <w:basedOn w:val="List4"/>
    <w:rsid w:val="00A42FC9"/>
    <w:pPr>
      <w:numPr>
        <w:numId w:val="2"/>
      </w:numPr>
      <w:tabs>
        <w:tab w:val="clear" w:pos="1361"/>
      </w:tabs>
    </w:pPr>
  </w:style>
  <w:style w:type="paragraph" w:styleId="ListBullet5">
    <w:name w:val="List Bullet 5"/>
    <w:basedOn w:val="List5"/>
    <w:rsid w:val="00A42FC9"/>
    <w:pPr>
      <w:numPr>
        <w:numId w:val="3"/>
      </w:numPr>
    </w:pPr>
  </w:style>
  <w:style w:type="paragraph" w:styleId="ListContinue2">
    <w:name w:val="List Continue 2"/>
    <w:basedOn w:val="List2"/>
    <w:rsid w:val="00A42FC9"/>
    <w:pPr>
      <w:ind w:firstLine="0"/>
    </w:pPr>
  </w:style>
  <w:style w:type="paragraph" w:styleId="ListContinue3">
    <w:name w:val="List Continue 3"/>
    <w:basedOn w:val="List3"/>
    <w:rsid w:val="00A42FC9"/>
    <w:pPr>
      <w:ind w:left="1021" w:firstLine="0"/>
    </w:pPr>
  </w:style>
  <w:style w:type="paragraph" w:styleId="ListContinue4">
    <w:name w:val="List Continue 4"/>
    <w:basedOn w:val="List4"/>
    <w:rsid w:val="00A42FC9"/>
    <w:pPr>
      <w:ind w:firstLine="0"/>
    </w:pPr>
  </w:style>
  <w:style w:type="paragraph" w:styleId="ListContinue5">
    <w:name w:val="List Continue 5"/>
    <w:basedOn w:val="List5"/>
    <w:rsid w:val="00A42FC9"/>
    <w:pPr>
      <w:ind w:firstLine="0"/>
    </w:pPr>
  </w:style>
  <w:style w:type="paragraph" w:styleId="ListNumber3">
    <w:name w:val="List Number 3"/>
    <w:basedOn w:val="List3"/>
    <w:rsid w:val="00A42FC9"/>
    <w:pPr>
      <w:numPr>
        <w:numId w:val="4"/>
      </w:numPr>
    </w:pPr>
  </w:style>
  <w:style w:type="paragraph" w:styleId="ListNumber4">
    <w:name w:val="List Number 4"/>
    <w:basedOn w:val="List4"/>
    <w:rsid w:val="00A42FC9"/>
    <w:pPr>
      <w:numPr>
        <w:numId w:val="5"/>
      </w:numPr>
    </w:pPr>
  </w:style>
  <w:style w:type="paragraph" w:styleId="ListNumber5">
    <w:name w:val="List Number 5"/>
    <w:basedOn w:val="List5"/>
    <w:rsid w:val="00A42FC9"/>
    <w:pPr>
      <w:numPr>
        <w:numId w:val="6"/>
      </w:numPr>
    </w:pPr>
  </w:style>
  <w:style w:type="paragraph" w:styleId="BlockText">
    <w:name w:val="Block Text"/>
    <w:basedOn w:val="Normal"/>
    <w:rsid w:val="00A42FC9"/>
    <w:pPr>
      <w:spacing w:after="120"/>
      <w:ind w:left="1440" w:right="1440"/>
    </w:pPr>
  </w:style>
  <w:style w:type="character" w:customStyle="1" w:styleId="Subscript">
    <w:name w:val="Subscript"/>
    <w:basedOn w:val="DefaultParagraphFont"/>
    <w:rsid w:val="00A42FC9"/>
    <w:rPr>
      <w:sz w:val="16"/>
      <w:vertAlign w:val="subscript"/>
    </w:rPr>
  </w:style>
  <w:style w:type="character" w:customStyle="1" w:styleId="Superscript">
    <w:name w:val="Superscript"/>
    <w:basedOn w:val="DefaultParagraphFont"/>
    <w:rsid w:val="00A42FC9"/>
    <w:rPr>
      <w:sz w:val="16"/>
      <w:vertAlign w:val="superscript"/>
    </w:rPr>
  </w:style>
  <w:style w:type="character" w:customStyle="1" w:styleId="Symbols">
    <w:name w:val="Symbols"/>
    <w:basedOn w:val="DefaultParagraphFont"/>
    <w:rsid w:val="00A42FC9"/>
    <w:rPr>
      <w:rFonts w:ascii="Symbol" w:hAnsi="Symbol"/>
    </w:rPr>
  </w:style>
  <w:style w:type="character" w:customStyle="1" w:styleId="MenuOptions">
    <w:name w:val="Menu Options"/>
    <w:basedOn w:val="DefaultParagraphFont"/>
    <w:rsid w:val="00A42FC9"/>
    <w:rPr>
      <w:rFonts w:ascii="Arial Narrow" w:hAnsi="Arial Narrow"/>
      <w:smallCaps/>
    </w:rPr>
  </w:style>
  <w:style w:type="character" w:customStyle="1" w:styleId="Buttons">
    <w:name w:val="Buttons"/>
    <w:basedOn w:val="DefaultParagraphFont"/>
    <w:rsid w:val="00A42FC9"/>
    <w:rPr>
      <w:b/>
    </w:rPr>
  </w:style>
  <w:style w:type="character" w:customStyle="1" w:styleId="Underlined">
    <w:name w:val="Underlined"/>
    <w:basedOn w:val="DefaultParagraphFont"/>
    <w:rsid w:val="00A42FC9"/>
    <w:rPr>
      <w:u w:val="single"/>
    </w:rPr>
  </w:style>
  <w:style w:type="paragraph" w:customStyle="1" w:styleId="TableBodyTextRight">
    <w:name w:val="Table Body Text Right"/>
    <w:basedOn w:val="TableBodyText"/>
    <w:rsid w:val="00A42FC9"/>
    <w:pPr>
      <w:widowControl w:val="0"/>
      <w:autoSpaceDE w:val="0"/>
      <w:autoSpaceDN w:val="0"/>
      <w:adjustRightInd w:val="0"/>
      <w:jc w:val="right"/>
    </w:pPr>
    <w:rPr>
      <w:rFonts w:cs="Arial"/>
      <w:szCs w:val="18"/>
    </w:rPr>
  </w:style>
  <w:style w:type="paragraph" w:customStyle="1" w:styleId="CopyrightText">
    <w:name w:val="Copyright Text"/>
    <w:basedOn w:val="BodyText"/>
    <w:rsid w:val="00A42FC9"/>
    <w:rPr>
      <w:sz w:val="18"/>
    </w:rPr>
  </w:style>
  <w:style w:type="paragraph" w:customStyle="1" w:styleId="BodySmallRight">
    <w:name w:val="Body Small Right"/>
    <w:basedOn w:val="BodyTextRight"/>
    <w:rsid w:val="00A42FC9"/>
    <w:rPr>
      <w:sz w:val="18"/>
      <w:szCs w:val="18"/>
    </w:rPr>
  </w:style>
  <w:style w:type="paragraph" w:customStyle="1" w:styleId="MarginEdition">
    <w:name w:val="Margin Edition"/>
    <w:basedOn w:val="MarginNote"/>
    <w:rsid w:val="00A42FC9"/>
    <w:pPr>
      <w:spacing w:before="0" w:after="0"/>
    </w:pPr>
    <w:rPr>
      <w:rFonts w:ascii="Times New Roman" w:hAnsi="Times New Roman"/>
      <w:color w:val="999999"/>
    </w:rPr>
  </w:style>
  <w:style w:type="paragraph" w:customStyle="1" w:styleId="Spacer">
    <w:name w:val="Spacer"/>
    <w:basedOn w:val="Normal"/>
    <w:rsid w:val="00A42FC9"/>
    <w:rPr>
      <w:sz w:val="2"/>
      <w:szCs w:val="2"/>
    </w:rPr>
  </w:style>
  <w:style w:type="character" w:customStyle="1" w:styleId="Small">
    <w:name w:val="Small"/>
    <w:basedOn w:val="DefaultParagraphFont"/>
    <w:rsid w:val="00A42FC9"/>
    <w:rPr>
      <w:sz w:val="16"/>
    </w:rPr>
  </w:style>
  <w:style w:type="paragraph" w:customStyle="1" w:styleId="WideTable">
    <w:name w:val="Wide Table"/>
    <w:basedOn w:val="Normal"/>
    <w:rsid w:val="00A42FC9"/>
    <w:pPr>
      <w:ind w:left="-1418"/>
    </w:pPr>
    <w:rPr>
      <w:sz w:val="2"/>
      <w:szCs w:val="2"/>
    </w:rPr>
  </w:style>
  <w:style w:type="character" w:styleId="PageNumber">
    <w:name w:val="page number"/>
    <w:basedOn w:val="DefaultParagraphFont"/>
    <w:rsid w:val="00A42FC9"/>
  </w:style>
  <w:style w:type="paragraph" w:styleId="Quote">
    <w:name w:val="Quote"/>
    <w:basedOn w:val="Heading1"/>
    <w:link w:val="QuoteChar"/>
    <w:qFormat/>
    <w:rsid w:val="00A42FC9"/>
    <w:rPr>
      <w:b w:val="0"/>
      <w:sz w:val="72"/>
      <w:szCs w:val="72"/>
      <w:lang w:val="en-NZ"/>
    </w:rPr>
  </w:style>
  <w:style w:type="character" w:customStyle="1" w:styleId="QuoteChar">
    <w:name w:val="Quote Char"/>
    <w:basedOn w:val="DefaultParagraphFont"/>
    <w:link w:val="Quote"/>
    <w:rsid w:val="00A42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FC9"/>
    <w:pPr>
      <w:pageBreakBefore/>
    </w:pPr>
  </w:style>
  <w:style w:type="paragraph" w:customStyle="1" w:styleId="Border">
    <w:name w:val="Border"/>
    <w:basedOn w:val="Normal"/>
    <w:qFormat/>
    <w:rsid w:val="00A42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FC9"/>
    <w:rPr>
      <w:b/>
      <w:bCs/>
      <w:i/>
      <w:iCs/>
      <w:color w:val="auto"/>
    </w:rPr>
  </w:style>
  <w:style w:type="paragraph" w:styleId="IntenseQuote">
    <w:name w:val="Intense Quote"/>
    <w:basedOn w:val="Normal"/>
    <w:next w:val="Normal"/>
    <w:link w:val="IntenseQuoteChar"/>
    <w:uiPriority w:val="30"/>
    <w:qFormat/>
    <w:rsid w:val="00A42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FC9"/>
    <w:rPr>
      <w:smallCaps/>
      <w:color w:val="auto"/>
      <w:u w:val="single"/>
    </w:rPr>
  </w:style>
  <w:style w:type="character" w:styleId="IntenseReference">
    <w:name w:val="Intense Reference"/>
    <w:basedOn w:val="DefaultParagraphFont"/>
    <w:uiPriority w:val="32"/>
    <w:qFormat/>
    <w:rsid w:val="00A42FC9"/>
    <w:rPr>
      <w:b/>
      <w:bCs/>
      <w:smallCaps/>
      <w:color w:val="auto"/>
      <w:spacing w:val="5"/>
      <w:u w:val="single"/>
    </w:rPr>
  </w:style>
  <w:style w:type="paragraph" w:customStyle="1" w:styleId="2ColumnHeading">
    <w:name w:val="2Column Heading"/>
    <w:basedOn w:val="BodyText"/>
    <w:qFormat/>
    <w:rsid w:val="00A42FC9"/>
    <w:pPr>
      <w:spacing w:after="60"/>
      <w:ind w:left="-2268"/>
    </w:pPr>
    <w:rPr>
      <w:b/>
    </w:rPr>
  </w:style>
  <w:style w:type="paragraph" w:customStyle="1" w:styleId="Heading1TOC">
    <w:name w:val="Heading1 TOC"/>
    <w:basedOn w:val="Normal"/>
    <w:qFormat/>
    <w:rsid w:val="00A42FC9"/>
    <w:pPr>
      <w:spacing w:before="240" w:after="120"/>
    </w:pPr>
    <w:rPr>
      <w:rFonts w:ascii="Times New Roman" w:hAnsi="Times New Roman"/>
      <w:b/>
      <w:sz w:val="32"/>
    </w:rPr>
  </w:style>
  <w:style w:type="paragraph" w:customStyle="1" w:styleId="Heading2TOC">
    <w:name w:val="Heading2 TOC"/>
    <w:basedOn w:val="Normal"/>
    <w:qFormat/>
    <w:rsid w:val="00A42FC9"/>
    <w:pPr>
      <w:spacing w:before="240" w:after="60"/>
    </w:pPr>
    <w:rPr>
      <w:rFonts w:ascii="Times New Roman" w:hAnsi="Times New Roman"/>
      <w:b/>
      <w:sz w:val="28"/>
    </w:rPr>
  </w:style>
  <w:style w:type="character" w:customStyle="1" w:styleId="Underline">
    <w:name w:val="Underline"/>
    <w:basedOn w:val="DefaultParagraphFont"/>
    <w:qFormat/>
    <w:rsid w:val="00A42FC9"/>
    <w:rPr>
      <w:u w:val="single"/>
    </w:rPr>
  </w:style>
  <w:style w:type="character" w:customStyle="1" w:styleId="BoldandItalics">
    <w:name w:val="Bold and Italics"/>
    <w:qFormat/>
    <w:rsid w:val="00A42FC9"/>
    <w:rPr>
      <w:b/>
      <w:i/>
      <w:u w:val="none"/>
    </w:rPr>
  </w:style>
  <w:style w:type="paragraph" w:styleId="BalloonText">
    <w:name w:val="Balloon Text"/>
    <w:basedOn w:val="Normal"/>
    <w:link w:val="BalloonTextChar"/>
    <w:rsid w:val="00A42FC9"/>
    <w:rPr>
      <w:rFonts w:ascii="Tahoma" w:hAnsi="Tahoma" w:cs="Tahoma"/>
      <w:sz w:val="16"/>
      <w:szCs w:val="16"/>
    </w:rPr>
  </w:style>
  <w:style w:type="character" w:customStyle="1" w:styleId="BalloonTextChar">
    <w:name w:val="Balloon Text Char"/>
    <w:basedOn w:val="DefaultParagraphFont"/>
    <w:link w:val="BalloonText"/>
    <w:rsid w:val="00A42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F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2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FC9"/>
    <w:rPr>
      <w:b/>
      <w:color w:val="660033"/>
      <w:spacing w:val="0"/>
    </w:rPr>
  </w:style>
  <w:style w:type="paragraph" w:customStyle="1" w:styleId="Nameditemlist">
    <w:name w:val="Named item list"/>
    <w:basedOn w:val="BodyText"/>
    <w:qFormat/>
    <w:rsid w:val="00A42F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1036</Words>
  <Characters>6118</Characters>
  <Application>Microsoft Office Word</Application>
  <DocSecurity>0</DocSecurity>
  <Lines>241</Lines>
  <Paragraphs>122</Paragraphs>
  <ScaleCrop>false</ScaleCrop>
  <Company>Author-it Software Corporation Ltd.</Company>
  <LinksUpToDate>false</LinksUpToDate>
  <CharactersWithSpaces>7069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AVIO2004 Conduct frisk search of persons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2016-03-01T08:58:00Z</dcterms:created>
  <dcterms:modified xsi:type="dcterms:W3CDTF">2016-03-01T08:58:00Z</dcterms:modified>
</cp:coreProperties>
</file>