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53CBC" w:rsidP="00053CBC">
      <w:pPr>
        <w:pStyle w:val="Title"/>
      </w:pPr>
      <w:r>
        <w:fldChar w:fldCharType="begin"/>
      </w:r>
      <w:r>
        <w:instrText xml:space="preserve"> TITLE   \* MERGEFORMAT </w:instrText>
      </w:r>
      <w:r>
        <w:fldChar w:fldCharType="separate"/>
      </w:r>
      <w:r>
        <w:t>AVIO2004 Conduct frisk search of persons</w:t>
      </w:r>
      <w:r>
        <w:fldChar w:fldCharType="end"/>
      </w:r>
    </w:p>
    <w:p w:rsidR="00053CBC" w:rsidP="00053CBC">
      <w:pPr>
        <w:pStyle w:val="Version"/>
        <w:sectPr w:rsidSect="00617CBC">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17CBC" w:rsidP="00617CBC">
      <w:pPr>
        <w:pStyle w:val="SuperHeading"/>
      </w:pPr>
      <w:r w:rsidRPr="00617CBC">
        <w:t>AVIO2004 Conduct frisk search of persons</w:t>
      </w:r>
    </w:p>
    <w:p w:rsidR="00000000" w:rsidRPr="00617CBC" w:rsidP="00617CBC">
      <w:pPr>
        <w:pStyle w:val="Heading1"/>
      </w:pPr>
      <w:bookmarkStart w:id="1" w:name="O_664148"/>
      <w:bookmarkEnd w:id="1"/>
      <w:r w:rsidRPr="00617CBC">
        <w:t>Modification History</w:t>
      </w:r>
    </w:p>
    <w:p w:rsidR="00053CBC" w:rsidP="00053CBC">
      <w:pPr>
        <w:pStyle w:val="BodyText"/>
      </w:pPr>
      <w:r w:rsidRPr="00617CBC">
        <w:t>Release 1. This is the first release of this unit of competency in the AVI Aviation Training Package.</w:t>
      </w:r>
    </w:p>
    <w:p w:rsidR="00000000" w:rsidRPr="00617CBC" w:rsidP="00617CBC">
      <w:pPr>
        <w:pStyle w:val="Heading1"/>
      </w:pPr>
      <w:bookmarkStart w:id="2" w:name="O_664149"/>
      <w:bookmarkEnd w:id="2"/>
      <w:r w:rsidRPr="00617CBC">
        <w:t>Application</w:t>
      </w:r>
    </w:p>
    <w:tbl>
      <w:tblPr>
        <w:tblW w:w="9498" w:type="dxa"/>
        <w:tblLayout w:type="fixed"/>
        <w:tblCellMar>
          <w:left w:w="62" w:type="dxa"/>
          <w:right w:w="62" w:type="dxa"/>
        </w:tblCellMar>
        <w:tblLook w:val="0000"/>
      </w:tblPr>
      <w:tblGrid>
        <w:gridCol w:w="9498"/>
      </w:tblGrid>
      <w:tr w:rsidTr="00617CBC">
        <w:tblPrEx>
          <w:tblW w:w="9498" w:type="dxa"/>
          <w:tblLayout w:type="fixed"/>
          <w:tblCellMar>
            <w:left w:w="62" w:type="dxa"/>
            <w:right w:w="62" w:type="dxa"/>
          </w:tblCellMar>
          <w:tblLook w:val="0000"/>
        </w:tblPrEx>
        <w:tc>
          <w:tcPr>
            <w:tcW w:w="9498" w:type="dxa"/>
            <w:tcBorders>
              <w:top w:val="nil"/>
              <w:left w:val="nil"/>
              <w:bottom w:val="nil"/>
              <w:right w:val="nil"/>
            </w:tcBorders>
            <w:tcMar>
              <w:top w:w="0" w:type="dxa"/>
              <w:left w:w="62" w:type="dxa"/>
              <w:bottom w:w="0" w:type="dxa"/>
              <w:right w:w="62" w:type="dxa"/>
            </w:tcMar>
          </w:tcPr>
          <w:p w:rsidR="00000000" w:rsidRPr="00617CBC" w:rsidP="00617CBC">
            <w:pPr>
              <w:pStyle w:val="BodyText"/>
            </w:pPr>
            <w:r w:rsidRPr="00617CBC">
              <w:t>This unit involves the skills and knowledge required to conduct frisk searches of persons, in complianc</w:t>
            </w:r>
            <w:r w:rsidRPr="00617CBC">
              <w:t xml:space="preserve">e with relevant regulatory requirements of the Civil Aviation Safety Authority (CASA) and national operating standards. </w:t>
            </w:r>
          </w:p>
          <w:p w:rsidR="00000000" w:rsidRPr="00617CBC" w:rsidP="00617CBC">
            <w:pPr>
              <w:pStyle w:val="BodyText"/>
            </w:pPr>
            <w:r w:rsidRPr="00617CBC">
              <w:t>It includes preparing for a frisk search, conducting a frisk search of a person, applying special frisk search methods, responding to d</w:t>
            </w:r>
            <w:r w:rsidRPr="00617CBC">
              <w:t>etection of weapons or prohibited items during a frisk search and maintaining required frisk search records.</w:t>
            </w:r>
          </w:p>
          <w:p w:rsidR="00000000" w:rsidRPr="00617CBC" w:rsidP="00617CBC">
            <w:pPr>
              <w:pStyle w:val="BodyText"/>
            </w:pPr>
            <w:r w:rsidRPr="00617CBC">
              <w:t>This unit addresses aviation technical skill requirements (physical, mental and task-management abilities) related to aviation security duties of g</w:t>
            </w:r>
            <w:r w:rsidRPr="00617CBC">
              <w:t>round operations personnel, and contributes to safe and effective performance in complex aviation operational environments.</w:t>
            </w:r>
          </w:p>
          <w:p w:rsidR="00000000" w:rsidRPr="00617CBC" w:rsidP="00617CBC">
            <w:pPr>
              <w:pStyle w:val="BodyText"/>
            </w:pPr>
            <w:r w:rsidRPr="00617CBC">
              <w:t>Operations are conducted as part of recreational, commercial and military aircraft activities across a variety of operational contex</w:t>
            </w:r>
            <w:r w:rsidRPr="00617CBC">
              <w:t>ts within the Australian aviation industry.</w:t>
            </w:r>
          </w:p>
          <w:p w:rsidR="00000000" w:rsidRPr="00617CBC" w:rsidP="00617CBC">
            <w:pPr>
              <w:pStyle w:val="BodyText"/>
            </w:pPr>
            <w:r w:rsidRPr="00617CBC">
              <w:t>Work is performed independently or under limited supervision as a single operator or within a team environment.</w:t>
            </w:r>
          </w:p>
          <w:p w:rsidR="00000000" w:rsidRPr="00617CBC" w:rsidP="00617CBC">
            <w:pPr>
              <w:pStyle w:val="BodyText"/>
            </w:pPr>
            <w:r w:rsidRPr="00617CBC">
              <w:t>Licensing, legislative, regulatory or certification requirements are applicable to this unit.</w:t>
            </w:r>
          </w:p>
          <w:p w:rsidR="00000000" w:rsidRPr="00617CBC" w:rsidP="00617CBC">
            <w:pPr>
              <w:pStyle w:val="BodyText"/>
            </w:pPr>
            <w:r w:rsidRPr="00617CBC">
              <w:t>Use fo</w:t>
            </w:r>
            <w:r w:rsidRPr="00617CBC">
              <w:t>r Defence Aviation is to be in accordance with relevant Defence Orders, Instructions, Publications and Regulations.</w:t>
            </w:r>
          </w:p>
        </w:tc>
      </w:tr>
    </w:tbl>
    <w:p w:rsidR="00053CBC" w:rsidP="00617CBC">
      <w:pPr>
        <w:pStyle w:val="BodyText"/>
      </w:pPr>
    </w:p>
    <w:p w:rsidR="00053CBC" w:rsidP="00617CBC">
      <w:pPr>
        <w:pStyle w:val="BodyText"/>
      </w:pPr>
    </w:p>
    <w:p w:rsidR="00000000" w:rsidRPr="00617CBC" w:rsidP="00617CBC">
      <w:pPr>
        <w:pStyle w:val="Heading1"/>
      </w:pPr>
      <w:bookmarkStart w:id="3" w:name="O_664150"/>
      <w:bookmarkEnd w:id="3"/>
      <w:r w:rsidRPr="00617CBC">
        <w:t>Pre-requisite Unit</w:t>
      </w:r>
    </w:p>
    <w:p w:rsidR="00053CBC" w:rsidP="00053CBC">
      <w:pPr>
        <w:pStyle w:val="BodyText"/>
      </w:pPr>
      <w:r w:rsidRPr="00617CBC">
        <w:t>Not applicable.</w:t>
      </w:r>
    </w:p>
    <w:p w:rsidR="00000000" w:rsidRPr="00617CBC" w:rsidP="00617CBC">
      <w:pPr>
        <w:pStyle w:val="Heading1"/>
      </w:pPr>
      <w:bookmarkStart w:id="4" w:name="O_664151"/>
      <w:bookmarkEnd w:id="4"/>
      <w:r w:rsidRPr="00617CBC">
        <w:t>Competency Field</w:t>
      </w:r>
    </w:p>
    <w:p w:rsidR="00053CBC" w:rsidP="00053CBC">
      <w:pPr>
        <w:pStyle w:val="BodyText"/>
      </w:pPr>
      <w:r w:rsidRPr="00617CBC">
        <w:t>O – Security</w:t>
      </w:r>
    </w:p>
    <w:p w:rsidR="00000000" w:rsidRPr="00617CBC" w:rsidP="00617CBC">
      <w:pPr>
        <w:pStyle w:val="Heading1"/>
      </w:pPr>
      <w:bookmarkStart w:id="5" w:name="O_664152"/>
      <w:bookmarkEnd w:id="5"/>
      <w:r w:rsidRPr="00617CBC">
        <w:t>Unit Sector</w:t>
      </w:r>
    </w:p>
    <w:p w:rsidR="00053CBC" w:rsidP="00053CBC">
      <w:pPr>
        <w:pStyle w:val="BodyText"/>
      </w:pPr>
      <w:r w:rsidRPr="00617CBC">
        <w:t>Not applicable.</w:t>
      </w:r>
    </w:p>
    <w:p w:rsidR="00000000" w:rsidRPr="00617CBC" w:rsidP="00617CBC">
      <w:pPr>
        <w:pStyle w:val="Heading1"/>
      </w:pPr>
      <w:bookmarkStart w:id="6" w:name="O_664153"/>
      <w:bookmarkEnd w:id="6"/>
      <w:r w:rsidRPr="00617CBC">
        <w:t>Elements and Performance Criteria</w:t>
      </w:r>
    </w:p>
    <w:tbl>
      <w:tblPr>
        <w:tblW w:w="9499" w:type="dxa"/>
        <w:tblLayout w:type="fixed"/>
        <w:tblCellMar>
          <w:left w:w="62" w:type="dxa"/>
          <w:right w:w="62" w:type="dxa"/>
        </w:tblCellMar>
        <w:tblLook w:val="0000"/>
      </w:tblPr>
      <w:tblGrid>
        <w:gridCol w:w="432"/>
        <w:gridCol w:w="2303"/>
        <w:gridCol w:w="719"/>
        <w:gridCol w:w="6045"/>
      </w:tblGrid>
      <w:tr w:rsidTr="00053CBC">
        <w:tblPrEx>
          <w:tblW w:w="9499" w:type="dxa"/>
          <w:tblLayout w:type="fixed"/>
          <w:tblCellMar>
            <w:left w:w="62" w:type="dxa"/>
            <w:right w:w="62" w:type="dxa"/>
          </w:tblCellMar>
          <w:tblLook w:val="0000"/>
        </w:tblPrEx>
        <w:tc>
          <w:tcPr>
            <w:tcW w:w="2735" w:type="dxa"/>
            <w:gridSpan w:val="2"/>
            <w:tcBorders>
              <w:top w:val="nil"/>
              <w:left w:val="nil"/>
              <w:bottom w:val="nil"/>
              <w:right w:val="nil"/>
            </w:tcBorders>
            <w:tcMar>
              <w:top w:w="0" w:type="dxa"/>
              <w:left w:w="62" w:type="dxa"/>
              <w:bottom w:w="0" w:type="dxa"/>
              <w:right w:w="62" w:type="dxa"/>
            </w:tcMar>
          </w:tcPr>
          <w:p w:rsidR="00000000" w:rsidRPr="00617CBC" w:rsidP="00617CBC">
            <w:pPr>
              <w:pStyle w:val="BodyText"/>
            </w:pPr>
            <w:r w:rsidRPr="00617CBC">
              <w:rPr>
                <w:rStyle w:val="SpecialBold"/>
              </w:rPr>
              <w:t>ELEMENTS</w:t>
            </w:r>
          </w:p>
        </w:tc>
        <w:tc>
          <w:tcPr>
            <w:tcW w:w="6764" w:type="dxa"/>
            <w:gridSpan w:val="2"/>
            <w:tcBorders>
              <w:top w:val="nil"/>
              <w:left w:val="nil"/>
              <w:bottom w:val="nil"/>
              <w:right w:val="nil"/>
            </w:tcBorders>
            <w:tcMar>
              <w:top w:w="0" w:type="dxa"/>
              <w:left w:w="62" w:type="dxa"/>
              <w:bottom w:w="0" w:type="dxa"/>
              <w:right w:w="62" w:type="dxa"/>
            </w:tcMar>
          </w:tcPr>
          <w:p w:rsidR="00000000" w:rsidP="00617CBC">
            <w:pPr>
              <w:pStyle w:val="BodyText"/>
              <w:rPr>
                <w:lang w:val="en-NZ"/>
              </w:rPr>
            </w:pPr>
            <w:r w:rsidRPr="00617CBC">
              <w:rPr>
                <w:rStyle w:val="SpecialBold"/>
              </w:rPr>
              <w:t>PERFORMANCE CRITERIA</w:t>
            </w:r>
          </w:p>
        </w:tc>
      </w:tr>
      <w:tr w:rsidTr="00053CBC">
        <w:tblPrEx>
          <w:tblW w:w="9499" w:type="dxa"/>
          <w:tblLayout w:type="fixed"/>
          <w:tblCellMar>
            <w:left w:w="62" w:type="dxa"/>
            <w:right w:w="62" w:type="dxa"/>
          </w:tblCellMar>
          <w:tblLook w:val="0000"/>
        </w:tblPrEx>
        <w:tc>
          <w:tcPr>
            <w:tcW w:w="2735" w:type="dxa"/>
            <w:gridSpan w:val="2"/>
            <w:tcBorders>
              <w:top w:val="nil"/>
              <w:left w:val="nil"/>
              <w:bottom w:val="nil"/>
              <w:right w:val="nil"/>
            </w:tcBorders>
            <w:tcMar>
              <w:top w:w="0" w:type="dxa"/>
              <w:left w:w="62" w:type="dxa"/>
              <w:bottom w:w="0" w:type="dxa"/>
              <w:right w:w="62" w:type="dxa"/>
            </w:tcMar>
          </w:tcPr>
          <w:p w:rsidR="00000000" w:rsidP="00617CBC">
            <w:pPr>
              <w:pStyle w:val="BodyText"/>
              <w:rPr>
                <w:lang w:val="en-NZ"/>
              </w:rPr>
            </w:pPr>
            <w:r w:rsidRPr="00617CBC">
              <w:t>Elements describe the essential outcomes.</w:t>
            </w:r>
          </w:p>
        </w:tc>
        <w:tc>
          <w:tcPr>
            <w:tcW w:w="6764" w:type="dxa"/>
            <w:gridSpan w:val="2"/>
            <w:tcBorders>
              <w:top w:val="nil"/>
              <w:left w:val="nil"/>
              <w:bottom w:val="nil"/>
              <w:right w:val="nil"/>
            </w:tcBorders>
            <w:tcMar>
              <w:top w:w="0" w:type="dxa"/>
              <w:left w:w="62" w:type="dxa"/>
              <w:bottom w:w="0" w:type="dxa"/>
              <w:right w:w="62" w:type="dxa"/>
            </w:tcMar>
          </w:tcPr>
          <w:p w:rsidR="00000000" w:rsidP="00617CBC">
            <w:pPr>
              <w:pStyle w:val="BodyText"/>
              <w:rPr>
                <w:lang w:val="en-NZ"/>
              </w:rPr>
            </w:pPr>
            <w:r w:rsidRPr="00617CBC">
              <w:t>Performance criteria describe the performance needed to demonstrate achievement of the element.</w:t>
            </w:r>
          </w:p>
        </w:tc>
      </w:tr>
      <w:tr w:rsidTr="00053CBC">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617CBC" w:rsidP="00617CBC">
            <w:pPr>
              <w:pStyle w:val="BodyText"/>
            </w:pPr>
            <w:r w:rsidRPr="00617CBC">
              <w:rPr>
                <w:rStyle w:val="SpecialBold"/>
              </w:rPr>
              <w:t>1</w:t>
            </w:r>
          </w:p>
        </w:tc>
        <w:tc>
          <w:tcPr>
            <w:tcW w:w="2303" w:type="dxa"/>
            <w:vMerge w:val="restart"/>
            <w:tcBorders>
              <w:top w:val="nil"/>
              <w:left w:val="nil"/>
              <w:bottom w:val="nil"/>
              <w:right w:val="nil"/>
            </w:tcBorders>
            <w:tcMar>
              <w:top w:w="0" w:type="dxa"/>
              <w:left w:w="62" w:type="dxa"/>
              <w:bottom w:w="0" w:type="dxa"/>
              <w:right w:w="62" w:type="dxa"/>
            </w:tcMar>
          </w:tcPr>
          <w:p w:rsidR="00000000" w:rsidP="00617CBC">
            <w:pPr>
              <w:pStyle w:val="BodyText"/>
              <w:rPr>
                <w:lang w:val="en-NZ"/>
              </w:rPr>
            </w:pPr>
            <w:r w:rsidRPr="00617CBC">
              <w:rPr>
                <w:rStyle w:val="SpecialBold"/>
              </w:rPr>
              <w:t>Prepare for a frisk search</w:t>
            </w:r>
          </w:p>
        </w:tc>
        <w:tc>
          <w:tcPr>
            <w:tcW w:w="719" w:type="dxa"/>
            <w:tcBorders>
              <w:top w:val="nil"/>
              <w:left w:val="nil"/>
              <w:bottom w:val="nil"/>
              <w:right w:val="nil"/>
            </w:tcBorders>
            <w:tcMar>
              <w:top w:w="0" w:type="dxa"/>
              <w:left w:w="62" w:type="dxa"/>
              <w:bottom w:w="0" w:type="dxa"/>
              <w:right w:w="62" w:type="dxa"/>
            </w:tcMar>
          </w:tcPr>
          <w:p w:rsidR="00000000" w:rsidP="00617CBC">
            <w:pPr>
              <w:pStyle w:val="BodyText"/>
              <w:rPr>
                <w:lang w:val="en-NZ"/>
              </w:rPr>
            </w:pPr>
            <w:r w:rsidRPr="00617CBC">
              <w:t>1.1</w:t>
            </w:r>
          </w:p>
        </w:tc>
        <w:tc>
          <w:tcPr>
            <w:tcW w:w="6045" w:type="dxa"/>
            <w:tcBorders>
              <w:top w:val="nil"/>
              <w:left w:val="nil"/>
              <w:bottom w:val="nil"/>
              <w:right w:val="nil"/>
            </w:tcBorders>
            <w:tcMar>
              <w:top w:w="0" w:type="dxa"/>
              <w:left w:w="62" w:type="dxa"/>
              <w:bottom w:w="0" w:type="dxa"/>
              <w:right w:w="62" w:type="dxa"/>
            </w:tcMar>
          </w:tcPr>
          <w:p w:rsidR="00000000" w:rsidP="00617CBC">
            <w:pPr>
              <w:pStyle w:val="BodyText"/>
              <w:rPr>
                <w:lang w:val="en-NZ"/>
              </w:rPr>
            </w:pPr>
            <w:r w:rsidRPr="00617CBC">
              <w:t>Legal powers to frisk search persons and associated workplace procedures are clarified as required and applied</w:t>
            </w:r>
          </w:p>
        </w:tc>
      </w:tr>
      <w:tr w:rsidTr="00053CBC">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617CBC">
            <w:pPr>
              <w:pStyle w:val="BodyText"/>
              <w:rPr>
                <w:lang w:val="en-NZ"/>
              </w:rPr>
            </w:pPr>
            <w:r w:rsidRPr="00617CBC">
              <w:t>1.2</w:t>
            </w:r>
          </w:p>
        </w:tc>
        <w:tc>
          <w:tcPr>
            <w:tcW w:w="6045" w:type="dxa"/>
            <w:tcBorders>
              <w:top w:val="nil"/>
              <w:left w:val="nil"/>
              <w:bottom w:val="nil"/>
              <w:right w:val="nil"/>
            </w:tcBorders>
            <w:tcMar>
              <w:top w:w="0" w:type="dxa"/>
              <w:left w:w="62" w:type="dxa"/>
              <w:bottom w:w="0" w:type="dxa"/>
              <w:right w:w="62" w:type="dxa"/>
            </w:tcMar>
          </w:tcPr>
          <w:p w:rsidR="00000000" w:rsidP="00617CBC">
            <w:pPr>
              <w:pStyle w:val="BodyText"/>
              <w:rPr>
                <w:lang w:val="en-NZ"/>
              </w:rPr>
            </w:pPr>
            <w:r w:rsidRPr="00617CBC">
              <w:t>Frisk search is only conducted on persons of the same sex and with another appropriate person of the same s</w:t>
            </w:r>
            <w:r w:rsidRPr="00617CBC">
              <w:t>ex present</w:t>
            </w:r>
          </w:p>
        </w:tc>
      </w:tr>
      <w:tr w:rsidTr="00053CBC">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617CBC">
            <w:pPr>
              <w:pStyle w:val="BodyText"/>
              <w:rPr>
                <w:lang w:val="en-NZ"/>
              </w:rPr>
            </w:pPr>
            <w:r w:rsidRPr="00617CBC">
              <w:t>1.3</w:t>
            </w:r>
          </w:p>
        </w:tc>
        <w:tc>
          <w:tcPr>
            <w:tcW w:w="6045" w:type="dxa"/>
            <w:tcBorders>
              <w:top w:val="nil"/>
              <w:left w:val="nil"/>
              <w:bottom w:val="nil"/>
              <w:right w:val="nil"/>
            </w:tcBorders>
            <w:tcMar>
              <w:top w:w="0" w:type="dxa"/>
              <w:left w:w="62" w:type="dxa"/>
              <w:bottom w:w="0" w:type="dxa"/>
              <w:right w:w="62" w:type="dxa"/>
            </w:tcMar>
          </w:tcPr>
          <w:p w:rsidR="00000000" w:rsidP="00617CBC">
            <w:pPr>
              <w:pStyle w:val="BodyText"/>
              <w:rPr>
                <w:lang w:val="en-NZ"/>
              </w:rPr>
            </w:pPr>
            <w:r w:rsidRPr="00617CBC">
              <w:t>Person to be searched is informed that frisk searches can be intrusive and may cover any part of the body, including the chest and groin</w:t>
            </w:r>
          </w:p>
        </w:tc>
      </w:tr>
      <w:tr w:rsidTr="00053CBC">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617CBC">
            <w:pPr>
              <w:pStyle w:val="BodyText"/>
              <w:rPr>
                <w:lang w:val="en-NZ"/>
              </w:rPr>
            </w:pPr>
            <w:r w:rsidRPr="00617CBC">
              <w:t>1.4</w:t>
            </w:r>
          </w:p>
        </w:tc>
        <w:tc>
          <w:tcPr>
            <w:tcW w:w="6045" w:type="dxa"/>
            <w:tcBorders>
              <w:top w:val="nil"/>
              <w:left w:val="nil"/>
              <w:bottom w:val="nil"/>
              <w:right w:val="nil"/>
            </w:tcBorders>
            <w:tcMar>
              <w:top w:w="0" w:type="dxa"/>
              <w:left w:w="62" w:type="dxa"/>
              <w:bottom w:w="0" w:type="dxa"/>
              <w:right w:w="62" w:type="dxa"/>
            </w:tcMar>
          </w:tcPr>
          <w:p w:rsidR="00000000" w:rsidP="00617CBC">
            <w:pPr>
              <w:pStyle w:val="BodyText"/>
              <w:rPr>
                <w:lang w:val="en-NZ"/>
              </w:rPr>
            </w:pPr>
            <w:r w:rsidRPr="00617CBC">
              <w:t>Permission of person to be searched is obtained prior to conducting a frisk search and a private area where the frisk search is to be conducted, is identified</w:t>
            </w:r>
          </w:p>
        </w:tc>
      </w:tr>
      <w:tr w:rsidTr="00053CBC">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617CBC">
            <w:pPr>
              <w:pStyle w:val="BodyText"/>
              <w:rPr>
                <w:lang w:val="en-NZ"/>
              </w:rPr>
            </w:pPr>
            <w:r w:rsidRPr="00617CBC">
              <w:t>1.5</w:t>
            </w:r>
          </w:p>
        </w:tc>
        <w:tc>
          <w:tcPr>
            <w:tcW w:w="6045" w:type="dxa"/>
            <w:tcBorders>
              <w:top w:val="nil"/>
              <w:left w:val="nil"/>
              <w:bottom w:val="nil"/>
              <w:right w:val="nil"/>
            </w:tcBorders>
            <w:tcMar>
              <w:top w:w="0" w:type="dxa"/>
              <w:left w:w="62" w:type="dxa"/>
              <w:bottom w:w="0" w:type="dxa"/>
              <w:right w:w="62" w:type="dxa"/>
            </w:tcMar>
          </w:tcPr>
          <w:p w:rsidR="00000000" w:rsidP="00617CBC">
            <w:pPr>
              <w:pStyle w:val="BodyText"/>
              <w:rPr>
                <w:lang w:val="en-NZ"/>
              </w:rPr>
            </w:pPr>
            <w:r w:rsidRPr="00617CBC">
              <w:t>Consent is recorded in accordance with regulatory requirements and organisational procedur</w:t>
            </w:r>
            <w:r w:rsidRPr="00617CBC">
              <w:t>es</w:t>
            </w:r>
          </w:p>
        </w:tc>
      </w:tr>
      <w:tr w:rsidTr="00053CBC">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617CBC">
            <w:pPr>
              <w:pStyle w:val="BodyText"/>
              <w:rPr>
                <w:lang w:val="en-NZ"/>
              </w:rPr>
            </w:pPr>
            <w:r w:rsidRPr="00617CBC">
              <w:t>1.6</w:t>
            </w:r>
          </w:p>
        </w:tc>
        <w:tc>
          <w:tcPr>
            <w:tcW w:w="6045" w:type="dxa"/>
            <w:tcBorders>
              <w:top w:val="nil"/>
              <w:left w:val="nil"/>
              <w:bottom w:val="nil"/>
              <w:right w:val="nil"/>
            </w:tcBorders>
            <w:tcMar>
              <w:top w:w="0" w:type="dxa"/>
              <w:left w:w="62" w:type="dxa"/>
              <w:bottom w:w="0" w:type="dxa"/>
              <w:right w:w="62" w:type="dxa"/>
            </w:tcMar>
          </w:tcPr>
          <w:p w:rsidR="00000000" w:rsidP="00617CBC">
            <w:pPr>
              <w:pStyle w:val="BodyText"/>
              <w:rPr>
                <w:lang w:val="en-NZ"/>
              </w:rPr>
            </w:pPr>
            <w:r w:rsidRPr="00617CBC">
              <w:t>Organisational procedures are followed when a person refuses to be frisk searched</w:t>
            </w:r>
          </w:p>
        </w:tc>
      </w:tr>
      <w:tr w:rsidTr="00053CBC">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617CBC">
            <w:pPr>
              <w:pStyle w:val="BodyText"/>
              <w:rPr>
                <w:lang w:val="en-NZ"/>
              </w:rPr>
            </w:pPr>
            <w:r w:rsidRPr="00617CBC">
              <w:t>1.7</w:t>
            </w:r>
          </w:p>
        </w:tc>
        <w:tc>
          <w:tcPr>
            <w:tcW w:w="6045" w:type="dxa"/>
            <w:tcBorders>
              <w:top w:val="nil"/>
              <w:left w:val="nil"/>
              <w:bottom w:val="nil"/>
              <w:right w:val="nil"/>
            </w:tcBorders>
            <w:tcMar>
              <w:top w:w="0" w:type="dxa"/>
              <w:left w:w="62" w:type="dxa"/>
              <w:bottom w:w="0" w:type="dxa"/>
              <w:right w:w="62" w:type="dxa"/>
            </w:tcMar>
          </w:tcPr>
          <w:p w:rsidR="00000000" w:rsidP="00617CBC">
            <w:pPr>
              <w:pStyle w:val="BodyText"/>
              <w:rPr>
                <w:lang w:val="en-NZ"/>
              </w:rPr>
            </w:pPr>
            <w:r w:rsidRPr="00617CBC">
              <w:t xml:space="preserve">Person being searched is asked to remove bulky over garments and other items in their possession capable of being divested and these garments are separately </w:t>
            </w:r>
            <w:r w:rsidRPr="00617CBC">
              <w:t>checked by primary screening processes</w:t>
            </w:r>
          </w:p>
        </w:tc>
      </w:tr>
      <w:tr w:rsidTr="00053CBC">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617CBC" w:rsidP="00617CBC">
            <w:pPr>
              <w:pStyle w:val="BodyText"/>
            </w:pPr>
            <w:r w:rsidRPr="00617CBC">
              <w:rPr>
                <w:rStyle w:val="SpecialBold"/>
              </w:rPr>
              <w:t>2</w:t>
            </w:r>
          </w:p>
        </w:tc>
        <w:tc>
          <w:tcPr>
            <w:tcW w:w="2303" w:type="dxa"/>
            <w:vMerge w:val="restart"/>
            <w:tcBorders>
              <w:top w:val="nil"/>
              <w:left w:val="nil"/>
              <w:bottom w:val="nil"/>
              <w:right w:val="nil"/>
            </w:tcBorders>
            <w:tcMar>
              <w:top w:w="0" w:type="dxa"/>
              <w:left w:w="62" w:type="dxa"/>
              <w:bottom w:w="0" w:type="dxa"/>
              <w:right w:w="62" w:type="dxa"/>
            </w:tcMar>
          </w:tcPr>
          <w:p w:rsidR="00000000" w:rsidP="00617CBC">
            <w:pPr>
              <w:pStyle w:val="BodyText"/>
              <w:rPr>
                <w:lang w:val="en-NZ"/>
              </w:rPr>
            </w:pPr>
            <w:r w:rsidRPr="00617CBC">
              <w:rPr>
                <w:rStyle w:val="SpecialBold"/>
              </w:rPr>
              <w:t>Conduct a frisk search of a person</w:t>
            </w:r>
          </w:p>
        </w:tc>
        <w:tc>
          <w:tcPr>
            <w:tcW w:w="719" w:type="dxa"/>
            <w:tcBorders>
              <w:top w:val="nil"/>
              <w:left w:val="nil"/>
              <w:bottom w:val="nil"/>
              <w:right w:val="nil"/>
            </w:tcBorders>
            <w:tcMar>
              <w:top w:w="0" w:type="dxa"/>
              <w:left w:w="62" w:type="dxa"/>
              <w:bottom w:w="0" w:type="dxa"/>
              <w:right w:w="62" w:type="dxa"/>
            </w:tcMar>
          </w:tcPr>
          <w:p w:rsidR="00000000" w:rsidP="00617CBC">
            <w:pPr>
              <w:pStyle w:val="BodyText"/>
              <w:rPr>
                <w:lang w:val="en-NZ"/>
              </w:rPr>
            </w:pPr>
            <w:r w:rsidRPr="00617CBC">
              <w:t>2.1</w:t>
            </w:r>
          </w:p>
        </w:tc>
        <w:tc>
          <w:tcPr>
            <w:tcW w:w="6045" w:type="dxa"/>
            <w:tcBorders>
              <w:top w:val="nil"/>
              <w:left w:val="nil"/>
              <w:bottom w:val="nil"/>
              <w:right w:val="nil"/>
            </w:tcBorders>
            <w:tcMar>
              <w:top w:w="0" w:type="dxa"/>
              <w:left w:w="62" w:type="dxa"/>
              <w:bottom w:w="0" w:type="dxa"/>
              <w:right w:w="62" w:type="dxa"/>
            </w:tcMar>
          </w:tcPr>
          <w:p w:rsidR="00000000" w:rsidP="00617CBC">
            <w:pPr>
              <w:pStyle w:val="BodyText"/>
              <w:rPr>
                <w:lang w:val="en-NZ"/>
              </w:rPr>
            </w:pPr>
            <w:r w:rsidRPr="00617CBC">
              <w:t>Frisk search of a person is carried out using methods and techniques detailed in organisational procedures and social or cultural issues are taken into account</w:t>
            </w:r>
          </w:p>
        </w:tc>
      </w:tr>
      <w:tr w:rsidTr="00053CBC">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617CBC">
            <w:pPr>
              <w:pStyle w:val="BodyText"/>
              <w:rPr>
                <w:lang w:val="en-NZ"/>
              </w:rPr>
            </w:pPr>
            <w:r w:rsidRPr="00617CBC">
              <w:t>2.2</w:t>
            </w:r>
          </w:p>
        </w:tc>
        <w:tc>
          <w:tcPr>
            <w:tcW w:w="6045" w:type="dxa"/>
            <w:tcBorders>
              <w:top w:val="nil"/>
              <w:left w:val="nil"/>
              <w:bottom w:val="nil"/>
              <w:right w:val="nil"/>
            </w:tcBorders>
            <w:tcMar>
              <w:top w:w="0" w:type="dxa"/>
              <w:left w:w="62" w:type="dxa"/>
              <w:bottom w:w="0" w:type="dxa"/>
              <w:right w:w="62" w:type="dxa"/>
            </w:tcMar>
          </w:tcPr>
          <w:p w:rsidR="00000000" w:rsidP="00617CBC">
            <w:pPr>
              <w:pStyle w:val="BodyText"/>
              <w:rPr>
                <w:lang w:val="en-NZ"/>
              </w:rPr>
            </w:pPr>
            <w:r w:rsidRPr="00617CBC">
              <w:t>Frisk search is conducted by gently running open hands over outer garments covering the relevant part of the person, to an extent sufficient to be satisfied that no prohibited items are located on the relevant part of the person</w:t>
            </w:r>
          </w:p>
        </w:tc>
      </w:tr>
      <w:tr w:rsidTr="00053CBC">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617CBC">
            <w:pPr>
              <w:pStyle w:val="BodyText"/>
              <w:rPr>
                <w:lang w:val="en-NZ"/>
              </w:rPr>
            </w:pPr>
            <w:r w:rsidRPr="00617CBC">
              <w:t>2.3</w:t>
            </w:r>
          </w:p>
        </w:tc>
        <w:tc>
          <w:tcPr>
            <w:tcW w:w="6045" w:type="dxa"/>
            <w:tcBorders>
              <w:top w:val="nil"/>
              <w:left w:val="nil"/>
              <w:bottom w:val="nil"/>
              <w:right w:val="nil"/>
            </w:tcBorders>
            <w:tcMar>
              <w:top w:w="0" w:type="dxa"/>
              <w:left w:w="62" w:type="dxa"/>
              <w:bottom w:w="0" w:type="dxa"/>
              <w:right w:w="62" w:type="dxa"/>
            </w:tcMar>
          </w:tcPr>
          <w:p w:rsidR="00000000" w:rsidP="00617CBC">
            <w:pPr>
              <w:pStyle w:val="BodyText"/>
              <w:rPr>
                <w:lang w:val="en-NZ"/>
              </w:rPr>
            </w:pPr>
            <w:r w:rsidRPr="00617CBC">
              <w:t>Handheld metal detec</w:t>
            </w:r>
            <w:r w:rsidRPr="00617CBC">
              <w:t>tor is used to assist in identifying area to be searched, which may include sensitive areas of a person’s body</w:t>
            </w:r>
          </w:p>
        </w:tc>
      </w:tr>
      <w:tr w:rsidTr="00053CBC">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617CBC">
            <w:pPr>
              <w:pStyle w:val="BodyText"/>
              <w:rPr>
                <w:lang w:val="en-NZ"/>
              </w:rPr>
            </w:pPr>
            <w:r w:rsidRPr="00617CBC">
              <w:t>2.4</w:t>
            </w:r>
          </w:p>
        </w:tc>
        <w:tc>
          <w:tcPr>
            <w:tcW w:w="6045" w:type="dxa"/>
            <w:tcBorders>
              <w:top w:val="nil"/>
              <w:left w:val="nil"/>
              <w:bottom w:val="nil"/>
              <w:right w:val="nil"/>
            </w:tcBorders>
            <w:tcMar>
              <w:top w:w="0" w:type="dxa"/>
              <w:left w:w="62" w:type="dxa"/>
              <w:bottom w:w="0" w:type="dxa"/>
              <w:right w:w="62" w:type="dxa"/>
            </w:tcMar>
          </w:tcPr>
          <w:p w:rsidR="00000000" w:rsidP="00617CBC">
            <w:pPr>
              <w:pStyle w:val="BodyText"/>
              <w:rPr>
                <w:lang w:val="en-NZ"/>
              </w:rPr>
            </w:pPr>
            <w:r w:rsidRPr="00617CBC">
              <w:t xml:space="preserve">When alarm source cannot be resolved, a more thorough and private search is conducted in accordance with organisational procedures, and person is escorted to a private area to identify and remove alarm source </w:t>
            </w:r>
          </w:p>
        </w:tc>
      </w:tr>
      <w:tr w:rsidTr="00053CBC">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617CBC">
            <w:pPr>
              <w:pStyle w:val="BodyText"/>
              <w:rPr>
                <w:lang w:val="en-NZ"/>
              </w:rPr>
            </w:pPr>
            <w:r w:rsidRPr="00617CBC">
              <w:t>2.5</w:t>
            </w:r>
          </w:p>
        </w:tc>
        <w:tc>
          <w:tcPr>
            <w:tcW w:w="6045" w:type="dxa"/>
            <w:tcBorders>
              <w:top w:val="nil"/>
              <w:left w:val="nil"/>
              <w:bottom w:val="nil"/>
              <w:right w:val="nil"/>
            </w:tcBorders>
            <w:tcMar>
              <w:top w:w="0" w:type="dxa"/>
              <w:left w:w="62" w:type="dxa"/>
              <w:bottom w:w="0" w:type="dxa"/>
              <w:right w:w="62" w:type="dxa"/>
            </w:tcMar>
          </w:tcPr>
          <w:p w:rsidR="00000000" w:rsidP="00617CBC">
            <w:pPr>
              <w:pStyle w:val="BodyText"/>
              <w:rPr>
                <w:lang w:val="en-NZ"/>
              </w:rPr>
            </w:pPr>
            <w:r w:rsidRPr="00617CBC">
              <w:t>Correct work health and safety (WHS)/oc</w:t>
            </w:r>
            <w:r w:rsidRPr="00617CBC">
              <w:t>cupational health and safety (OHS) principles are followed during a frisk search of persons, in accordance with organisational procedures</w:t>
            </w:r>
          </w:p>
        </w:tc>
      </w:tr>
      <w:tr w:rsidTr="00053CBC">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617CBC">
            <w:pPr>
              <w:pStyle w:val="BodyText"/>
              <w:rPr>
                <w:lang w:val="en-NZ"/>
              </w:rPr>
            </w:pPr>
            <w:r w:rsidRPr="00617CBC">
              <w:t>2.6</w:t>
            </w:r>
          </w:p>
        </w:tc>
        <w:tc>
          <w:tcPr>
            <w:tcW w:w="6045" w:type="dxa"/>
            <w:tcBorders>
              <w:top w:val="nil"/>
              <w:left w:val="nil"/>
              <w:bottom w:val="nil"/>
              <w:right w:val="nil"/>
            </w:tcBorders>
            <w:tcMar>
              <w:top w:w="0" w:type="dxa"/>
              <w:left w:w="62" w:type="dxa"/>
              <w:bottom w:w="0" w:type="dxa"/>
              <w:right w:w="62" w:type="dxa"/>
            </w:tcMar>
          </w:tcPr>
          <w:p w:rsidR="00000000" w:rsidP="00617CBC">
            <w:pPr>
              <w:pStyle w:val="BodyText"/>
              <w:rPr>
                <w:lang w:val="en-NZ"/>
              </w:rPr>
            </w:pPr>
            <w:r w:rsidRPr="00617CBC">
              <w:t>Customer service principles and standards are applied throughout a frisk search of a person, in accordance with</w:t>
            </w:r>
            <w:r w:rsidRPr="00617CBC">
              <w:t xml:space="preserve"> organisational procedures</w:t>
            </w:r>
          </w:p>
        </w:tc>
      </w:tr>
      <w:tr w:rsidTr="00053CBC">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617CBC">
            <w:pPr>
              <w:pStyle w:val="BodyText"/>
              <w:rPr>
                <w:lang w:val="en-NZ"/>
              </w:rPr>
            </w:pPr>
            <w:r w:rsidRPr="00617CBC">
              <w:t>2.7</w:t>
            </w:r>
          </w:p>
        </w:tc>
        <w:tc>
          <w:tcPr>
            <w:tcW w:w="6045" w:type="dxa"/>
            <w:tcBorders>
              <w:top w:val="nil"/>
              <w:left w:val="nil"/>
              <w:bottom w:val="nil"/>
              <w:right w:val="nil"/>
            </w:tcBorders>
            <w:tcMar>
              <w:top w:w="0" w:type="dxa"/>
              <w:left w:w="62" w:type="dxa"/>
              <w:bottom w:w="0" w:type="dxa"/>
              <w:right w:w="62" w:type="dxa"/>
            </w:tcMar>
          </w:tcPr>
          <w:p w:rsidR="00000000" w:rsidP="00617CBC">
            <w:pPr>
              <w:pStyle w:val="BodyText"/>
              <w:rPr>
                <w:lang w:val="en-NZ"/>
              </w:rPr>
            </w:pPr>
            <w:r w:rsidRPr="00617CBC">
              <w:t>Cleared person is allowed to proceed to sterile area</w:t>
            </w:r>
          </w:p>
        </w:tc>
      </w:tr>
      <w:tr w:rsidTr="00053CBC">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617CBC">
            <w:pPr>
              <w:pStyle w:val="BodyText"/>
              <w:rPr>
                <w:lang w:val="en-NZ"/>
              </w:rPr>
            </w:pPr>
            <w:r w:rsidRPr="00617CBC">
              <w:t>2.8</w:t>
            </w:r>
          </w:p>
        </w:tc>
        <w:tc>
          <w:tcPr>
            <w:tcW w:w="6045" w:type="dxa"/>
            <w:tcBorders>
              <w:top w:val="nil"/>
              <w:left w:val="nil"/>
              <w:bottom w:val="nil"/>
              <w:right w:val="nil"/>
            </w:tcBorders>
            <w:tcMar>
              <w:top w:w="0" w:type="dxa"/>
              <w:left w:w="62" w:type="dxa"/>
              <w:bottom w:w="0" w:type="dxa"/>
              <w:right w:w="62" w:type="dxa"/>
            </w:tcMar>
          </w:tcPr>
          <w:p w:rsidR="00000000" w:rsidP="00617CBC">
            <w:pPr>
              <w:pStyle w:val="BodyText"/>
              <w:rPr>
                <w:lang w:val="en-NZ"/>
              </w:rPr>
            </w:pPr>
            <w:r w:rsidRPr="00617CBC">
              <w:t>Uncleared person is detained in accordance with organisational procedures</w:t>
            </w:r>
          </w:p>
        </w:tc>
      </w:tr>
      <w:tr w:rsidTr="00053CBC">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617CBC" w:rsidP="00617CBC">
            <w:pPr>
              <w:pStyle w:val="BodyText"/>
            </w:pPr>
            <w:r w:rsidRPr="00617CBC">
              <w:rPr>
                <w:rStyle w:val="SpecialBold"/>
              </w:rPr>
              <w:t>3</w:t>
            </w:r>
          </w:p>
        </w:tc>
        <w:tc>
          <w:tcPr>
            <w:tcW w:w="2303" w:type="dxa"/>
            <w:vMerge w:val="restart"/>
            <w:tcBorders>
              <w:top w:val="nil"/>
              <w:left w:val="nil"/>
              <w:bottom w:val="nil"/>
              <w:right w:val="nil"/>
            </w:tcBorders>
            <w:tcMar>
              <w:top w:w="0" w:type="dxa"/>
              <w:left w:w="62" w:type="dxa"/>
              <w:bottom w:w="0" w:type="dxa"/>
              <w:right w:w="62" w:type="dxa"/>
            </w:tcMar>
          </w:tcPr>
          <w:p w:rsidR="00000000" w:rsidP="00617CBC">
            <w:pPr>
              <w:pStyle w:val="BodyText"/>
              <w:rPr>
                <w:lang w:val="en-NZ"/>
              </w:rPr>
            </w:pPr>
            <w:r w:rsidRPr="00617CBC">
              <w:rPr>
                <w:rStyle w:val="SpecialBold"/>
              </w:rPr>
              <w:t>Apply special frisk search methods</w:t>
            </w:r>
          </w:p>
        </w:tc>
        <w:tc>
          <w:tcPr>
            <w:tcW w:w="719" w:type="dxa"/>
            <w:tcBorders>
              <w:top w:val="nil"/>
              <w:left w:val="nil"/>
              <w:bottom w:val="nil"/>
              <w:right w:val="nil"/>
            </w:tcBorders>
            <w:tcMar>
              <w:top w:w="0" w:type="dxa"/>
              <w:left w:w="62" w:type="dxa"/>
              <w:bottom w:w="0" w:type="dxa"/>
              <w:right w:w="62" w:type="dxa"/>
            </w:tcMar>
          </w:tcPr>
          <w:p w:rsidR="00000000" w:rsidP="00617CBC">
            <w:pPr>
              <w:pStyle w:val="BodyText"/>
              <w:rPr>
                <w:lang w:val="en-NZ"/>
              </w:rPr>
            </w:pPr>
            <w:r w:rsidRPr="00617CBC">
              <w:t>3.1</w:t>
            </w:r>
          </w:p>
        </w:tc>
        <w:tc>
          <w:tcPr>
            <w:tcW w:w="6045" w:type="dxa"/>
            <w:tcBorders>
              <w:top w:val="nil"/>
              <w:left w:val="nil"/>
              <w:bottom w:val="nil"/>
              <w:right w:val="nil"/>
            </w:tcBorders>
            <w:tcMar>
              <w:top w:w="0" w:type="dxa"/>
              <w:left w:w="62" w:type="dxa"/>
              <w:bottom w:w="0" w:type="dxa"/>
              <w:right w:w="62" w:type="dxa"/>
            </w:tcMar>
          </w:tcPr>
          <w:p w:rsidR="00000000" w:rsidP="00617CBC">
            <w:pPr>
              <w:pStyle w:val="BodyText"/>
              <w:rPr>
                <w:lang w:val="en-NZ"/>
              </w:rPr>
            </w:pPr>
            <w:r w:rsidRPr="00617CBC">
              <w:t>Special screening methods and requirements are applied when conducting a frisk search of infants and children in accordance with organisational procedures</w:t>
            </w:r>
          </w:p>
        </w:tc>
      </w:tr>
      <w:tr w:rsidTr="00053CBC">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617CBC">
            <w:pPr>
              <w:pStyle w:val="BodyText"/>
              <w:rPr>
                <w:lang w:val="en-NZ"/>
              </w:rPr>
            </w:pPr>
            <w:r w:rsidRPr="00617CBC">
              <w:t>3.2</w:t>
            </w:r>
          </w:p>
        </w:tc>
        <w:tc>
          <w:tcPr>
            <w:tcW w:w="6045" w:type="dxa"/>
            <w:tcBorders>
              <w:top w:val="nil"/>
              <w:left w:val="nil"/>
              <w:bottom w:val="nil"/>
              <w:right w:val="nil"/>
            </w:tcBorders>
            <w:tcMar>
              <w:top w:w="0" w:type="dxa"/>
              <w:left w:w="62" w:type="dxa"/>
              <w:bottom w:w="0" w:type="dxa"/>
              <w:right w:w="62" w:type="dxa"/>
            </w:tcMar>
          </w:tcPr>
          <w:p w:rsidR="00000000" w:rsidP="00617CBC">
            <w:pPr>
              <w:pStyle w:val="BodyText"/>
              <w:rPr>
                <w:lang w:val="en-NZ"/>
              </w:rPr>
            </w:pPr>
            <w:r w:rsidRPr="00617CBC">
              <w:t>Special screening methods and requirements are applied when conducting a frisk search or peopl</w:t>
            </w:r>
            <w:r w:rsidRPr="00617CBC">
              <w:t>e who have a disability or specific needs, in accordance with organisational procedures</w:t>
            </w:r>
          </w:p>
        </w:tc>
      </w:tr>
      <w:tr w:rsidTr="00053CBC">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617CBC" w:rsidP="00617CBC">
            <w:pPr>
              <w:pStyle w:val="BodyText"/>
            </w:pPr>
            <w:r w:rsidRPr="00617CBC">
              <w:rPr>
                <w:rStyle w:val="SpecialBold"/>
              </w:rPr>
              <w:t>4</w:t>
            </w:r>
          </w:p>
        </w:tc>
        <w:tc>
          <w:tcPr>
            <w:tcW w:w="2303" w:type="dxa"/>
            <w:vMerge w:val="restart"/>
            <w:tcBorders>
              <w:top w:val="nil"/>
              <w:left w:val="nil"/>
              <w:bottom w:val="nil"/>
              <w:right w:val="nil"/>
            </w:tcBorders>
            <w:tcMar>
              <w:top w:w="0" w:type="dxa"/>
              <w:left w:w="62" w:type="dxa"/>
              <w:bottom w:w="0" w:type="dxa"/>
              <w:right w:w="62" w:type="dxa"/>
            </w:tcMar>
          </w:tcPr>
          <w:p w:rsidR="00000000" w:rsidP="00617CBC">
            <w:pPr>
              <w:pStyle w:val="BodyText"/>
              <w:rPr>
                <w:lang w:val="en-NZ"/>
              </w:rPr>
            </w:pPr>
            <w:r w:rsidRPr="00617CBC">
              <w:rPr>
                <w:rStyle w:val="SpecialBold"/>
              </w:rPr>
              <w:t>Respond to detection of weapons or prohibited items during a frisk search</w:t>
            </w:r>
          </w:p>
        </w:tc>
        <w:tc>
          <w:tcPr>
            <w:tcW w:w="719" w:type="dxa"/>
            <w:tcBorders>
              <w:top w:val="nil"/>
              <w:left w:val="nil"/>
              <w:bottom w:val="nil"/>
              <w:right w:val="nil"/>
            </w:tcBorders>
            <w:tcMar>
              <w:top w:w="0" w:type="dxa"/>
              <w:left w:w="62" w:type="dxa"/>
              <w:bottom w:w="0" w:type="dxa"/>
              <w:right w:w="62" w:type="dxa"/>
            </w:tcMar>
          </w:tcPr>
          <w:p w:rsidR="00000000" w:rsidP="00617CBC">
            <w:pPr>
              <w:pStyle w:val="BodyText"/>
              <w:rPr>
                <w:lang w:val="en-NZ"/>
              </w:rPr>
            </w:pPr>
            <w:r w:rsidRPr="00617CBC">
              <w:t>4.1</w:t>
            </w:r>
          </w:p>
        </w:tc>
        <w:tc>
          <w:tcPr>
            <w:tcW w:w="6045" w:type="dxa"/>
            <w:tcBorders>
              <w:top w:val="nil"/>
              <w:left w:val="nil"/>
              <w:bottom w:val="nil"/>
              <w:right w:val="nil"/>
            </w:tcBorders>
            <w:tcMar>
              <w:top w:w="0" w:type="dxa"/>
              <w:left w:w="62" w:type="dxa"/>
              <w:bottom w:w="0" w:type="dxa"/>
              <w:right w:w="62" w:type="dxa"/>
            </w:tcMar>
          </w:tcPr>
          <w:p w:rsidR="00000000" w:rsidP="00617CBC">
            <w:pPr>
              <w:pStyle w:val="BodyText"/>
              <w:rPr>
                <w:lang w:val="en-NZ"/>
              </w:rPr>
            </w:pPr>
            <w:r w:rsidRPr="00617CBC">
              <w:t>Person detected carrying weapons and/or prohibited items is detained in accordance with organisational procedures</w:t>
            </w:r>
          </w:p>
        </w:tc>
      </w:tr>
      <w:tr w:rsidTr="00053CBC">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617CBC">
            <w:pPr>
              <w:pStyle w:val="BodyText"/>
              <w:rPr>
                <w:lang w:val="en-NZ"/>
              </w:rPr>
            </w:pPr>
            <w:r w:rsidRPr="00617CBC">
              <w:t>4.2</w:t>
            </w:r>
          </w:p>
        </w:tc>
        <w:tc>
          <w:tcPr>
            <w:tcW w:w="6045" w:type="dxa"/>
            <w:tcBorders>
              <w:top w:val="nil"/>
              <w:left w:val="nil"/>
              <w:bottom w:val="nil"/>
              <w:right w:val="nil"/>
            </w:tcBorders>
            <w:tcMar>
              <w:top w:w="0" w:type="dxa"/>
              <w:left w:w="62" w:type="dxa"/>
              <w:bottom w:w="0" w:type="dxa"/>
              <w:right w:w="62" w:type="dxa"/>
            </w:tcMar>
          </w:tcPr>
          <w:p w:rsidR="00000000" w:rsidP="00617CBC">
            <w:pPr>
              <w:pStyle w:val="BodyText"/>
              <w:rPr>
                <w:lang w:val="en-NZ"/>
              </w:rPr>
            </w:pPr>
            <w:r w:rsidRPr="00617CBC">
              <w:t>Detected prohibited item or weapon is handled and stored in accordance with procedures</w:t>
            </w:r>
          </w:p>
        </w:tc>
      </w:tr>
      <w:tr w:rsidTr="00053CBC">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617CBC" w:rsidP="00617CBC">
            <w:pPr>
              <w:pStyle w:val="BodyText"/>
            </w:pPr>
            <w:r w:rsidRPr="00617CBC">
              <w:rPr>
                <w:rStyle w:val="SpecialBold"/>
              </w:rPr>
              <w:t>5</w:t>
            </w:r>
          </w:p>
        </w:tc>
        <w:tc>
          <w:tcPr>
            <w:tcW w:w="2303" w:type="dxa"/>
            <w:vMerge w:val="restart"/>
            <w:tcBorders>
              <w:top w:val="nil"/>
              <w:left w:val="nil"/>
              <w:bottom w:val="nil"/>
              <w:right w:val="nil"/>
            </w:tcBorders>
            <w:tcMar>
              <w:top w:w="0" w:type="dxa"/>
              <w:left w:w="62" w:type="dxa"/>
              <w:bottom w:w="0" w:type="dxa"/>
              <w:right w:w="62" w:type="dxa"/>
            </w:tcMar>
          </w:tcPr>
          <w:p w:rsidR="00000000" w:rsidP="00617CBC">
            <w:pPr>
              <w:pStyle w:val="BodyText"/>
              <w:rPr>
                <w:lang w:val="en-NZ"/>
              </w:rPr>
            </w:pPr>
            <w:r w:rsidRPr="00617CBC">
              <w:rPr>
                <w:rStyle w:val="SpecialBold"/>
              </w:rPr>
              <w:t>Maintain records of a frisk search</w:t>
            </w:r>
          </w:p>
        </w:tc>
        <w:tc>
          <w:tcPr>
            <w:tcW w:w="719" w:type="dxa"/>
            <w:tcBorders>
              <w:top w:val="nil"/>
              <w:left w:val="nil"/>
              <w:bottom w:val="nil"/>
              <w:right w:val="nil"/>
            </w:tcBorders>
            <w:tcMar>
              <w:top w:w="0" w:type="dxa"/>
              <w:left w:w="62" w:type="dxa"/>
              <w:bottom w:w="0" w:type="dxa"/>
              <w:right w:w="62" w:type="dxa"/>
            </w:tcMar>
          </w:tcPr>
          <w:p w:rsidR="00000000" w:rsidP="00617CBC">
            <w:pPr>
              <w:pStyle w:val="BodyText"/>
              <w:rPr>
                <w:lang w:val="en-NZ"/>
              </w:rPr>
            </w:pPr>
            <w:r w:rsidRPr="00617CBC">
              <w:t>5.1</w:t>
            </w:r>
          </w:p>
        </w:tc>
        <w:tc>
          <w:tcPr>
            <w:tcW w:w="6045" w:type="dxa"/>
            <w:tcBorders>
              <w:top w:val="nil"/>
              <w:left w:val="nil"/>
              <w:bottom w:val="nil"/>
              <w:right w:val="nil"/>
            </w:tcBorders>
            <w:tcMar>
              <w:top w:w="0" w:type="dxa"/>
              <w:left w:w="62" w:type="dxa"/>
              <w:bottom w:w="0" w:type="dxa"/>
              <w:right w:w="62" w:type="dxa"/>
            </w:tcMar>
          </w:tcPr>
          <w:p w:rsidR="00000000" w:rsidP="00617CBC">
            <w:pPr>
              <w:pStyle w:val="BodyText"/>
              <w:rPr>
                <w:lang w:val="en-NZ"/>
              </w:rPr>
            </w:pPr>
            <w:r w:rsidRPr="00617CBC">
              <w:t xml:space="preserve">Frisk </w:t>
            </w:r>
            <w:r w:rsidRPr="00617CBC">
              <w:t>search records requirements and processes are confirmed</w:t>
            </w:r>
          </w:p>
        </w:tc>
      </w:tr>
      <w:tr w:rsidTr="00053CBC">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617CBC">
            <w:pPr>
              <w:pStyle w:val="BodyText"/>
              <w:rPr>
                <w:lang w:val="en-NZ"/>
              </w:rPr>
            </w:pPr>
            <w:r w:rsidRPr="00617CBC">
              <w:t>5.2</w:t>
            </w:r>
          </w:p>
        </w:tc>
        <w:tc>
          <w:tcPr>
            <w:tcW w:w="6045" w:type="dxa"/>
            <w:tcBorders>
              <w:top w:val="nil"/>
              <w:left w:val="nil"/>
              <w:bottom w:val="nil"/>
              <w:right w:val="nil"/>
            </w:tcBorders>
            <w:tcMar>
              <w:top w:w="0" w:type="dxa"/>
              <w:left w:w="62" w:type="dxa"/>
              <w:bottom w:w="0" w:type="dxa"/>
              <w:right w:w="62" w:type="dxa"/>
            </w:tcMar>
          </w:tcPr>
          <w:p w:rsidR="00000000" w:rsidRPr="00617CBC" w:rsidP="00617CBC">
            <w:pPr>
              <w:pStyle w:val="BodyText"/>
            </w:pPr>
            <w:r w:rsidRPr="00617CBC">
              <w:t>Frisk search records including written consents, are maintained in accordance with organisational procedures</w:t>
            </w:r>
          </w:p>
        </w:tc>
      </w:tr>
    </w:tbl>
    <w:p w:rsidR="00053CBC" w:rsidP="00617CBC">
      <w:pPr>
        <w:pStyle w:val="BodyText"/>
      </w:pPr>
    </w:p>
    <w:p w:rsidR="00053CBC" w:rsidP="00617CBC">
      <w:pPr>
        <w:pStyle w:val="BodyText"/>
      </w:pPr>
    </w:p>
    <w:p w:rsidR="00000000" w:rsidRPr="00617CBC" w:rsidP="00617CBC">
      <w:pPr>
        <w:pStyle w:val="Heading1"/>
      </w:pPr>
      <w:bookmarkStart w:id="7" w:name="O_664154"/>
      <w:bookmarkEnd w:id="7"/>
      <w:r w:rsidRPr="00617CBC">
        <w:t>Foundation Skills</w:t>
      </w:r>
    </w:p>
    <w:p w:rsidR="00053CBC" w:rsidP="00053CBC">
      <w:pPr>
        <w:pStyle w:val="BodyText"/>
      </w:pPr>
      <w:r w:rsidRPr="00617CBC">
        <w:t>Foundation skills essential to performanc</w:t>
      </w:r>
      <w:r w:rsidRPr="00617CBC">
        <w:t>e are explicit in the performance criteria of this unit of competency.</w:t>
      </w:r>
    </w:p>
    <w:p w:rsidR="00000000" w:rsidRPr="00617CBC" w:rsidP="00617CBC">
      <w:pPr>
        <w:pStyle w:val="Heading1"/>
      </w:pPr>
      <w:bookmarkStart w:id="8" w:name="O_664155"/>
      <w:bookmarkEnd w:id="8"/>
      <w:r w:rsidRPr="00617CBC">
        <w:t>Range of Conditions</w:t>
      </w:r>
    </w:p>
    <w:tbl>
      <w:tblPr>
        <w:tblW w:w="9498" w:type="dxa"/>
        <w:tblLayout w:type="fixed"/>
        <w:tblCellMar>
          <w:left w:w="62" w:type="dxa"/>
          <w:right w:w="62" w:type="dxa"/>
        </w:tblCellMar>
        <w:tblLook w:val="0000"/>
      </w:tblPr>
      <w:tblGrid>
        <w:gridCol w:w="2735"/>
        <w:gridCol w:w="6763"/>
      </w:tblGrid>
      <w:tr w:rsidTr="00617CBC">
        <w:tblPrEx>
          <w:tblW w:w="9498" w:type="dxa"/>
          <w:tblLayout w:type="fixed"/>
          <w:tblCellMar>
            <w:left w:w="62" w:type="dxa"/>
            <w:right w:w="62" w:type="dxa"/>
          </w:tblCellMar>
          <w:tblLook w:val="0000"/>
        </w:tblPrEx>
        <w:tc>
          <w:tcPr>
            <w:tcW w:w="9498" w:type="dxa"/>
            <w:gridSpan w:val="2"/>
            <w:tcBorders>
              <w:top w:val="nil"/>
              <w:left w:val="nil"/>
              <w:bottom w:val="nil"/>
              <w:right w:val="nil"/>
            </w:tcBorders>
            <w:tcMar>
              <w:top w:w="0" w:type="dxa"/>
              <w:left w:w="62" w:type="dxa"/>
              <w:bottom w:w="0" w:type="dxa"/>
              <w:right w:w="62" w:type="dxa"/>
            </w:tcMar>
          </w:tcPr>
          <w:p w:rsidR="00000000" w:rsidP="00617CBC">
            <w:pPr>
              <w:pStyle w:val="BodyText"/>
              <w:rPr>
                <w:lang w:val="en-NZ"/>
              </w:rPr>
            </w:pPr>
            <w:r w:rsidRPr="00617CBC">
              <w:t>Range is restricted to essential operating conditions and any other variables essential to the work environment.</w:t>
            </w:r>
          </w:p>
        </w:tc>
      </w:tr>
      <w:tr w:rsidTr="00617CBC">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rsidP="00617CBC">
            <w:pPr>
              <w:pStyle w:val="BodyText"/>
              <w:rPr>
                <w:lang w:val="en-NZ"/>
              </w:rPr>
            </w:pPr>
            <w:r w:rsidRPr="00617CBC">
              <w:t>Legal powers must include one or more of the following:</w:t>
            </w:r>
          </w:p>
        </w:tc>
        <w:tc>
          <w:tcPr>
            <w:tcW w:w="6763" w:type="dxa"/>
            <w:tcBorders>
              <w:top w:val="nil"/>
              <w:left w:val="nil"/>
              <w:bottom w:val="nil"/>
              <w:right w:val="nil"/>
            </w:tcBorders>
            <w:tcMar>
              <w:top w:w="0" w:type="dxa"/>
              <w:left w:w="62" w:type="dxa"/>
              <w:bottom w:w="0" w:type="dxa"/>
              <w:right w:w="62" w:type="dxa"/>
            </w:tcMar>
          </w:tcPr>
          <w:p w:rsidR="00000000" w:rsidRPr="00617CBC" w:rsidP="00617CBC">
            <w:pPr>
              <w:pStyle w:val="ListBullet"/>
            </w:pPr>
            <w:r w:rsidRPr="00617CBC">
              <w:t>current Aviation Transport Security Act (and amendments)</w:t>
            </w:r>
          </w:p>
          <w:p w:rsidR="00000000" w:rsidRPr="00617CBC" w:rsidP="00617CBC">
            <w:pPr>
              <w:pStyle w:val="ListBullet"/>
            </w:pPr>
            <w:r w:rsidRPr="00617CBC">
              <w:t>current Aviation Transport Security Regulations</w:t>
            </w:r>
          </w:p>
          <w:p w:rsidR="00000000" w:rsidRPr="00617CBC" w:rsidP="00617CBC">
            <w:pPr>
              <w:pStyle w:val="ListBullet"/>
            </w:pPr>
            <w:r w:rsidRPr="00617CBC">
              <w:t>notices made under the Act and the Regulations</w:t>
            </w:r>
          </w:p>
          <w:p w:rsidR="00000000" w:rsidRPr="00617CBC" w:rsidP="00617CBC">
            <w:pPr>
              <w:pStyle w:val="ListBullet"/>
            </w:pPr>
            <w:r w:rsidRPr="00617CBC">
              <w:t>organisation’s transport security program as ap</w:t>
            </w:r>
            <w:r w:rsidRPr="00617CBC">
              <w:t>proved under the current Aviation Transport Security Act</w:t>
            </w:r>
          </w:p>
          <w:p w:rsidR="00000000" w:rsidP="00617CBC">
            <w:pPr>
              <w:pStyle w:val="ListBullet"/>
              <w:rPr>
                <w:lang w:val="en-NZ"/>
              </w:rPr>
            </w:pPr>
            <w:r w:rsidRPr="00617CBC">
              <w:t>other regulations relating to security screening at an airport</w:t>
            </w:r>
          </w:p>
        </w:tc>
      </w:tr>
      <w:tr w:rsidTr="00617CBC">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rsidP="00617CBC">
            <w:pPr>
              <w:pStyle w:val="BodyText"/>
              <w:rPr>
                <w:lang w:val="en-NZ"/>
              </w:rPr>
            </w:pPr>
            <w:r w:rsidRPr="00617CBC">
              <w:t>Organisational procedures or requirements must include:</w:t>
            </w:r>
          </w:p>
        </w:tc>
        <w:tc>
          <w:tcPr>
            <w:tcW w:w="6763" w:type="dxa"/>
            <w:tcBorders>
              <w:top w:val="nil"/>
              <w:left w:val="nil"/>
              <w:bottom w:val="nil"/>
              <w:right w:val="nil"/>
            </w:tcBorders>
            <w:tcMar>
              <w:top w:w="0" w:type="dxa"/>
              <w:left w:w="62" w:type="dxa"/>
              <w:bottom w:w="0" w:type="dxa"/>
              <w:right w:w="62" w:type="dxa"/>
            </w:tcMar>
          </w:tcPr>
          <w:p w:rsidR="00000000" w:rsidRPr="00617CBC" w:rsidP="00617CBC">
            <w:pPr>
              <w:pStyle w:val="ListBullet"/>
            </w:pPr>
            <w:r w:rsidRPr="00617CBC">
              <w:t>applicable legislative requirements and aviation screening notices</w:t>
            </w:r>
          </w:p>
          <w:p w:rsidR="00000000" w:rsidRPr="00617CBC" w:rsidP="00617CBC">
            <w:pPr>
              <w:pStyle w:val="ListBullet"/>
            </w:pPr>
            <w:r w:rsidRPr="00617CBC">
              <w:t>access and equity policies, principles and practices</w:t>
            </w:r>
          </w:p>
          <w:p w:rsidR="00000000" w:rsidRPr="00617CBC" w:rsidP="00617CBC">
            <w:pPr>
              <w:pStyle w:val="ListBullet"/>
            </w:pPr>
            <w:r w:rsidRPr="00617CBC">
              <w:t>client service standards</w:t>
            </w:r>
          </w:p>
          <w:p w:rsidR="00000000" w:rsidRPr="00617CBC" w:rsidP="00617CBC">
            <w:pPr>
              <w:pStyle w:val="ListBullet"/>
            </w:pPr>
            <w:r w:rsidRPr="00617CBC">
              <w:t>code of conduct or ethics</w:t>
            </w:r>
          </w:p>
          <w:p w:rsidR="00000000" w:rsidRPr="00617CBC" w:rsidP="00617CBC">
            <w:pPr>
              <w:pStyle w:val="ListBullet"/>
            </w:pPr>
            <w:r w:rsidRPr="00617CBC">
              <w:t>communication and reporting procedures</w:t>
            </w:r>
          </w:p>
          <w:p w:rsidR="00000000" w:rsidRPr="00617CBC" w:rsidP="00617CBC">
            <w:pPr>
              <w:pStyle w:val="ListBullet"/>
            </w:pPr>
            <w:r w:rsidRPr="00617CBC">
              <w:t>complaint and dispute resolution procedures</w:t>
            </w:r>
          </w:p>
          <w:p w:rsidR="00000000" w:rsidRPr="00617CBC" w:rsidP="00617CBC">
            <w:pPr>
              <w:pStyle w:val="ListBullet"/>
            </w:pPr>
            <w:r w:rsidRPr="00617CBC">
              <w:t>emergency and evacuation procedures</w:t>
            </w:r>
          </w:p>
          <w:p w:rsidR="00000000" w:rsidRPr="00617CBC" w:rsidP="00617CBC">
            <w:pPr>
              <w:pStyle w:val="ListBullet"/>
            </w:pPr>
            <w:r w:rsidRPr="00617CBC">
              <w:t xml:space="preserve">employer and employee rights and </w:t>
            </w:r>
            <w:r w:rsidRPr="00617CBC">
              <w:t>responsibilities</w:t>
            </w:r>
          </w:p>
          <w:p w:rsidR="00000000" w:rsidRPr="00617CBC" w:rsidP="00617CBC">
            <w:pPr>
              <w:pStyle w:val="ListBullet"/>
            </w:pPr>
            <w:r w:rsidRPr="00617CBC">
              <w:t>equipment use and maintenance</w:t>
            </w:r>
          </w:p>
          <w:p w:rsidR="00000000" w:rsidRPr="00617CBC" w:rsidP="00617CBC">
            <w:pPr>
              <w:pStyle w:val="ListBullet"/>
            </w:pPr>
            <w:r w:rsidRPr="00617CBC">
              <w:t>WHS/OHS policies and procedures</w:t>
            </w:r>
          </w:p>
          <w:p w:rsidR="00000000" w:rsidRPr="00617CBC" w:rsidP="00617CBC">
            <w:pPr>
              <w:pStyle w:val="ListBullet"/>
            </w:pPr>
            <w:r w:rsidRPr="00617CBC">
              <w:t>own role, responsibility and authority</w:t>
            </w:r>
          </w:p>
          <w:p w:rsidR="00000000" w:rsidRPr="00617CBC" w:rsidP="00617CBC">
            <w:pPr>
              <w:pStyle w:val="ListBullet"/>
            </w:pPr>
            <w:r w:rsidRPr="00617CBC">
              <w:t>privacy and confidentiality</w:t>
            </w:r>
          </w:p>
          <w:p w:rsidR="00000000" w:rsidP="00617CBC">
            <w:pPr>
              <w:pStyle w:val="ListBullet"/>
              <w:rPr>
                <w:lang w:val="en-NZ"/>
              </w:rPr>
            </w:pPr>
            <w:r w:rsidRPr="00617CBC">
              <w:t>standard operating procedures for screening</w:t>
            </w:r>
          </w:p>
        </w:tc>
      </w:tr>
      <w:tr w:rsidTr="00617CBC">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rsidP="00617CBC">
            <w:pPr>
              <w:pStyle w:val="BodyText"/>
              <w:rPr>
                <w:lang w:val="en-NZ"/>
              </w:rPr>
            </w:pPr>
            <w:r w:rsidRPr="00617CBC">
              <w:t>People with specific needs who may be frisk searched must include one or more of the following:</w:t>
            </w:r>
          </w:p>
        </w:tc>
        <w:tc>
          <w:tcPr>
            <w:tcW w:w="6763" w:type="dxa"/>
            <w:tcBorders>
              <w:top w:val="nil"/>
              <w:left w:val="nil"/>
              <w:bottom w:val="nil"/>
              <w:right w:val="nil"/>
            </w:tcBorders>
            <w:tcMar>
              <w:top w:w="0" w:type="dxa"/>
              <w:left w:w="62" w:type="dxa"/>
              <w:bottom w:w="0" w:type="dxa"/>
              <w:right w:w="62" w:type="dxa"/>
            </w:tcMar>
          </w:tcPr>
          <w:p w:rsidR="00000000" w:rsidRPr="00617CBC" w:rsidP="00617CBC">
            <w:pPr>
              <w:pStyle w:val="ListBullet"/>
            </w:pPr>
            <w:r w:rsidRPr="00617CBC">
              <w:t>person in a wheelchair who may or may not be able to stand unassisted</w:t>
            </w:r>
          </w:p>
          <w:p w:rsidR="00000000" w:rsidRPr="00617CBC" w:rsidP="00617CBC">
            <w:pPr>
              <w:pStyle w:val="ListBullet"/>
            </w:pPr>
            <w:r w:rsidRPr="00617CBC">
              <w:t>person who uses a walking aid</w:t>
            </w:r>
          </w:p>
          <w:p w:rsidR="00000000" w:rsidRPr="00617CBC" w:rsidP="00617CBC">
            <w:pPr>
              <w:pStyle w:val="ListBullet"/>
            </w:pPr>
            <w:r w:rsidRPr="00617CBC">
              <w:t>person who is hearing impaired</w:t>
            </w:r>
          </w:p>
          <w:p w:rsidR="00000000" w:rsidRPr="00617CBC" w:rsidP="00617CBC">
            <w:pPr>
              <w:pStyle w:val="ListBullet"/>
            </w:pPr>
            <w:r w:rsidRPr="00617CBC">
              <w:t>person with a prosthetic dev</w:t>
            </w:r>
            <w:r w:rsidRPr="00617CBC">
              <w:t>ice, body brace or other medical device</w:t>
            </w:r>
          </w:p>
          <w:p w:rsidR="00000000" w:rsidRPr="00617CBC" w:rsidP="00617CBC">
            <w:pPr>
              <w:pStyle w:val="ListBullet"/>
            </w:pPr>
            <w:r w:rsidRPr="00617CBC">
              <w:t>person who is vision impaired</w:t>
            </w:r>
          </w:p>
          <w:p w:rsidR="00000000" w:rsidRPr="00617CBC" w:rsidP="00617CBC">
            <w:pPr>
              <w:pStyle w:val="ListBullet"/>
            </w:pPr>
            <w:r w:rsidRPr="00617CBC">
              <w:t>person who requires the assistance of a carer</w:t>
            </w:r>
          </w:p>
          <w:p w:rsidR="00000000" w:rsidRPr="00617CBC" w:rsidP="00617CBC">
            <w:pPr>
              <w:pStyle w:val="ListBullet"/>
            </w:pPr>
            <w:r w:rsidRPr="00617CBC">
              <w:t>person who is accompanied by an assistance or companion animal (such as a guide dog)</w:t>
            </w:r>
          </w:p>
          <w:p w:rsidR="00000000" w:rsidP="00617CBC">
            <w:pPr>
              <w:pStyle w:val="ListBullet"/>
              <w:rPr>
                <w:lang w:val="en-NZ"/>
              </w:rPr>
            </w:pPr>
            <w:r w:rsidRPr="00617CBC">
              <w:t>person who is vision impaired who needs to carry unusua</w:t>
            </w:r>
            <w:r w:rsidRPr="00617CBC">
              <w:t>l electronic devices in their personal effects (for example Braille note taker)</w:t>
            </w:r>
          </w:p>
        </w:tc>
      </w:tr>
      <w:tr w:rsidTr="00617CBC">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rsidP="00617CBC">
            <w:pPr>
              <w:pStyle w:val="BodyText"/>
              <w:rPr>
                <w:lang w:val="en-NZ"/>
              </w:rPr>
            </w:pPr>
            <w:r w:rsidRPr="00617CBC">
              <w:t>Social or cultural issues must include one or more of the following:</w:t>
            </w:r>
          </w:p>
        </w:tc>
        <w:tc>
          <w:tcPr>
            <w:tcW w:w="6763" w:type="dxa"/>
            <w:tcBorders>
              <w:top w:val="nil"/>
              <w:left w:val="nil"/>
              <w:bottom w:val="nil"/>
              <w:right w:val="nil"/>
            </w:tcBorders>
            <w:tcMar>
              <w:top w:w="0" w:type="dxa"/>
              <w:left w:w="62" w:type="dxa"/>
              <w:bottom w:w="0" w:type="dxa"/>
              <w:right w:w="62" w:type="dxa"/>
            </w:tcMar>
          </w:tcPr>
          <w:p w:rsidR="00000000" w:rsidRPr="00617CBC" w:rsidP="00617CBC">
            <w:pPr>
              <w:pStyle w:val="ListBullet"/>
            </w:pPr>
            <w:r w:rsidRPr="00617CBC">
              <w:t>dress and personal presentation</w:t>
            </w:r>
          </w:p>
          <w:p w:rsidR="00000000" w:rsidRPr="00617CBC" w:rsidP="00617CBC">
            <w:pPr>
              <w:pStyle w:val="ListBullet"/>
            </w:pPr>
            <w:r w:rsidRPr="00617CBC">
              <w:t>gender and gender identity</w:t>
            </w:r>
          </w:p>
          <w:p w:rsidR="00000000" w:rsidRPr="00617CBC" w:rsidP="00617CBC">
            <w:pPr>
              <w:pStyle w:val="ListBullet"/>
            </w:pPr>
            <w:r w:rsidRPr="00617CBC">
              <w:t xml:space="preserve">food </w:t>
            </w:r>
          </w:p>
          <w:p w:rsidR="00000000" w:rsidRPr="00617CBC" w:rsidP="00617CBC">
            <w:pPr>
              <w:pStyle w:val="ListBullet"/>
            </w:pPr>
            <w:r w:rsidRPr="00617CBC">
              <w:t>language</w:t>
            </w:r>
          </w:p>
          <w:p w:rsidR="00000000" w:rsidRPr="00617CBC" w:rsidP="00617CBC">
            <w:pPr>
              <w:pStyle w:val="ListBullet"/>
            </w:pPr>
            <w:r w:rsidRPr="00617CBC">
              <w:t>religion</w:t>
            </w:r>
          </w:p>
          <w:p w:rsidR="00000000" w:rsidRPr="00617CBC" w:rsidP="00617CBC">
            <w:pPr>
              <w:pStyle w:val="ListBullet"/>
            </w:pPr>
            <w:r w:rsidRPr="00617CBC">
              <w:t>social conventions</w:t>
            </w:r>
          </w:p>
          <w:p w:rsidR="00000000" w:rsidRPr="00617CBC" w:rsidP="00617CBC">
            <w:pPr>
              <w:pStyle w:val="ListBullet"/>
            </w:pPr>
            <w:r w:rsidRPr="00617CBC">
              <w:t>traditional practices</w:t>
            </w:r>
          </w:p>
          <w:p w:rsidR="00000000" w:rsidRPr="00617CBC" w:rsidP="00617CBC">
            <w:pPr>
              <w:pStyle w:val="ListBullet"/>
            </w:pPr>
            <w:r w:rsidRPr="00617CBC">
              <w:t>values and beliefs</w:t>
            </w:r>
          </w:p>
        </w:tc>
      </w:tr>
    </w:tbl>
    <w:p w:rsidR="00053CBC" w:rsidP="00617CBC">
      <w:pPr>
        <w:pStyle w:val="BodyText"/>
      </w:pPr>
    </w:p>
    <w:p w:rsidR="00053CBC" w:rsidP="00617CBC">
      <w:pPr>
        <w:pStyle w:val="BodyText"/>
      </w:pPr>
    </w:p>
    <w:p w:rsidR="00000000" w:rsidRPr="00617CBC" w:rsidP="00617CBC">
      <w:pPr>
        <w:pStyle w:val="Heading1"/>
      </w:pPr>
      <w:bookmarkStart w:id="9" w:name="O_664156"/>
      <w:bookmarkEnd w:id="9"/>
      <w:r w:rsidRPr="00617CBC">
        <w:t>Unit Mapping Information</w:t>
      </w:r>
    </w:p>
    <w:p w:rsidR="00053CBC" w:rsidP="00053CBC">
      <w:pPr>
        <w:pStyle w:val="BodyText"/>
      </w:pPr>
      <w:r w:rsidRPr="00617CBC">
        <w:t>This unit replaces and is equivalent to AVIO2004B Conduct frisk search of persons.</w:t>
      </w:r>
    </w:p>
    <w:p w:rsidR="00000000" w:rsidRPr="00617CBC" w:rsidP="00617CBC">
      <w:pPr>
        <w:pStyle w:val="Heading1"/>
      </w:pPr>
      <w:bookmarkStart w:id="10" w:name="O_664163"/>
      <w:bookmarkEnd w:id="10"/>
      <w:r w:rsidRPr="00617CBC">
        <w:t>Links</w:t>
      </w:r>
    </w:p>
    <w:p w:rsidR="00000000" w:rsidRPr="00617CBC" w:rsidP="00053CBC">
      <w:pPr>
        <w:pStyle w:val="BodyText"/>
      </w:pPr>
      <w:r w:rsidRPr="00617CBC">
        <w:t xml:space="preserve">Companion Volume implementation guides are found in VETNet - </w:t>
      </w:r>
      <w:r>
        <w:fldChar w:fldCharType="begin"/>
      </w:r>
      <w:r>
        <w:instrText xml:space="preserve"> HYPERLINK "https://vetnet.gov.au/Pages/TrainingDocs.aspx?q=4725260a-0af3-4daf-912b-ef1c2f3e5816" </w:instrText>
      </w:r>
      <w:r>
        <w:fldChar w:fldCharType="separate"/>
      </w:r>
      <w:r w:rsidRPr="00770AA1">
        <w:rPr>
          <w:rStyle w:val="Hyperlink"/>
        </w:rPr>
        <w:t>https://vetnet.gov.au/Pages/TrainingDocs.aspx?q=4725260a-0af3-4daf-912b-ef1c2f3e5816</w:t>
      </w:r>
      <w:r>
        <w:fldChar w:fldCharType="end"/>
      </w:r>
    </w:p>
    <w:p w:rsidR="00000000" w:rsidRPr="00617CBC" w:rsidP="00053CBC">
      <w:pPr>
        <w:pStyle w:val="BodyText"/>
        <w:sectPr w:rsidSect="00617CBC">
          <w:headerReference w:type="default" r:id="rId10"/>
          <w:footerReference w:type="default" r:id="rId11"/>
          <w:pgSz w:w="11908" w:h="16833"/>
          <w:pgMar w:top="1702" w:right="1418" w:bottom="1702" w:left="1418" w:header="992" w:footer="992" w:gutter="0"/>
          <w:cols w:space="720"/>
          <w:noEndnote/>
          <w:docGrid w:linePitch="299"/>
        </w:sectPr>
      </w:pPr>
    </w:p>
    <w:p w:rsidR="00000000" w:rsidRPr="00617CBC" w:rsidP="00617CBC">
      <w:pPr>
        <w:pStyle w:val="SuperHeading"/>
      </w:pPr>
      <w:r w:rsidRPr="00617CBC">
        <w:t xml:space="preserve">Assessment </w:t>
      </w:r>
      <w:r w:rsidRPr="00617CBC">
        <w:t>Requirements for AVIO2004 Conduct frisk search of persons</w:t>
      </w:r>
    </w:p>
    <w:p w:rsidR="00000000" w:rsidRPr="00617CBC" w:rsidP="00617CBC">
      <w:pPr>
        <w:pStyle w:val="Heading1"/>
      </w:pPr>
      <w:bookmarkStart w:id="11" w:name="O_664158"/>
      <w:bookmarkEnd w:id="11"/>
      <w:r w:rsidRPr="00617CBC">
        <w:t>Modification History</w:t>
      </w:r>
    </w:p>
    <w:p w:rsidR="00053CBC" w:rsidP="00053CBC">
      <w:pPr>
        <w:pStyle w:val="BodyText"/>
      </w:pPr>
      <w:r w:rsidRPr="00617CBC">
        <w:t>Release 1. This is the first release of this unit of competency in the AVI Aviation Training Package.</w:t>
      </w:r>
    </w:p>
    <w:p w:rsidR="00000000" w:rsidRPr="00617CBC" w:rsidP="00617CBC">
      <w:pPr>
        <w:pStyle w:val="Heading1"/>
      </w:pPr>
      <w:bookmarkStart w:id="12" w:name="O_664159"/>
      <w:bookmarkEnd w:id="12"/>
      <w:r w:rsidRPr="00617CBC">
        <w:t>Performance Evidence</w:t>
      </w:r>
    </w:p>
    <w:tbl>
      <w:tblPr>
        <w:tblW w:w="9498" w:type="dxa"/>
        <w:tblLayout w:type="fixed"/>
        <w:tblCellMar>
          <w:left w:w="62" w:type="dxa"/>
          <w:right w:w="62" w:type="dxa"/>
        </w:tblCellMar>
        <w:tblLook w:val="0000"/>
      </w:tblPr>
      <w:tblGrid>
        <w:gridCol w:w="9498"/>
      </w:tblGrid>
      <w:tr w:rsidTr="00617CBC">
        <w:tblPrEx>
          <w:tblW w:w="9498" w:type="dxa"/>
          <w:tblLayout w:type="fixed"/>
          <w:tblCellMar>
            <w:left w:w="62" w:type="dxa"/>
            <w:right w:w="62" w:type="dxa"/>
          </w:tblCellMar>
          <w:tblLook w:val="0000"/>
        </w:tblPrEx>
        <w:trPr>
          <w:trHeight w:val="1057"/>
        </w:trPr>
        <w:tc>
          <w:tcPr>
            <w:tcW w:w="9498" w:type="dxa"/>
            <w:tcBorders>
              <w:top w:val="nil"/>
              <w:left w:val="nil"/>
              <w:bottom w:val="nil"/>
              <w:right w:val="nil"/>
            </w:tcBorders>
            <w:tcMar>
              <w:top w:w="0" w:type="dxa"/>
              <w:left w:w="62" w:type="dxa"/>
              <w:bottom w:w="0" w:type="dxa"/>
              <w:right w:w="62" w:type="dxa"/>
            </w:tcMar>
          </w:tcPr>
          <w:p w:rsidR="00000000" w:rsidP="00617CBC">
            <w:pPr>
              <w:pStyle w:val="BodyText"/>
              <w:rPr>
                <w:lang w:val="en-NZ"/>
              </w:rPr>
            </w:pPr>
            <w:r w:rsidRPr="00617CBC">
              <w:t>Evidence required to</w:t>
            </w:r>
            <w:r w:rsidRPr="00617CBC">
              <w:t xml:space="preserve"> demonstrate competence in this unit must be relevant to and satisfy all of the requirements of the elements, performance criteria and range of conditions on at least one occasion and include:</w:t>
            </w:r>
          </w:p>
        </w:tc>
      </w:tr>
      <w:tr w:rsidTr="00617CBC">
        <w:tblPrEx>
          <w:tblW w:w="9498" w:type="dxa"/>
          <w:tblLayout w:type="fixed"/>
          <w:tblCellMar>
            <w:left w:w="62" w:type="dxa"/>
            <w:right w:w="62" w:type="dxa"/>
          </w:tblCellMar>
          <w:tblLook w:val="0000"/>
        </w:tblPrEx>
        <w:trPr>
          <w:trHeight w:val="567"/>
        </w:trPr>
        <w:tc>
          <w:tcPr>
            <w:tcW w:w="9498" w:type="dxa"/>
            <w:tcBorders>
              <w:top w:val="nil"/>
              <w:left w:val="nil"/>
              <w:bottom w:val="nil"/>
              <w:right w:val="nil"/>
            </w:tcBorders>
            <w:tcMar>
              <w:top w:w="0" w:type="dxa"/>
              <w:left w:w="62" w:type="dxa"/>
              <w:bottom w:w="0" w:type="dxa"/>
              <w:right w:w="62" w:type="dxa"/>
            </w:tcMar>
          </w:tcPr>
          <w:p w:rsidR="00000000" w:rsidRPr="00617CBC" w:rsidP="00617CBC">
            <w:pPr>
              <w:pStyle w:val="ListBullet"/>
            </w:pPr>
            <w:r w:rsidRPr="00617CBC">
              <w:t xml:space="preserve">applying special frisk search methods to infants or children </w:t>
            </w:r>
            <w:r w:rsidRPr="00617CBC">
              <w:t>and people with specific needs</w:t>
            </w:r>
          </w:p>
          <w:p w:rsidR="00000000" w:rsidRPr="00617CBC" w:rsidP="00617CBC">
            <w:pPr>
              <w:pStyle w:val="ListBullet"/>
            </w:pPr>
            <w:r w:rsidRPr="00617CBC">
              <w:t>communicating effectively with others</w:t>
            </w:r>
          </w:p>
          <w:p w:rsidR="00000000" w:rsidRPr="00617CBC" w:rsidP="00617CBC">
            <w:pPr>
              <w:pStyle w:val="ListBullet"/>
            </w:pPr>
            <w:r w:rsidRPr="00617CBC">
              <w:t xml:space="preserve">completing relevant documentation </w:t>
            </w:r>
          </w:p>
          <w:p w:rsidR="00000000" w:rsidRPr="00617CBC" w:rsidP="00617CBC">
            <w:pPr>
              <w:pStyle w:val="ListBullet"/>
            </w:pPr>
            <w:r w:rsidRPr="00617CBC">
              <w:t>identifying, selecting, using and routinely checking relevant equipment, processes and procedures</w:t>
            </w:r>
          </w:p>
          <w:p w:rsidR="00000000" w:rsidRPr="00617CBC" w:rsidP="00617CBC">
            <w:pPr>
              <w:pStyle w:val="ListBullet"/>
            </w:pPr>
            <w:r w:rsidRPr="00617CBC">
              <w:t>implementing work health and safety (WHS)/occupational health and safety (OHS) procedures and relevant regulations</w:t>
            </w:r>
          </w:p>
          <w:p w:rsidR="00000000" w:rsidRPr="00617CBC" w:rsidP="00617CBC">
            <w:pPr>
              <w:pStyle w:val="ListBullet"/>
            </w:pPr>
            <w:r w:rsidRPr="00617CBC">
              <w:t>implementing organisational contingency procedures</w:t>
            </w:r>
          </w:p>
          <w:p w:rsidR="00000000" w:rsidRPr="00617CBC" w:rsidP="00617CBC">
            <w:pPr>
              <w:pStyle w:val="ListBullet"/>
            </w:pPr>
            <w:r w:rsidRPr="00617CBC">
              <w:t>implementing organisational transport security program and associated standard operating p</w:t>
            </w:r>
            <w:r w:rsidRPr="00617CBC">
              <w:t xml:space="preserve">rocedures </w:t>
            </w:r>
          </w:p>
          <w:p w:rsidR="00000000" w:rsidRPr="00617CBC" w:rsidP="00617CBC">
            <w:pPr>
              <w:pStyle w:val="ListBullet"/>
            </w:pPr>
            <w:r w:rsidRPr="00617CBC">
              <w:t>modifying activities depending on workplace contingencies, risk situations and environments</w:t>
            </w:r>
          </w:p>
          <w:p w:rsidR="00000000" w:rsidRPr="00617CBC" w:rsidP="00617CBC">
            <w:pPr>
              <w:pStyle w:val="ListBullet"/>
            </w:pPr>
            <w:r w:rsidRPr="00617CBC">
              <w:t>preparing a person for a frisk search, including obtaining permission from person being searched and informing person about frisk search processes and pr</w:t>
            </w:r>
            <w:r w:rsidRPr="00617CBC">
              <w:t xml:space="preserve">ocedures </w:t>
            </w:r>
          </w:p>
          <w:p w:rsidR="00000000" w:rsidRPr="00617CBC" w:rsidP="00617CBC">
            <w:pPr>
              <w:pStyle w:val="ListBullet"/>
            </w:pPr>
            <w:r w:rsidRPr="00617CBC">
              <w:t xml:space="preserve">reading, interpreting and following relevant regulations, instructions, procedures, information and signs </w:t>
            </w:r>
          </w:p>
          <w:p w:rsidR="00000000" w:rsidRPr="00617CBC" w:rsidP="00617CBC">
            <w:pPr>
              <w:pStyle w:val="ListBullet"/>
            </w:pPr>
            <w:r w:rsidRPr="00617CBC">
              <w:t>reporting and/or rectifying problems, faults or malfunctions promptly, in accordance with workplace procedures</w:t>
            </w:r>
          </w:p>
          <w:p w:rsidR="00000000" w:rsidRPr="00617CBC" w:rsidP="00617CBC">
            <w:pPr>
              <w:pStyle w:val="ListBullet"/>
            </w:pPr>
            <w:r w:rsidRPr="00617CBC">
              <w:t xml:space="preserve">responding appropriately to </w:t>
            </w:r>
            <w:r w:rsidRPr="00617CBC">
              <w:t>cultural differences in the workplace</w:t>
            </w:r>
          </w:p>
          <w:p w:rsidR="00000000" w:rsidRPr="00617CBC" w:rsidP="00617CBC">
            <w:pPr>
              <w:pStyle w:val="ListBullet"/>
            </w:pPr>
            <w:r w:rsidRPr="00617CBC">
              <w:t>responding appropriately to detection of weapons or prohibited items during frisk search</w:t>
            </w:r>
          </w:p>
          <w:p w:rsidR="00000000" w:rsidRPr="00617CBC" w:rsidP="00617CBC">
            <w:pPr>
              <w:pStyle w:val="ListBullet"/>
            </w:pPr>
            <w:r w:rsidRPr="00617CBC">
              <w:t>using appropriate customer service skills when conducting frisk searches of persons in an aviation environment</w:t>
            </w:r>
          </w:p>
          <w:p w:rsidR="00000000" w:rsidRPr="00617CBC" w:rsidP="00617CBC">
            <w:pPr>
              <w:pStyle w:val="ListBullet"/>
            </w:pPr>
            <w:r w:rsidRPr="00617CBC">
              <w:t>working collaborat</w:t>
            </w:r>
            <w:r w:rsidRPr="00617CBC">
              <w:t>ively with others when conducting frisk searches of persons in an aviation environment.</w:t>
            </w:r>
          </w:p>
        </w:tc>
      </w:tr>
    </w:tbl>
    <w:p w:rsidR="00053CBC" w:rsidP="00617CBC">
      <w:pPr>
        <w:pStyle w:val="BodyText"/>
      </w:pPr>
    </w:p>
    <w:p w:rsidR="00053CBC" w:rsidP="00617CBC">
      <w:pPr>
        <w:pStyle w:val="BodyText"/>
      </w:pPr>
    </w:p>
    <w:p w:rsidR="00000000" w:rsidRPr="00617CBC" w:rsidP="00617CBC">
      <w:pPr>
        <w:pStyle w:val="Heading1"/>
      </w:pPr>
      <w:bookmarkStart w:id="13" w:name="O_664160"/>
      <w:bookmarkEnd w:id="13"/>
      <w:r w:rsidRPr="00617CBC">
        <w:t>Knowledge Evidence</w:t>
      </w:r>
    </w:p>
    <w:tbl>
      <w:tblPr>
        <w:tblW w:w="9498" w:type="dxa"/>
        <w:tblLayout w:type="fixed"/>
        <w:tblCellMar>
          <w:left w:w="62" w:type="dxa"/>
          <w:right w:w="62" w:type="dxa"/>
        </w:tblCellMar>
        <w:tblLook w:val="0000"/>
      </w:tblPr>
      <w:tblGrid>
        <w:gridCol w:w="9498"/>
      </w:tblGrid>
      <w:tr w:rsidTr="00617CBC">
        <w:tblPrEx>
          <w:tblW w:w="9498" w:type="dxa"/>
          <w:tblLayout w:type="fixed"/>
          <w:tblCellMar>
            <w:left w:w="62" w:type="dxa"/>
            <w:right w:w="62" w:type="dxa"/>
          </w:tblCellMar>
          <w:tblLook w:val="0000"/>
        </w:tblPrEx>
        <w:trPr>
          <w:trHeight w:val="1108"/>
        </w:trPr>
        <w:tc>
          <w:tcPr>
            <w:tcW w:w="9498" w:type="dxa"/>
            <w:tcBorders>
              <w:top w:val="nil"/>
              <w:left w:val="nil"/>
              <w:bottom w:val="nil"/>
              <w:right w:val="nil"/>
            </w:tcBorders>
            <w:tcMar>
              <w:top w:w="0" w:type="dxa"/>
              <w:left w:w="62" w:type="dxa"/>
              <w:bottom w:w="0" w:type="dxa"/>
              <w:right w:w="62" w:type="dxa"/>
            </w:tcMar>
          </w:tcPr>
          <w:p w:rsidR="00000000" w:rsidP="00617CBC">
            <w:pPr>
              <w:pStyle w:val="BodyText"/>
              <w:rPr>
                <w:lang w:val="en-NZ"/>
              </w:rPr>
            </w:pPr>
            <w:r w:rsidRPr="00617CBC">
              <w:t>Evidence required to demonstrate competence in this unit must be relevant to and satisfy all of the requirements of the elements, performance criteria and range of conditions and include knowledge of:</w:t>
            </w:r>
          </w:p>
        </w:tc>
      </w:tr>
      <w:tr w:rsidTr="00617CBC">
        <w:tblPrEx>
          <w:tblW w:w="9498" w:type="dxa"/>
          <w:tblLayout w:type="fixed"/>
          <w:tblCellMar>
            <w:left w:w="62" w:type="dxa"/>
            <w:right w:w="62" w:type="dxa"/>
          </w:tblCellMar>
          <w:tblLook w:val="0000"/>
        </w:tblPrEx>
        <w:trPr>
          <w:trHeight w:val="851"/>
        </w:trPr>
        <w:tc>
          <w:tcPr>
            <w:tcW w:w="9498" w:type="dxa"/>
            <w:tcBorders>
              <w:top w:val="nil"/>
              <w:left w:val="nil"/>
              <w:bottom w:val="nil"/>
              <w:right w:val="nil"/>
            </w:tcBorders>
            <w:tcMar>
              <w:top w:w="0" w:type="dxa"/>
              <w:left w:w="62" w:type="dxa"/>
              <w:bottom w:w="0" w:type="dxa"/>
              <w:right w:w="62" w:type="dxa"/>
            </w:tcMar>
          </w:tcPr>
          <w:p w:rsidR="00000000" w:rsidRPr="00617CBC" w:rsidP="00617CBC">
            <w:pPr>
              <w:pStyle w:val="ListBullet"/>
            </w:pPr>
            <w:r w:rsidRPr="00617CBC">
              <w:t xml:space="preserve">components, operating principles and characteristics </w:t>
            </w:r>
            <w:r w:rsidRPr="00617CBC">
              <w:t>of typical weapons (especially potential explosive devices) that may be potentially carried on a person</w:t>
            </w:r>
          </w:p>
          <w:p w:rsidR="00000000" w:rsidRPr="00617CBC" w:rsidP="00617CBC">
            <w:pPr>
              <w:pStyle w:val="ListBullet"/>
            </w:pPr>
            <w:r w:rsidRPr="00617CBC">
              <w:t>contact processes for airline, airport staff and relevant law enforcement agencies</w:t>
            </w:r>
          </w:p>
          <w:p w:rsidR="00000000" w:rsidRPr="00617CBC" w:rsidP="00617CBC">
            <w:pPr>
              <w:pStyle w:val="ListBullet"/>
            </w:pPr>
            <w:r w:rsidRPr="00617CBC">
              <w:t>customer service standards and techniq</w:t>
            </w:r>
            <w:r w:rsidRPr="00617CBC">
              <w:t>ues to be applied when carrying out frisk searches of persons in an aviation environment</w:t>
            </w:r>
          </w:p>
          <w:p w:rsidR="00000000" w:rsidRPr="00617CBC" w:rsidP="00617CBC">
            <w:pPr>
              <w:pStyle w:val="ListBullet"/>
            </w:pPr>
            <w:r w:rsidRPr="00617CBC">
              <w:t>law enforcement officers and other government officers, their roles and responsibilities within an aviation workplace</w:t>
            </w:r>
          </w:p>
          <w:p w:rsidR="00000000" w:rsidRPr="00617CBC" w:rsidP="00617CBC">
            <w:pPr>
              <w:pStyle w:val="ListBullet"/>
            </w:pPr>
            <w:r w:rsidRPr="00617CBC">
              <w:t>methods, techniques and equipment involved when c</w:t>
            </w:r>
            <w:r w:rsidRPr="00617CBC">
              <w:t>onducting frisk searches of persons in an aviation environment including procedures for conducting frisk searches of children and persons with specific needs</w:t>
            </w:r>
          </w:p>
          <w:p w:rsidR="00000000" w:rsidRPr="00617CBC" w:rsidP="00617CBC">
            <w:pPr>
              <w:pStyle w:val="ListBullet"/>
            </w:pPr>
            <w:r w:rsidRPr="00617CBC">
              <w:t>organisational transport security program, screening standard operating procedures and contingency</w:t>
            </w:r>
            <w:r w:rsidRPr="00617CBC">
              <w:t xml:space="preserve"> procedures as they relate to detecting weapons and/or prohibited items in a frisk search </w:t>
            </w:r>
          </w:p>
          <w:p w:rsidR="00000000" w:rsidRPr="00617CBC" w:rsidP="00617CBC">
            <w:pPr>
              <w:pStyle w:val="ListBullet"/>
            </w:pPr>
            <w:r w:rsidRPr="00617CBC">
              <w:t>relevant sections of aviation legislation about conducting frisk searches of persons in an aviation environment including notices made under the Aviation Screening N</w:t>
            </w:r>
            <w:r w:rsidRPr="00617CBC">
              <w:t>otices</w:t>
            </w:r>
          </w:p>
          <w:p w:rsidR="00000000" w:rsidRPr="00617CBC" w:rsidP="00617CBC">
            <w:pPr>
              <w:pStyle w:val="ListBullet"/>
            </w:pPr>
            <w:r w:rsidRPr="00617CBC">
              <w:t>site layout, including applicable security zones and standard operating procedures for aviation transport security screening process concerned and private rooms or a search room that can be used to frisk search people</w:t>
            </w:r>
          </w:p>
          <w:p w:rsidR="00000000" w:rsidRPr="00617CBC" w:rsidP="00617CBC">
            <w:pPr>
              <w:pStyle w:val="ListBullet"/>
            </w:pPr>
            <w:r w:rsidRPr="00617CBC">
              <w:t>types of weapons and prohibited</w:t>
            </w:r>
            <w:r w:rsidRPr="00617CBC">
              <w:t xml:space="preserve"> items that may be detected during a frisk search and distinguishing characteristics of such weapons and prohibited items as outlined in the Regulations </w:t>
            </w:r>
          </w:p>
          <w:p w:rsidR="00000000" w:rsidRPr="00617CBC" w:rsidP="00617CBC">
            <w:pPr>
              <w:pStyle w:val="ListBullet"/>
            </w:pPr>
            <w:r w:rsidRPr="00617CBC">
              <w:t>typical issues that may occur when conducting frisk searches of persons in an aviation environment and</w:t>
            </w:r>
            <w:r w:rsidRPr="00617CBC">
              <w:t xml:space="preserve"> appropriate action that can be taken to resolve and avoid these issues</w:t>
            </w:r>
          </w:p>
          <w:p w:rsidR="00000000" w:rsidRPr="00617CBC" w:rsidP="00617CBC">
            <w:pPr>
              <w:pStyle w:val="ListBullet"/>
            </w:pPr>
            <w:r w:rsidRPr="00617CBC">
              <w:t>workplace aviation transport security standard operating procedures and policies applicable to conducting frisk searches of persons in an aviation environment.</w:t>
            </w:r>
          </w:p>
        </w:tc>
      </w:tr>
    </w:tbl>
    <w:p w:rsidR="00053CBC" w:rsidP="00617CBC">
      <w:pPr>
        <w:pStyle w:val="BodyText"/>
      </w:pPr>
    </w:p>
    <w:p w:rsidR="00053CBC" w:rsidP="00617CBC">
      <w:pPr>
        <w:pStyle w:val="BodyText"/>
      </w:pPr>
    </w:p>
    <w:p w:rsidR="00000000" w:rsidRPr="00617CBC" w:rsidP="00617CBC">
      <w:pPr>
        <w:pStyle w:val="Heading1"/>
      </w:pPr>
      <w:bookmarkStart w:id="14" w:name="O_664161"/>
      <w:bookmarkEnd w:id="14"/>
      <w:r w:rsidRPr="00617CBC">
        <w:t>Assessment Conditions</w:t>
      </w:r>
    </w:p>
    <w:tbl>
      <w:tblPr>
        <w:tblW w:w="9498" w:type="dxa"/>
        <w:tblLayout w:type="fixed"/>
        <w:tblCellMar>
          <w:left w:w="62" w:type="dxa"/>
          <w:right w:w="62" w:type="dxa"/>
        </w:tblCellMar>
        <w:tblLook w:val="0000"/>
      </w:tblPr>
      <w:tblGrid>
        <w:gridCol w:w="9498"/>
      </w:tblGrid>
      <w:tr w:rsidTr="00617CBC">
        <w:tblPrEx>
          <w:tblW w:w="9498" w:type="dxa"/>
          <w:tblLayout w:type="fixed"/>
          <w:tblCellMar>
            <w:left w:w="62" w:type="dxa"/>
            <w:right w:w="62" w:type="dxa"/>
          </w:tblCellMar>
          <w:tblLook w:val="0000"/>
        </w:tblPrEx>
        <w:tc>
          <w:tcPr>
            <w:tcW w:w="9498" w:type="dxa"/>
            <w:tcBorders>
              <w:top w:val="nil"/>
              <w:left w:val="nil"/>
              <w:bottom w:val="nil"/>
              <w:right w:val="nil"/>
            </w:tcBorders>
            <w:tcMar>
              <w:top w:w="0" w:type="dxa"/>
              <w:left w:w="62" w:type="dxa"/>
              <w:bottom w:w="0" w:type="dxa"/>
              <w:right w:w="62" w:type="dxa"/>
            </w:tcMar>
          </w:tcPr>
          <w:p w:rsidR="00000000" w:rsidRPr="00617CBC" w:rsidP="00617CBC">
            <w:pPr>
              <w:pStyle w:val="BodyText"/>
            </w:pPr>
            <w:r w:rsidRPr="00617CBC">
              <w:t xml:space="preserve">As a minimum, assessors must satisfy applicable regulatory requirements, which include requirements in </w:t>
            </w:r>
            <w:r w:rsidRPr="00617CBC">
              <w:rPr>
                <w:rStyle w:val="Emphasis"/>
              </w:rPr>
              <w:t>the Standards for Registered Training Organisations</w:t>
            </w:r>
            <w:r w:rsidRPr="00617CBC">
              <w:t xml:space="preserve"> current at the time of assessment. </w:t>
            </w:r>
          </w:p>
          <w:p w:rsidR="00000000" w:rsidRPr="00617CBC" w:rsidP="00617CBC">
            <w:pPr>
              <w:pStyle w:val="BodyText"/>
            </w:pPr>
            <w:r w:rsidRPr="00617CBC">
              <w:t>As a minimum, assessment must satisfy appli</w:t>
            </w:r>
            <w:r w:rsidRPr="00617CBC">
              <w:t xml:space="preserve">cable regulatory requirements, which include requirements in </w:t>
            </w:r>
            <w:r w:rsidRPr="00617CBC">
              <w:rPr>
                <w:rStyle w:val="Emphasis"/>
              </w:rPr>
              <w:t>the Standards for Registered Training Organisations</w:t>
            </w:r>
            <w:r w:rsidRPr="00617CBC">
              <w:t xml:space="preserve"> current at the time of assessment.</w:t>
            </w:r>
          </w:p>
          <w:p w:rsidR="00000000" w:rsidRPr="00617CBC" w:rsidP="00617CBC">
            <w:pPr>
              <w:pStyle w:val="BodyText"/>
            </w:pPr>
            <w:r w:rsidRPr="00617CBC">
              <w:t xml:space="preserve">Assessment processes and techniques must be appropriate to the language, literacy and numeracy requirements </w:t>
            </w:r>
            <w:r w:rsidRPr="00617CBC">
              <w:t>of the work being performed and the needs of the candidate.</w:t>
            </w:r>
          </w:p>
          <w:p w:rsidR="00000000" w:rsidRPr="00617CBC" w:rsidP="00617CBC">
            <w:pPr>
              <w:pStyle w:val="BodyText"/>
            </w:pPr>
            <w:r w:rsidRPr="00617CBC">
              <w:t>Assessment must occur in workplace operational situations. Where this is not appropriate, assessment must occur in simulated workplace operational situations that reflect workplace conditions.</w:t>
            </w:r>
          </w:p>
          <w:p w:rsidR="00000000" w:rsidRPr="00617CBC" w:rsidP="00617CBC">
            <w:pPr>
              <w:pStyle w:val="BodyText"/>
            </w:pPr>
            <w:r w:rsidRPr="00617CBC">
              <w:t>Res</w:t>
            </w:r>
            <w:r w:rsidRPr="00617CBC">
              <w:t>ources for assessment must include access to:</w:t>
            </w:r>
          </w:p>
          <w:p w:rsidR="00000000" w:rsidRPr="00617CBC" w:rsidP="00617CBC">
            <w:pPr>
              <w:pStyle w:val="ListBullet"/>
            </w:pPr>
            <w:r w:rsidRPr="00617CBC">
              <w:t>a range of relevant exercises, case studies and/or simulations</w:t>
            </w:r>
          </w:p>
          <w:p w:rsidR="00000000" w:rsidRPr="00617CBC" w:rsidP="00617CBC">
            <w:pPr>
              <w:pStyle w:val="ListBullet"/>
            </w:pPr>
            <w:r w:rsidRPr="00617CBC">
              <w:t>acceptable means of simulation assessment</w:t>
            </w:r>
          </w:p>
          <w:p w:rsidR="00000000" w:rsidRPr="00617CBC" w:rsidP="00617CBC">
            <w:pPr>
              <w:pStyle w:val="ListBullet"/>
            </w:pPr>
            <w:r w:rsidRPr="00617CBC">
              <w:t>applicable documentation including workplace procedures, regulations, codes of practice and operation ma</w:t>
            </w:r>
            <w:r w:rsidRPr="00617CBC">
              <w:t>nuals</w:t>
            </w:r>
          </w:p>
          <w:p w:rsidR="00000000" w:rsidRPr="00617CBC" w:rsidP="00617CBC">
            <w:pPr>
              <w:pStyle w:val="ListBullet"/>
            </w:pPr>
            <w:r w:rsidRPr="00617CBC">
              <w:t xml:space="preserve">relevant materials, tools, equipment and personal protective equipment currently used in industry. </w:t>
            </w:r>
          </w:p>
        </w:tc>
      </w:tr>
    </w:tbl>
    <w:p w:rsidR="00053CBC" w:rsidP="00617CBC">
      <w:pPr>
        <w:pStyle w:val="BodyText"/>
      </w:pPr>
    </w:p>
    <w:p w:rsidR="00053CBC" w:rsidP="00617CBC">
      <w:pPr>
        <w:pStyle w:val="BodyText"/>
      </w:pPr>
    </w:p>
    <w:p w:rsidR="00000000" w:rsidRPr="00617CBC" w:rsidP="00617CBC">
      <w:pPr>
        <w:pStyle w:val="Heading1"/>
      </w:pPr>
      <w:bookmarkStart w:id="15" w:name="O_664164"/>
      <w:bookmarkEnd w:id="15"/>
      <w:r w:rsidRPr="00617CBC">
        <w:t>Links</w:t>
      </w:r>
    </w:p>
    <w:p w:rsidR="00000000" w:rsidRPr="00617CBC" w:rsidP="00053CBC">
      <w:pPr>
        <w:pStyle w:val="BodyText"/>
      </w:pPr>
      <w:r w:rsidRPr="00617CBC">
        <w:t xml:space="preserve">Companion Volume implementation guides are found in VETNet - </w:t>
      </w:r>
      <w:r>
        <w:fldChar w:fldCharType="begin"/>
      </w:r>
      <w:r>
        <w:instrText xml:space="preserve"> HYPERLINK "https://vetnet.gov.au/Pages/TrainingDocs.aspx?q=4725260a-0af3-4daf-912b-ef1c2f3e5816" </w:instrText>
      </w:r>
      <w:r>
        <w:fldChar w:fldCharType="separate"/>
      </w:r>
      <w:r w:rsidRPr="00770AA1">
        <w:rPr>
          <w:rStyle w:val="Hyperlink"/>
        </w:rPr>
        <w:t>https://vetnet.gov.au/Pages/TrainingDocs.aspx?q=4725260a-0af3-4daf-912b-ef1c2f3e5816</w:t>
      </w:r>
      <w:r>
        <w:fldChar w:fldCharType="end"/>
      </w:r>
    </w:p>
    <w:p w:rsidR="00000000" w:rsidRPr="00617CBC" w:rsidP="00617CBC"/>
    <w:sectPr w:rsidSect="00617CBC">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7CB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7CBC" w:rsidRPr="00053CBC" w:rsidP="00053CB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7CB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3CBC" w:rsidP="00617CB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053CBC" w:rsidP="00617CBC">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Industry Skills Australia</w:t>
    </w:r>
    <w:r>
      <w:fldChar w:fldCharType="end"/>
    </w:r>
  </w:p>
  <w:p w:rsidR="00053CBC" w:rsidP="00617CBC">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7CBC" w:rsidP="00617CBC">
    <w:pPr>
      <w:pStyle w:val="Footer"/>
      <w:framePr w:wrap="around"/>
    </w:pPr>
    <w:r>
      <w:fldChar w:fldCharType="begin"/>
    </w:r>
    <w:r>
      <w:instrText xml:space="preserve"> DOCPROPERTY  Subject  \* MERGEFORMAT </w:instrText>
    </w:r>
    <w:r>
      <w:fldChar w:fldCharType="separate"/>
    </w:r>
    <w:r w:rsidR="00053CBC">
      <w:t>Approved</w:t>
    </w:r>
    <w:r w:rsidR="00053CBC">
      <w:fldChar w:fldCharType="end"/>
    </w:r>
    <w:r>
      <w:tab/>
      <w:t xml:space="preserve">Page </w:t>
    </w:r>
    <w:r>
      <w:fldChar w:fldCharType="begin"/>
    </w:r>
    <w:r>
      <w:instrText xml:space="preserve"> PAGE  \* Arabic  \* MERGEFORMAT </w:instrText>
    </w:r>
    <w:r>
      <w:fldChar w:fldCharType="separate"/>
    </w:r>
    <w:r w:rsidR="00053CBC">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053CBC">
      <w:rPr>
        <w:noProof/>
      </w:rPr>
      <w:t>6</w:t>
    </w:r>
    <w:r>
      <w:rPr>
        <w:noProof/>
      </w:rPr>
      <w:fldChar w:fldCharType="end"/>
    </w:r>
  </w:p>
  <w:p w:rsidR="00617CBC" w:rsidP="00617CBC">
    <w:pPr>
      <w:pStyle w:val="Footer"/>
      <w:framePr w:wrap="around"/>
    </w:pPr>
    <w:r>
      <w:t xml:space="preserve">© Commonwealth of Australia, </w:t>
    </w:r>
    <w:r>
      <w:fldChar w:fldCharType="begin"/>
    </w:r>
    <w:r>
      <w:instrText xml:space="preserve"> DATE  \@ "yyyy"  \* MERGEFORMAT </w:instrText>
    </w:r>
    <w:r>
      <w:fldChar w:fldCharType="separate"/>
    </w:r>
    <w:r w:rsidR="00053CBC">
      <w:rPr>
        <w:noProof/>
      </w:rPr>
      <w:t>2025</w:t>
    </w:r>
    <w:r>
      <w:fldChar w:fldCharType="end"/>
    </w:r>
    <w:r>
      <w:tab/>
    </w:r>
    <w:r>
      <w:fldChar w:fldCharType="begin"/>
    </w:r>
    <w:r>
      <w:instrText xml:space="preserve"> DOCPROPERTY  Author  \* MERGEFORMAT </w:instrText>
    </w:r>
    <w:r>
      <w:fldChar w:fldCharType="separate"/>
    </w:r>
    <w:r w:rsidR="00053CBC">
      <w:t>Industry Skills Australia</w:t>
    </w:r>
    <w:r w:rsidR="00053CBC">
      <w:fldChar w:fldCharType="end"/>
    </w:r>
  </w:p>
  <w:p w:rsidR="00617CBC" w:rsidP="00617CB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7CB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3CB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17CBC" w:rsidRPr="00053CBC" w:rsidP="00053CB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7CB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3CBC" w:rsidRPr="002D2AF8" w:rsidP="00617CBC">
    <w:pPr>
      <w:pStyle w:val="Header"/>
      <w:framePr w:wrap="around"/>
    </w:pPr>
    <w:r>
      <w:fldChar w:fldCharType="begin"/>
    </w:r>
    <w:r>
      <w:instrText xml:space="preserve"> TITLE   \* MERGEFORMAT </w:instrText>
    </w:r>
    <w:r>
      <w:fldChar w:fldCharType="separate"/>
    </w:r>
    <w:r>
      <w:t>AVIO2004 Conduct frisk search of persons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053CBC" w:rsidP="00617CBC">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7CBC" w:rsidRPr="002D2AF8" w:rsidP="00617CBC">
    <w:pPr>
      <w:pStyle w:val="Header"/>
      <w:framePr w:wrap="around"/>
    </w:pPr>
    <w:r>
      <w:fldChar w:fldCharType="begin"/>
    </w:r>
    <w:r>
      <w:instrText xml:space="preserve"> TITLE   \* MERGEFORMAT </w:instrText>
    </w:r>
    <w:r>
      <w:fldChar w:fldCharType="separate"/>
    </w:r>
    <w:r w:rsidR="00053CBC">
      <w:t>AVIO2004 Conduct frisk search of persons</w:t>
    </w:r>
    <w:r w:rsidR="00053CBC">
      <w:fldChar w:fldCharType="end"/>
    </w:r>
    <w:r>
      <w:tab/>
      <w:t xml:space="preserve">Date this document was generated: </w:t>
    </w:r>
    <w:r>
      <w:fldChar w:fldCharType="begin"/>
    </w:r>
    <w:r>
      <w:instrText xml:space="preserve"> CREATEDATE  \@ "d MMMM yyyy"  \* MERGEFORMAT </w:instrText>
    </w:r>
    <w:r>
      <w:fldChar w:fldCharType="separate"/>
    </w:r>
    <w:r w:rsidR="00053CBC">
      <w:rPr>
        <w:noProof/>
      </w:rPr>
      <w:t>2 March 2025</w:t>
    </w:r>
    <w:r>
      <w:fldChar w:fldCharType="end"/>
    </w:r>
  </w:p>
  <w:p w:rsidR="00617CBC" w:rsidP="00617CB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6F58FB8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84B829A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17CB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17CBC"/>
    <w:pPr>
      <w:spacing w:before="360" w:after="60"/>
      <w:outlineLvl w:val="0"/>
    </w:pPr>
    <w:rPr>
      <w:sz w:val="32"/>
    </w:rPr>
  </w:style>
  <w:style w:type="paragraph" w:styleId="Heading2">
    <w:name w:val="heading 2"/>
    <w:basedOn w:val="HeadingBase"/>
    <w:next w:val="BodyText"/>
    <w:link w:val="Heading2Char"/>
    <w:qFormat/>
    <w:rsid w:val="00617CBC"/>
    <w:pPr>
      <w:keepLines/>
      <w:spacing w:before="240" w:after="120"/>
      <w:outlineLvl w:val="1"/>
    </w:pPr>
    <w:rPr>
      <w:sz w:val="28"/>
      <w:szCs w:val="40"/>
    </w:rPr>
  </w:style>
  <w:style w:type="paragraph" w:styleId="Heading3">
    <w:name w:val="heading 3"/>
    <w:basedOn w:val="HeadingBase"/>
    <w:next w:val="BodyText"/>
    <w:link w:val="Heading3Char"/>
    <w:qFormat/>
    <w:rsid w:val="00617CBC"/>
    <w:pPr>
      <w:spacing w:before="180" w:after="120"/>
      <w:outlineLvl w:val="2"/>
    </w:pPr>
    <w:rPr>
      <w:spacing w:val="-10"/>
      <w:kern w:val="32"/>
    </w:rPr>
  </w:style>
  <w:style w:type="paragraph" w:styleId="Heading4">
    <w:name w:val="heading 4"/>
    <w:basedOn w:val="HeadingBase"/>
    <w:next w:val="BodyText"/>
    <w:link w:val="Heading4Char"/>
    <w:qFormat/>
    <w:rsid w:val="00617CBC"/>
    <w:pPr>
      <w:spacing w:before="160" w:after="120"/>
      <w:outlineLvl w:val="3"/>
    </w:pPr>
    <w:rPr>
      <w:sz w:val="22"/>
    </w:rPr>
  </w:style>
  <w:style w:type="paragraph" w:styleId="Heading5">
    <w:name w:val="heading 5"/>
    <w:basedOn w:val="HeadingBase"/>
    <w:next w:val="Normal"/>
    <w:link w:val="Heading5Char"/>
    <w:qFormat/>
    <w:rsid w:val="00617CBC"/>
    <w:pPr>
      <w:spacing w:before="80"/>
      <w:outlineLvl w:val="4"/>
    </w:pPr>
    <w:rPr>
      <w:color w:val="918585"/>
      <w:sz w:val="20"/>
    </w:rPr>
  </w:style>
  <w:style w:type="paragraph" w:styleId="Heading6">
    <w:name w:val="heading 6"/>
    <w:basedOn w:val="HeadingBase"/>
    <w:next w:val="Normal"/>
    <w:link w:val="Heading6Char"/>
    <w:qFormat/>
    <w:rsid w:val="00617CBC"/>
    <w:pPr>
      <w:spacing w:before="60"/>
      <w:outlineLvl w:val="5"/>
    </w:pPr>
    <w:rPr>
      <w:color w:val="918585"/>
      <w:sz w:val="20"/>
    </w:rPr>
  </w:style>
  <w:style w:type="paragraph" w:styleId="Heading7">
    <w:name w:val="heading 7"/>
    <w:basedOn w:val="Normal"/>
    <w:next w:val="Normal"/>
    <w:link w:val="Heading7Char"/>
    <w:qFormat/>
    <w:rsid w:val="00617CBC"/>
    <w:pPr>
      <w:ind w:left="720"/>
      <w:outlineLvl w:val="6"/>
    </w:pPr>
    <w:rPr>
      <w:i/>
    </w:rPr>
  </w:style>
  <w:style w:type="paragraph" w:styleId="Heading8">
    <w:name w:val="heading 8"/>
    <w:basedOn w:val="Normal"/>
    <w:next w:val="Normal"/>
    <w:link w:val="Heading8Char"/>
    <w:qFormat/>
    <w:rsid w:val="00617CBC"/>
    <w:pPr>
      <w:ind w:left="720"/>
      <w:outlineLvl w:val="7"/>
    </w:pPr>
    <w:rPr>
      <w:i/>
    </w:rPr>
  </w:style>
  <w:style w:type="paragraph" w:styleId="Heading9">
    <w:name w:val="heading 9"/>
    <w:basedOn w:val="Normal"/>
    <w:next w:val="Normal"/>
    <w:link w:val="Heading9Char"/>
    <w:qFormat/>
    <w:rsid w:val="00617CBC"/>
    <w:pPr>
      <w:ind w:left="720"/>
      <w:outlineLvl w:val="8"/>
    </w:pPr>
    <w:rPr>
      <w:i/>
    </w:rPr>
  </w:style>
  <w:style w:type="character" w:default="1" w:styleId="DefaultParagraphFont">
    <w:name w:val="Default Paragraph Font"/>
    <w:uiPriority w:val="1"/>
    <w:unhideWhenUsed/>
    <w:rsid w:val="00617CB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17CBC"/>
  </w:style>
  <w:style w:type="character" w:customStyle="1" w:styleId="Heading1Char">
    <w:name w:val="Heading 1 Char"/>
    <w:basedOn w:val="DefaultParagraphFont"/>
    <w:link w:val="Heading1"/>
    <w:rsid w:val="00617CBC"/>
    <w:rPr>
      <w:rFonts w:ascii="Times New Roman" w:eastAsia="Times New Roman" w:hAnsi="Times New Roman" w:cs="Times New Roman"/>
      <w:b/>
      <w:sz w:val="32"/>
      <w:szCs w:val="20"/>
      <w:lang w:eastAsia="en-US"/>
    </w:rPr>
  </w:style>
  <w:style w:type="paragraph" w:styleId="BodyText">
    <w:name w:val="Body Text"/>
    <w:basedOn w:val="Normal"/>
    <w:link w:val="BodyTextChar"/>
    <w:rsid w:val="00617CB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17CBC"/>
    <w:rPr>
      <w:rFonts w:ascii="Times New Roman" w:eastAsia="Times New Roman" w:hAnsi="Times New Roman" w:cs="Times New Roman"/>
      <w:sz w:val="24"/>
      <w:lang w:eastAsia="en-US"/>
    </w:rPr>
  </w:style>
  <w:style w:type="paragraph" w:styleId="ListBullet">
    <w:name w:val="List Bullet"/>
    <w:basedOn w:val="List"/>
    <w:rsid w:val="00617CBC"/>
    <w:pPr>
      <w:numPr>
        <w:numId w:val="11"/>
      </w:numPr>
      <w:tabs>
        <w:tab w:val="clear" w:pos="340"/>
      </w:tabs>
      <w:spacing w:before="40" w:after="40"/>
    </w:pPr>
  </w:style>
  <w:style w:type="character" w:customStyle="1" w:styleId="SpecialBold">
    <w:name w:val="Special Bold"/>
    <w:basedOn w:val="DefaultParagraphFont"/>
    <w:rsid w:val="00617CBC"/>
    <w:rPr>
      <w:b/>
      <w:spacing w:val="0"/>
    </w:rPr>
  </w:style>
  <w:style w:type="character" w:styleId="Emphasis">
    <w:name w:val="Emphasis"/>
    <w:basedOn w:val="DefaultParagraphFont"/>
    <w:qFormat/>
    <w:rsid w:val="00617CBC"/>
    <w:rPr>
      <w:i/>
    </w:rPr>
  </w:style>
  <w:style w:type="paragraph" w:customStyle="1" w:styleId="SuperHeading">
    <w:name w:val="SuperHeading"/>
    <w:basedOn w:val="Normal"/>
    <w:rsid w:val="00617CBC"/>
    <w:pPr>
      <w:spacing w:before="240" w:after="120"/>
      <w:outlineLvl w:val="0"/>
    </w:pPr>
    <w:rPr>
      <w:rFonts w:ascii="Times New Roman" w:hAnsi="Times New Roman"/>
      <w:b/>
      <w:sz w:val="32"/>
    </w:rPr>
  </w:style>
  <w:style w:type="paragraph" w:customStyle="1" w:styleId="AllowPageBreak">
    <w:name w:val="AllowPageBreak"/>
    <w:rsid w:val="00617CB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17CB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17CB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17CB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17CB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17CB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17CB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17CB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17CBC"/>
    <w:rPr>
      <w:rFonts w:ascii="Courier New" w:eastAsia="Times New Roman" w:hAnsi="Courier New" w:cs="Times New Roman"/>
      <w:i/>
      <w:szCs w:val="20"/>
      <w:lang w:eastAsia="en-US"/>
    </w:rPr>
  </w:style>
  <w:style w:type="paragraph" w:customStyle="1" w:styleId="HeadingBase">
    <w:name w:val="Heading Base"/>
    <w:rsid w:val="00617CB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17CBC"/>
    <w:pPr>
      <w:tabs>
        <w:tab w:val="right" w:leader="dot" w:pos="9072"/>
      </w:tabs>
      <w:ind w:left="567"/>
    </w:pPr>
    <w:rPr>
      <w:szCs w:val="22"/>
    </w:rPr>
  </w:style>
  <w:style w:type="paragraph" w:customStyle="1" w:styleId="TOCBase">
    <w:name w:val="TOC Base"/>
    <w:rsid w:val="00617CB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17CBC"/>
    <w:pPr>
      <w:tabs>
        <w:tab w:val="right" w:leader="dot" w:pos="9072"/>
      </w:tabs>
      <w:spacing w:before="40" w:after="40"/>
      <w:ind w:left="284"/>
    </w:pPr>
    <w:rPr>
      <w:rFonts w:ascii="Times New Roman" w:hAnsi="Times New Roman"/>
    </w:rPr>
  </w:style>
  <w:style w:type="paragraph" w:styleId="TOC1">
    <w:name w:val="toc 1"/>
    <w:basedOn w:val="TOCBase"/>
    <w:next w:val="Normal"/>
    <w:rsid w:val="00617CB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17CB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17CBC"/>
    <w:rPr>
      <w:rFonts w:ascii="Times New Roman" w:eastAsia="Times New Roman" w:hAnsi="Times New Roman" w:cs="Times New Roman"/>
      <w:sz w:val="16"/>
      <w:lang w:eastAsia="en-US"/>
    </w:rPr>
  </w:style>
  <w:style w:type="paragraph" w:styleId="Title">
    <w:name w:val="Title"/>
    <w:basedOn w:val="HeadingBase"/>
    <w:link w:val="TitleChar"/>
    <w:qFormat/>
    <w:rsid w:val="00617CBC"/>
    <w:pPr>
      <w:spacing w:before="5040"/>
      <w:jc w:val="center"/>
    </w:pPr>
    <w:rPr>
      <w:sz w:val="48"/>
      <w:szCs w:val="72"/>
      <w:lang w:val="en-US"/>
    </w:rPr>
  </w:style>
  <w:style w:type="character" w:customStyle="1" w:styleId="TitleChar">
    <w:name w:val="Title Char"/>
    <w:basedOn w:val="DefaultParagraphFont"/>
    <w:link w:val="Title"/>
    <w:rsid w:val="00617CB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17CBC"/>
    <w:pPr>
      <w:tabs>
        <w:tab w:val="left" w:pos="3600"/>
        <w:tab w:val="left" w:pos="3958"/>
      </w:tabs>
    </w:pPr>
  </w:style>
  <w:style w:type="paragraph" w:styleId="List">
    <w:name w:val="List"/>
    <w:basedOn w:val="BodyText"/>
    <w:next w:val="BodyText"/>
    <w:rsid w:val="00617CBC"/>
    <w:pPr>
      <w:tabs>
        <w:tab w:val="left" w:pos="340"/>
      </w:tabs>
      <w:spacing w:before="60" w:after="60"/>
      <w:ind w:left="340" w:hanging="340"/>
    </w:pPr>
  </w:style>
  <w:style w:type="paragraph" w:customStyle="1" w:styleId="Note">
    <w:name w:val="Note"/>
    <w:basedOn w:val="BodyText"/>
    <w:rsid w:val="00617CB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17CBC"/>
    <w:pPr>
      <w:framePr w:wrap="auto" w:hAnchor="text" w:y="6049"/>
    </w:pPr>
    <w:rPr>
      <w:color w:val="000000"/>
      <w:sz w:val="40"/>
    </w:rPr>
  </w:style>
  <w:style w:type="paragraph" w:customStyle="1" w:styleId="TOCTitle">
    <w:name w:val="TOCTitle"/>
    <w:basedOn w:val="Heading1"/>
    <w:rsid w:val="00617CBC"/>
    <w:pPr>
      <w:spacing w:after="240"/>
      <w:jc w:val="center"/>
      <w:outlineLvl w:val="9"/>
    </w:pPr>
    <w:rPr>
      <w:caps/>
    </w:rPr>
  </w:style>
  <w:style w:type="paragraph" w:customStyle="1" w:styleId="Version">
    <w:name w:val="Version"/>
    <w:rsid w:val="00617CBC"/>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617CBC"/>
    <w:pPr>
      <w:numPr>
        <w:numId w:val="12"/>
      </w:numPr>
      <w:tabs>
        <w:tab w:val="clear" w:pos="680"/>
      </w:tabs>
    </w:pPr>
  </w:style>
  <w:style w:type="paragraph" w:styleId="Index1">
    <w:name w:val="index 1"/>
    <w:basedOn w:val="Normal"/>
    <w:next w:val="Normal"/>
    <w:semiHidden/>
    <w:rsid w:val="00617CBC"/>
    <w:pPr>
      <w:keepNext w:val="0"/>
      <w:tabs>
        <w:tab w:val="right" w:pos="4176"/>
      </w:tabs>
      <w:ind w:left="198" w:hanging="198"/>
    </w:pPr>
    <w:rPr>
      <w:rFonts w:ascii="Garamond" w:hAnsi="Garamond"/>
    </w:rPr>
  </w:style>
  <w:style w:type="paragraph" w:styleId="IndexHeading">
    <w:name w:val="index heading"/>
    <w:basedOn w:val="Normal"/>
    <w:next w:val="Index1"/>
    <w:semiHidden/>
    <w:rsid w:val="00617CBC"/>
    <w:pPr>
      <w:spacing w:before="120" w:after="120"/>
    </w:pPr>
    <w:rPr>
      <w:rFonts w:ascii="Arial" w:hAnsi="Arial"/>
      <w:b/>
      <w:color w:val="918585"/>
      <w:sz w:val="24"/>
    </w:rPr>
  </w:style>
  <w:style w:type="paragraph" w:styleId="Header">
    <w:name w:val="header"/>
    <w:basedOn w:val="Normal"/>
    <w:link w:val="HeaderChar"/>
    <w:rsid w:val="00617CB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17CBC"/>
    <w:rPr>
      <w:rFonts w:ascii="Times New Roman" w:eastAsia="Times New Roman" w:hAnsi="Times New Roman" w:cs="Times New Roman"/>
      <w:sz w:val="16"/>
      <w:szCs w:val="20"/>
      <w:lang w:val="en-GB" w:eastAsia="en-US"/>
    </w:rPr>
  </w:style>
  <w:style w:type="paragraph" w:customStyle="1" w:styleId="Chapter">
    <w:name w:val="Chapter"/>
    <w:basedOn w:val="Normal"/>
    <w:rsid w:val="00617CBC"/>
    <w:pPr>
      <w:spacing w:before="240"/>
    </w:pPr>
    <w:rPr>
      <w:rFonts w:ascii="Times New Roman" w:hAnsi="Times New Roman"/>
      <w:smallCaps/>
      <w:spacing w:val="80"/>
      <w:sz w:val="28"/>
    </w:rPr>
  </w:style>
  <w:style w:type="paragraph" w:customStyle="1" w:styleId="InChapter">
    <w:name w:val="InChapter"/>
    <w:basedOn w:val="Heading3"/>
    <w:rsid w:val="00617CBC"/>
    <w:pPr>
      <w:spacing w:after="240"/>
      <w:outlineLvl w:val="9"/>
    </w:pPr>
    <w:rPr>
      <w:noProof/>
    </w:rPr>
  </w:style>
  <w:style w:type="paragraph" w:styleId="Index2">
    <w:name w:val="index 2"/>
    <w:basedOn w:val="Normal"/>
    <w:next w:val="Normal"/>
    <w:semiHidden/>
    <w:rsid w:val="00617CBC"/>
    <w:pPr>
      <w:tabs>
        <w:tab w:val="right" w:pos="4176"/>
      </w:tabs>
      <w:ind w:left="568" w:hanging="284"/>
    </w:pPr>
    <w:rPr>
      <w:rFonts w:ascii="Garamond" w:hAnsi="Garamond"/>
    </w:rPr>
  </w:style>
  <w:style w:type="paragraph" w:customStyle="1" w:styleId="Byline">
    <w:name w:val="Byline"/>
    <w:rsid w:val="00617CB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17CBC"/>
    <w:pPr>
      <w:tabs>
        <w:tab w:val="clear" w:pos="3600"/>
        <w:tab w:val="clear" w:pos="3958"/>
      </w:tabs>
      <w:jc w:val="right"/>
    </w:pPr>
  </w:style>
  <w:style w:type="paragraph" w:styleId="Caption">
    <w:name w:val="caption"/>
    <w:basedOn w:val="BodyText"/>
    <w:next w:val="Normal"/>
    <w:qFormat/>
    <w:rsid w:val="00617CBC"/>
    <w:pPr>
      <w:framePr w:w="2268" w:hSpace="181" w:vSpace="181" w:wrap="around" w:vAnchor="text" w:hAnchor="page" w:x="1135" w:y="285" w:anchorLock="1"/>
    </w:pPr>
    <w:rPr>
      <w:i/>
    </w:rPr>
  </w:style>
  <w:style w:type="paragraph" w:customStyle="1" w:styleId="MiniTOCTitle">
    <w:name w:val="MiniTOCTitle"/>
    <w:basedOn w:val="Heading4"/>
    <w:rsid w:val="00617CBC"/>
    <w:pPr>
      <w:spacing w:before="240"/>
      <w:outlineLvl w:val="9"/>
    </w:pPr>
    <w:rPr>
      <w:noProof/>
      <w:sz w:val="24"/>
    </w:rPr>
  </w:style>
  <w:style w:type="paragraph" w:customStyle="1" w:styleId="MiniTOCItem">
    <w:name w:val="MiniTOCItem"/>
    <w:basedOn w:val="ListBullet"/>
    <w:rsid w:val="00617CBC"/>
    <w:pPr>
      <w:numPr>
        <w:numId w:val="0"/>
      </w:numPr>
      <w:tabs>
        <w:tab w:val="right" w:leader="dot" w:pos="6521"/>
      </w:tabs>
      <w:spacing w:before="0" w:after="0"/>
    </w:pPr>
  </w:style>
  <w:style w:type="paragraph" w:customStyle="1" w:styleId="TOFTitle">
    <w:name w:val="TOFTitle"/>
    <w:basedOn w:val="TOCTitle"/>
    <w:rsid w:val="00617CBC"/>
  </w:style>
  <w:style w:type="paragraph" w:styleId="TableofFigures">
    <w:name w:val="table of figures"/>
    <w:basedOn w:val="Normal"/>
    <w:next w:val="Normal"/>
    <w:semiHidden/>
    <w:rsid w:val="00617CBC"/>
    <w:pPr>
      <w:tabs>
        <w:tab w:val="right" w:leader="dot" w:pos="9072"/>
      </w:tabs>
      <w:ind w:left="970" w:hanging="403"/>
    </w:pPr>
    <w:rPr>
      <w:rFonts w:ascii="Times New Roman" w:hAnsi="Times New Roman"/>
      <w:b/>
    </w:rPr>
  </w:style>
  <w:style w:type="paragraph" w:styleId="ListNumber">
    <w:name w:val="List Number"/>
    <w:basedOn w:val="List"/>
    <w:rsid w:val="00617CBC"/>
    <w:pPr>
      <w:numPr>
        <w:numId w:val="14"/>
      </w:numPr>
      <w:tabs>
        <w:tab w:val="clear" w:pos="340"/>
      </w:tabs>
    </w:pPr>
  </w:style>
  <w:style w:type="character" w:customStyle="1" w:styleId="WingdingSymbols">
    <w:name w:val="Wingding Symbols"/>
    <w:rsid w:val="00617CBC"/>
    <w:rPr>
      <w:rFonts w:ascii="Wingdings" w:hAnsi="Wingdings"/>
    </w:rPr>
  </w:style>
  <w:style w:type="paragraph" w:customStyle="1" w:styleId="TableHeading">
    <w:name w:val="Table Heading"/>
    <w:basedOn w:val="HeadingBase"/>
    <w:rsid w:val="00617CBC"/>
    <w:pPr>
      <w:keepLines/>
      <w:pBdr>
        <w:bottom w:val="single" w:sz="6" w:space="1" w:color="918585"/>
      </w:pBdr>
      <w:spacing w:before="240"/>
    </w:pPr>
  </w:style>
  <w:style w:type="character" w:customStyle="1" w:styleId="HotSpot">
    <w:name w:val="HotSpot"/>
    <w:rsid w:val="00617CBC"/>
    <w:rPr>
      <w:color w:val="0033CC"/>
      <w:u w:val="none"/>
    </w:rPr>
  </w:style>
  <w:style w:type="paragraph" w:customStyle="1" w:styleId="BodyTextRight">
    <w:name w:val="Body Text Right"/>
    <w:basedOn w:val="BodyText"/>
    <w:rsid w:val="00617CBC"/>
    <w:pPr>
      <w:spacing w:before="0" w:after="0"/>
      <w:jc w:val="right"/>
    </w:pPr>
  </w:style>
  <w:style w:type="paragraph" w:styleId="Index3">
    <w:name w:val="index 3"/>
    <w:basedOn w:val="ListNumber2"/>
    <w:next w:val="Normal"/>
    <w:semiHidden/>
    <w:rsid w:val="00617CBC"/>
    <w:pPr>
      <w:numPr>
        <w:numId w:val="0"/>
      </w:numPr>
      <w:tabs>
        <w:tab w:val="right" w:leader="dot" w:pos="4176"/>
      </w:tabs>
    </w:pPr>
  </w:style>
  <w:style w:type="paragraph" w:styleId="ListNumber2">
    <w:name w:val="List Number 2"/>
    <w:basedOn w:val="List2"/>
    <w:rsid w:val="00617CBC"/>
    <w:pPr>
      <w:numPr>
        <w:numId w:val="9"/>
      </w:numPr>
      <w:tabs>
        <w:tab w:val="clear" w:pos="1060"/>
      </w:tabs>
    </w:pPr>
  </w:style>
  <w:style w:type="paragraph" w:customStyle="1" w:styleId="MarginNote">
    <w:name w:val="Margin Note"/>
    <w:basedOn w:val="BodyText"/>
    <w:rsid w:val="00617CB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17CB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17CB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17CBC"/>
    <w:rPr>
      <w:sz w:val="32"/>
    </w:rPr>
  </w:style>
  <w:style w:type="paragraph" w:customStyle="1" w:styleId="HeadingProcedure">
    <w:name w:val="Heading Procedure"/>
    <w:basedOn w:val="HeadingBase"/>
    <w:next w:val="Normal"/>
    <w:rsid w:val="00617CBC"/>
    <w:pPr>
      <w:tabs>
        <w:tab w:val="left" w:pos="0"/>
      </w:tabs>
      <w:spacing w:before="120" w:after="60"/>
    </w:pPr>
    <w:rPr>
      <w:i/>
      <w:color w:val="918585"/>
      <w:sz w:val="22"/>
    </w:rPr>
  </w:style>
  <w:style w:type="paragraph" w:customStyle="1" w:styleId="TableBodyText">
    <w:name w:val="Table Body Text"/>
    <w:basedOn w:val="BodyText"/>
    <w:rsid w:val="00617CBC"/>
    <w:pPr>
      <w:spacing w:before="60" w:after="60"/>
    </w:pPr>
  </w:style>
  <w:style w:type="paragraph" w:styleId="ListContinue">
    <w:name w:val="List Continue"/>
    <w:basedOn w:val="List"/>
    <w:rsid w:val="00617CBC"/>
    <w:pPr>
      <w:ind w:firstLine="0"/>
    </w:pPr>
  </w:style>
  <w:style w:type="paragraph" w:customStyle="1" w:styleId="ListNote">
    <w:name w:val="List Note"/>
    <w:basedOn w:val="List"/>
    <w:rsid w:val="00617CBC"/>
    <w:pPr>
      <w:pBdr>
        <w:top w:val="single" w:sz="6" w:space="2" w:color="918585"/>
        <w:bottom w:val="single" w:sz="6" w:space="2" w:color="918585"/>
      </w:pBdr>
      <w:tabs>
        <w:tab w:val="left" w:pos="1021"/>
      </w:tabs>
      <w:ind w:firstLine="0"/>
    </w:pPr>
  </w:style>
  <w:style w:type="paragraph" w:customStyle="1" w:styleId="Warning">
    <w:name w:val="Warning"/>
    <w:basedOn w:val="BodyText"/>
    <w:rsid w:val="00617CBC"/>
    <w:pPr>
      <w:shd w:val="clear" w:color="auto" w:fill="D9D9D9"/>
      <w:tabs>
        <w:tab w:val="left" w:pos="992"/>
      </w:tabs>
      <w:ind w:left="119" w:right="119"/>
    </w:pPr>
    <w:rPr>
      <w:sz w:val="20"/>
    </w:rPr>
  </w:style>
  <w:style w:type="paragraph" w:customStyle="1" w:styleId="MarginIcons">
    <w:name w:val="Margin Icons"/>
    <w:basedOn w:val="BodyText"/>
    <w:rsid w:val="00617CB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17CBC"/>
    <w:rPr>
      <w:rFonts w:ascii="Courier New" w:hAnsi="Courier New"/>
    </w:rPr>
  </w:style>
  <w:style w:type="paragraph" w:customStyle="1" w:styleId="NoteBullet">
    <w:name w:val="Note Bullet"/>
    <w:basedOn w:val="Note"/>
    <w:rsid w:val="00617CBC"/>
    <w:pPr>
      <w:tabs>
        <w:tab w:val="clear" w:pos="680"/>
      </w:tabs>
      <w:spacing w:before="60" w:after="60"/>
    </w:pPr>
  </w:style>
  <w:style w:type="paragraph" w:customStyle="1" w:styleId="SubHeading2">
    <w:name w:val="SubHeading2"/>
    <w:basedOn w:val="HeadingBase"/>
    <w:rsid w:val="00617CBC"/>
    <w:pPr>
      <w:spacing w:before="240" w:after="60"/>
    </w:pPr>
    <w:rPr>
      <w:sz w:val="20"/>
    </w:rPr>
  </w:style>
  <w:style w:type="paragraph" w:customStyle="1" w:styleId="SubHeading1">
    <w:name w:val="SubHeading1"/>
    <w:basedOn w:val="HeadingBase"/>
    <w:rsid w:val="00617CBC"/>
    <w:pPr>
      <w:spacing w:before="240" w:after="60"/>
    </w:pPr>
    <w:rPr>
      <w:color w:val="918585"/>
      <w:sz w:val="22"/>
    </w:rPr>
  </w:style>
  <w:style w:type="paragraph" w:customStyle="1" w:styleId="SideHeading">
    <w:name w:val="Side Heading"/>
    <w:basedOn w:val="HeadingBase"/>
    <w:rsid w:val="00617CB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17CBC"/>
    <w:pPr>
      <w:numPr>
        <w:numId w:val="10"/>
      </w:numPr>
    </w:pPr>
  </w:style>
  <w:style w:type="paragraph" w:styleId="PlainText">
    <w:name w:val="Plain Text"/>
    <w:basedOn w:val="Normal"/>
    <w:link w:val="PlainTextChar"/>
    <w:rsid w:val="00617CBC"/>
    <w:rPr>
      <w:sz w:val="20"/>
    </w:rPr>
  </w:style>
  <w:style w:type="character" w:customStyle="1" w:styleId="PlainTextChar">
    <w:name w:val="Plain Text Char"/>
    <w:basedOn w:val="DefaultParagraphFont"/>
    <w:link w:val="PlainText"/>
    <w:rsid w:val="00617CBC"/>
    <w:rPr>
      <w:rFonts w:ascii="Courier New" w:eastAsia="Times New Roman" w:hAnsi="Courier New" w:cs="Times New Roman"/>
      <w:sz w:val="20"/>
      <w:szCs w:val="20"/>
      <w:lang w:eastAsia="en-US"/>
    </w:rPr>
  </w:style>
  <w:style w:type="character" w:customStyle="1" w:styleId="MenuOption">
    <w:name w:val="Menu Option"/>
    <w:basedOn w:val="DefaultParagraphFont"/>
    <w:rsid w:val="00617CBC"/>
    <w:rPr>
      <w:b/>
      <w:smallCaps/>
    </w:rPr>
  </w:style>
  <w:style w:type="paragraph" w:customStyle="1" w:styleId="TableListNumber">
    <w:name w:val="Table List Number"/>
    <w:basedOn w:val="ListNumber"/>
    <w:rsid w:val="00617CBC"/>
    <w:pPr>
      <w:numPr>
        <w:numId w:val="0"/>
      </w:numPr>
    </w:pPr>
  </w:style>
  <w:style w:type="paragraph" w:styleId="TOC4">
    <w:name w:val="toc 4"/>
    <w:basedOn w:val="TOCBase"/>
    <w:next w:val="Normal"/>
    <w:semiHidden/>
    <w:rsid w:val="00617CBC"/>
    <w:pPr>
      <w:tabs>
        <w:tab w:val="right" w:leader="dot" w:pos="9071"/>
      </w:tabs>
      <w:ind w:left="1701"/>
    </w:pPr>
  </w:style>
  <w:style w:type="paragraph" w:customStyle="1" w:styleId="ListAlpha">
    <w:name w:val="List Alpha"/>
    <w:basedOn w:val="List"/>
    <w:rsid w:val="00617CBC"/>
    <w:pPr>
      <w:numPr>
        <w:numId w:val="8"/>
      </w:numPr>
    </w:pPr>
  </w:style>
  <w:style w:type="paragraph" w:customStyle="1" w:styleId="ListAlpha2">
    <w:name w:val="List Alpha 2"/>
    <w:basedOn w:val="List2"/>
    <w:rsid w:val="00617CBC"/>
    <w:pPr>
      <w:numPr>
        <w:numId w:val="7"/>
      </w:numPr>
    </w:pPr>
  </w:style>
  <w:style w:type="paragraph" w:styleId="List2">
    <w:name w:val="List 2"/>
    <w:basedOn w:val="BodyText"/>
    <w:rsid w:val="00617CBC"/>
    <w:pPr>
      <w:tabs>
        <w:tab w:val="left" w:pos="680"/>
      </w:tabs>
      <w:spacing w:before="60" w:after="60"/>
      <w:ind w:left="680" w:hanging="340"/>
    </w:pPr>
  </w:style>
  <w:style w:type="paragraph" w:styleId="List3">
    <w:name w:val="List 3"/>
    <w:basedOn w:val="BodyText"/>
    <w:rsid w:val="00617CBC"/>
    <w:pPr>
      <w:tabs>
        <w:tab w:val="left" w:pos="1021"/>
      </w:tabs>
      <w:spacing w:before="60" w:after="60"/>
      <w:ind w:left="1020" w:hanging="340"/>
    </w:pPr>
  </w:style>
  <w:style w:type="paragraph" w:styleId="List4">
    <w:name w:val="List 4"/>
    <w:basedOn w:val="BodyText"/>
    <w:rsid w:val="00617CBC"/>
    <w:pPr>
      <w:tabs>
        <w:tab w:val="left" w:pos="1361"/>
      </w:tabs>
      <w:spacing w:before="60" w:after="60"/>
      <w:ind w:left="1361" w:hanging="340"/>
    </w:pPr>
  </w:style>
  <w:style w:type="paragraph" w:styleId="List5">
    <w:name w:val="List 5"/>
    <w:basedOn w:val="BodyText"/>
    <w:rsid w:val="00617CBC"/>
    <w:pPr>
      <w:tabs>
        <w:tab w:val="left" w:pos="1701"/>
      </w:tabs>
      <w:spacing w:before="60" w:after="60"/>
      <w:ind w:left="1701" w:hanging="340"/>
    </w:pPr>
  </w:style>
  <w:style w:type="paragraph" w:styleId="ListBullet3">
    <w:name w:val="List Bullet 3"/>
    <w:basedOn w:val="List3"/>
    <w:rsid w:val="00617CBC"/>
    <w:pPr>
      <w:numPr>
        <w:numId w:val="13"/>
      </w:numPr>
      <w:tabs>
        <w:tab w:val="clear" w:pos="1021"/>
      </w:tabs>
      <w:ind w:left="1037" w:hanging="357"/>
    </w:pPr>
  </w:style>
  <w:style w:type="paragraph" w:styleId="ListBullet4">
    <w:name w:val="List Bullet 4"/>
    <w:basedOn w:val="List4"/>
    <w:rsid w:val="00617CBC"/>
    <w:pPr>
      <w:numPr>
        <w:numId w:val="2"/>
      </w:numPr>
      <w:tabs>
        <w:tab w:val="clear" w:pos="1361"/>
      </w:tabs>
    </w:pPr>
  </w:style>
  <w:style w:type="paragraph" w:styleId="ListBullet5">
    <w:name w:val="List Bullet 5"/>
    <w:basedOn w:val="List5"/>
    <w:rsid w:val="00617CBC"/>
    <w:pPr>
      <w:numPr>
        <w:numId w:val="3"/>
      </w:numPr>
    </w:pPr>
  </w:style>
  <w:style w:type="paragraph" w:styleId="ListContinue2">
    <w:name w:val="List Continue 2"/>
    <w:basedOn w:val="List2"/>
    <w:rsid w:val="00617CBC"/>
    <w:pPr>
      <w:ind w:firstLine="0"/>
    </w:pPr>
  </w:style>
  <w:style w:type="paragraph" w:styleId="ListContinue3">
    <w:name w:val="List Continue 3"/>
    <w:basedOn w:val="List3"/>
    <w:rsid w:val="00617CBC"/>
    <w:pPr>
      <w:ind w:left="1021" w:firstLine="0"/>
    </w:pPr>
  </w:style>
  <w:style w:type="paragraph" w:styleId="ListContinue4">
    <w:name w:val="List Continue 4"/>
    <w:basedOn w:val="List4"/>
    <w:rsid w:val="00617CBC"/>
    <w:pPr>
      <w:ind w:firstLine="0"/>
    </w:pPr>
  </w:style>
  <w:style w:type="paragraph" w:styleId="ListContinue5">
    <w:name w:val="List Continue 5"/>
    <w:basedOn w:val="List5"/>
    <w:rsid w:val="00617CBC"/>
    <w:pPr>
      <w:ind w:firstLine="0"/>
    </w:pPr>
  </w:style>
  <w:style w:type="paragraph" w:styleId="ListNumber3">
    <w:name w:val="List Number 3"/>
    <w:basedOn w:val="List3"/>
    <w:rsid w:val="00617CBC"/>
    <w:pPr>
      <w:numPr>
        <w:numId w:val="4"/>
      </w:numPr>
    </w:pPr>
  </w:style>
  <w:style w:type="paragraph" w:styleId="ListNumber4">
    <w:name w:val="List Number 4"/>
    <w:basedOn w:val="List4"/>
    <w:rsid w:val="00617CBC"/>
    <w:pPr>
      <w:numPr>
        <w:numId w:val="5"/>
      </w:numPr>
    </w:pPr>
  </w:style>
  <w:style w:type="paragraph" w:styleId="ListNumber5">
    <w:name w:val="List Number 5"/>
    <w:basedOn w:val="List5"/>
    <w:rsid w:val="00617CBC"/>
    <w:pPr>
      <w:numPr>
        <w:numId w:val="6"/>
      </w:numPr>
    </w:pPr>
  </w:style>
  <w:style w:type="paragraph" w:styleId="BlockText">
    <w:name w:val="Block Text"/>
    <w:basedOn w:val="Normal"/>
    <w:rsid w:val="00617CBC"/>
    <w:pPr>
      <w:spacing w:after="120"/>
      <w:ind w:left="1440" w:right="1440"/>
    </w:pPr>
  </w:style>
  <w:style w:type="character" w:customStyle="1" w:styleId="Subscript">
    <w:name w:val="Subscript"/>
    <w:basedOn w:val="DefaultParagraphFont"/>
    <w:rsid w:val="00617CBC"/>
    <w:rPr>
      <w:sz w:val="16"/>
      <w:vertAlign w:val="subscript"/>
    </w:rPr>
  </w:style>
  <w:style w:type="character" w:customStyle="1" w:styleId="Superscript">
    <w:name w:val="Superscript"/>
    <w:basedOn w:val="DefaultParagraphFont"/>
    <w:rsid w:val="00617CBC"/>
    <w:rPr>
      <w:sz w:val="16"/>
      <w:vertAlign w:val="superscript"/>
    </w:rPr>
  </w:style>
  <w:style w:type="character" w:customStyle="1" w:styleId="Symbols">
    <w:name w:val="Symbols"/>
    <w:basedOn w:val="DefaultParagraphFont"/>
    <w:rsid w:val="00617CBC"/>
    <w:rPr>
      <w:rFonts w:ascii="Symbol" w:hAnsi="Symbol"/>
    </w:rPr>
  </w:style>
  <w:style w:type="character" w:customStyle="1" w:styleId="MenuOptions">
    <w:name w:val="Menu Options"/>
    <w:basedOn w:val="DefaultParagraphFont"/>
    <w:rsid w:val="00617CBC"/>
    <w:rPr>
      <w:rFonts w:ascii="Arial Narrow" w:hAnsi="Arial Narrow"/>
      <w:smallCaps/>
    </w:rPr>
  </w:style>
  <w:style w:type="character" w:customStyle="1" w:styleId="Buttons">
    <w:name w:val="Buttons"/>
    <w:basedOn w:val="DefaultParagraphFont"/>
    <w:rsid w:val="00617CBC"/>
    <w:rPr>
      <w:b/>
    </w:rPr>
  </w:style>
  <w:style w:type="character" w:customStyle="1" w:styleId="Underlined">
    <w:name w:val="Underlined"/>
    <w:basedOn w:val="DefaultParagraphFont"/>
    <w:rsid w:val="00617CBC"/>
    <w:rPr>
      <w:u w:val="single"/>
    </w:rPr>
  </w:style>
  <w:style w:type="paragraph" w:customStyle="1" w:styleId="TableBodyTextRight">
    <w:name w:val="Table Body Text Right"/>
    <w:basedOn w:val="TableBodyText"/>
    <w:rsid w:val="00617CBC"/>
    <w:pPr>
      <w:widowControl w:val="0"/>
      <w:autoSpaceDE w:val="0"/>
      <w:autoSpaceDN w:val="0"/>
      <w:adjustRightInd w:val="0"/>
      <w:jc w:val="right"/>
    </w:pPr>
    <w:rPr>
      <w:rFonts w:cs="Arial"/>
      <w:szCs w:val="18"/>
    </w:rPr>
  </w:style>
  <w:style w:type="paragraph" w:customStyle="1" w:styleId="CopyrightText">
    <w:name w:val="Copyright Text"/>
    <w:basedOn w:val="BodyText"/>
    <w:rsid w:val="00617CBC"/>
    <w:rPr>
      <w:sz w:val="18"/>
    </w:rPr>
  </w:style>
  <w:style w:type="paragraph" w:customStyle="1" w:styleId="BodySmallRight">
    <w:name w:val="Body Small Right"/>
    <w:basedOn w:val="BodyTextRight"/>
    <w:rsid w:val="00617CBC"/>
    <w:rPr>
      <w:sz w:val="18"/>
      <w:szCs w:val="18"/>
    </w:rPr>
  </w:style>
  <w:style w:type="paragraph" w:customStyle="1" w:styleId="MarginEdition">
    <w:name w:val="Margin Edition"/>
    <w:basedOn w:val="MarginNote"/>
    <w:rsid w:val="00617CBC"/>
    <w:pPr>
      <w:spacing w:before="0" w:after="0"/>
    </w:pPr>
    <w:rPr>
      <w:rFonts w:ascii="Times New Roman" w:hAnsi="Times New Roman"/>
      <w:color w:val="999999"/>
    </w:rPr>
  </w:style>
  <w:style w:type="paragraph" w:customStyle="1" w:styleId="Spacer">
    <w:name w:val="Spacer"/>
    <w:basedOn w:val="Normal"/>
    <w:rsid w:val="00617CBC"/>
    <w:rPr>
      <w:sz w:val="2"/>
      <w:szCs w:val="2"/>
    </w:rPr>
  </w:style>
  <w:style w:type="character" w:customStyle="1" w:styleId="Small">
    <w:name w:val="Small"/>
    <w:basedOn w:val="DefaultParagraphFont"/>
    <w:rsid w:val="00617CBC"/>
    <w:rPr>
      <w:sz w:val="16"/>
    </w:rPr>
  </w:style>
  <w:style w:type="paragraph" w:customStyle="1" w:styleId="WideTable">
    <w:name w:val="Wide Table"/>
    <w:basedOn w:val="Normal"/>
    <w:rsid w:val="00617CBC"/>
    <w:pPr>
      <w:ind w:left="-1418"/>
    </w:pPr>
    <w:rPr>
      <w:sz w:val="2"/>
      <w:szCs w:val="2"/>
    </w:rPr>
  </w:style>
  <w:style w:type="character" w:styleId="PageNumber">
    <w:name w:val="page number"/>
    <w:basedOn w:val="DefaultParagraphFont"/>
    <w:rsid w:val="00617CBC"/>
  </w:style>
  <w:style w:type="paragraph" w:styleId="Quote">
    <w:name w:val="Quote"/>
    <w:basedOn w:val="Heading1"/>
    <w:link w:val="QuoteChar"/>
    <w:qFormat/>
    <w:rsid w:val="00617CBC"/>
    <w:rPr>
      <w:b w:val="0"/>
      <w:sz w:val="72"/>
      <w:szCs w:val="72"/>
      <w:lang w:val="en-NZ"/>
    </w:rPr>
  </w:style>
  <w:style w:type="character" w:customStyle="1" w:styleId="QuoteChar">
    <w:name w:val="Quote Char"/>
    <w:basedOn w:val="DefaultParagraphFont"/>
    <w:link w:val="Quote"/>
    <w:rsid w:val="00617CB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17CBC"/>
    <w:pPr>
      <w:pageBreakBefore/>
    </w:pPr>
  </w:style>
  <w:style w:type="paragraph" w:customStyle="1" w:styleId="Border">
    <w:name w:val="Border"/>
    <w:basedOn w:val="Normal"/>
    <w:qFormat/>
    <w:rsid w:val="00617CB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17CBC"/>
    <w:rPr>
      <w:b/>
      <w:bCs/>
      <w:i/>
      <w:iCs/>
      <w:color w:val="auto"/>
    </w:rPr>
  </w:style>
  <w:style w:type="paragraph" w:styleId="IntenseQuote">
    <w:name w:val="Intense Quote"/>
    <w:basedOn w:val="Normal"/>
    <w:next w:val="Normal"/>
    <w:link w:val="IntenseQuoteChar"/>
    <w:uiPriority w:val="30"/>
    <w:qFormat/>
    <w:rsid w:val="00617CB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17CB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17CBC"/>
    <w:rPr>
      <w:smallCaps/>
      <w:color w:val="auto"/>
      <w:u w:val="single"/>
    </w:rPr>
  </w:style>
  <w:style w:type="character" w:styleId="IntenseReference">
    <w:name w:val="Intense Reference"/>
    <w:basedOn w:val="DefaultParagraphFont"/>
    <w:uiPriority w:val="32"/>
    <w:qFormat/>
    <w:rsid w:val="00617CBC"/>
    <w:rPr>
      <w:b/>
      <w:bCs/>
      <w:smallCaps/>
      <w:color w:val="auto"/>
      <w:spacing w:val="5"/>
      <w:u w:val="single"/>
    </w:rPr>
  </w:style>
  <w:style w:type="paragraph" w:customStyle="1" w:styleId="2ColumnHeading">
    <w:name w:val="2Column Heading"/>
    <w:basedOn w:val="BodyText"/>
    <w:qFormat/>
    <w:rsid w:val="00617CBC"/>
    <w:pPr>
      <w:spacing w:after="60"/>
      <w:ind w:left="-2268"/>
    </w:pPr>
    <w:rPr>
      <w:b/>
    </w:rPr>
  </w:style>
  <w:style w:type="paragraph" w:customStyle="1" w:styleId="Heading1TOC">
    <w:name w:val="Heading1 TOC"/>
    <w:basedOn w:val="Normal"/>
    <w:qFormat/>
    <w:rsid w:val="00617CBC"/>
    <w:pPr>
      <w:spacing w:before="240" w:after="120"/>
    </w:pPr>
    <w:rPr>
      <w:rFonts w:ascii="Times New Roman" w:hAnsi="Times New Roman"/>
      <w:b/>
      <w:sz w:val="32"/>
    </w:rPr>
  </w:style>
  <w:style w:type="paragraph" w:customStyle="1" w:styleId="Heading2TOC">
    <w:name w:val="Heading2 TOC"/>
    <w:basedOn w:val="Normal"/>
    <w:qFormat/>
    <w:rsid w:val="00617CBC"/>
    <w:pPr>
      <w:spacing w:before="240" w:after="60"/>
    </w:pPr>
    <w:rPr>
      <w:rFonts w:ascii="Times New Roman" w:hAnsi="Times New Roman"/>
      <w:b/>
      <w:sz w:val="28"/>
    </w:rPr>
  </w:style>
  <w:style w:type="character" w:customStyle="1" w:styleId="Underline">
    <w:name w:val="Underline"/>
    <w:basedOn w:val="DefaultParagraphFont"/>
    <w:qFormat/>
    <w:rsid w:val="00617CBC"/>
    <w:rPr>
      <w:u w:val="single"/>
    </w:rPr>
  </w:style>
  <w:style w:type="character" w:customStyle="1" w:styleId="BoldandItalics">
    <w:name w:val="Bold and Italics"/>
    <w:qFormat/>
    <w:rsid w:val="00617CBC"/>
    <w:rPr>
      <w:b/>
      <w:i/>
      <w:u w:val="none"/>
    </w:rPr>
  </w:style>
  <w:style w:type="paragraph" w:styleId="BalloonText">
    <w:name w:val="Balloon Text"/>
    <w:basedOn w:val="Normal"/>
    <w:link w:val="BalloonTextChar"/>
    <w:rsid w:val="00617CBC"/>
    <w:rPr>
      <w:rFonts w:ascii="Tahoma" w:hAnsi="Tahoma" w:cs="Tahoma"/>
      <w:sz w:val="16"/>
      <w:szCs w:val="16"/>
    </w:rPr>
  </w:style>
  <w:style w:type="character" w:customStyle="1" w:styleId="BalloonTextChar">
    <w:name w:val="Balloon Text Char"/>
    <w:basedOn w:val="DefaultParagraphFont"/>
    <w:link w:val="BalloonText"/>
    <w:rsid w:val="00617CB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17CB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17CB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17CBC"/>
    <w:rPr>
      <w:b/>
      <w:color w:val="660033"/>
      <w:spacing w:val="0"/>
    </w:rPr>
  </w:style>
  <w:style w:type="paragraph" w:customStyle="1" w:styleId="Nameditemlist">
    <w:name w:val="Named item list"/>
    <w:basedOn w:val="BodyText"/>
    <w:qFormat/>
    <w:rsid w:val="00617CBC"/>
    <w:pPr>
      <w:tabs>
        <w:tab w:val="left" w:pos="2835"/>
      </w:tabs>
      <w:ind w:left="2835" w:hanging="2835"/>
    </w:pPr>
  </w:style>
  <w:style w:type="paragraph" w:customStyle="1" w:styleId="BodyTextnopadding">
    <w:name w:val="Body Text no padding"/>
    <w:basedOn w:val="BodyText"/>
    <w:qFormat/>
    <w:rsid w:val="00617CBC"/>
    <w:pPr>
      <w:spacing w:before="0" w:after="0"/>
    </w:pPr>
  </w:style>
  <w:style w:type="paragraph" w:customStyle="1" w:styleId="BodyTextBold">
    <w:name w:val="Body Text Bold"/>
    <w:basedOn w:val="BodyText"/>
    <w:qFormat/>
    <w:rsid w:val="00617CBC"/>
    <w:rPr>
      <w:b/>
    </w:rPr>
  </w:style>
  <w:style w:type="character" w:styleId="Hyperlink">
    <w:name w:val="Hyperlink"/>
    <w:basedOn w:val="DefaultParagraphFont"/>
    <w:uiPriority w:val="99"/>
    <w:unhideWhenUsed/>
    <w:rsid w:val="00053CB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1746</Words>
  <Characters>10810</Characters>
  <Application>Microsoft Office Word</Application>
  <DocSecurity>0</DocSecurity>
  <Lines>348</Lines>
  <Paragraphs>196</Paragraphs>
  <ScaleCrop>false</ScaleCrop>
  <Company>Author-it Software Corporation Ltd.</Company>
  <LinksUpToDate>false</LinksUpToDate>
  <CharactersWithSpaces>12360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AVIO2004 Conduct frisk search of persons</dc:title>
  <dc:subject>Approved</dc:subject>
  <dc:creator>Industry Skills Australia</dc:creator>
  <cp:keywords>Release: 1</cp:keywords>
  <dc:description>Review Date: 12 April 2008</dc:description>
  <cp:lastModifiedBy>HSD_TPCMSd.prod</cp:lastModifiedBy>
  <cp:revision>3</cp:revision>
  <dcterms:created xsi:type="dcterms:W3CDTF">2025-03-02T01:18:00Z</dcterms:created>
  <dcterms:modified xsi:type="dcterms:W3CDTF">2025-03-02T01:18:00Z</dcterms:modified>
</cp:coreProperties>
</file>