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559" w:rsidP="00A83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AVIO0037 Manage the flow of items for screening by X-ray screening equipment</w:t>
      </w:r>
      <w:r>
        <w:fldChar w:fldCharType="end"/>
      </w:r>
    </w:p>
    <w:p w:rsidR="00A83559" w:rsidP="00A83559">
      <w:pPr>
        <w:pStyle w:val="Version"/>
        <w:sectPr w:rsidSect="006D5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500" w:rsidP="006D5500">
      <w:pPr>
        <w:pStyle w:val="SuperHeading"/>
      </w:pPr>
      <w:r w:rsidRPr="006D5500">
        <w:t>AVIO0037 Manage the flow of items for screening by X-ray screening equipment</w:t>
      </w:r>
    </w:p>
    <w:p w:rsidR="00000000" w:rsidRPr="006D5500" w:rsidP="006D5500">
      <w:pPr>
        <w:pStyle w:val="Heading1"/>
      </w:pPr>
      <w:bookmarkStart w:id="1" w:name="O_1297366"/>
      <w:bookmarkEnd w:id="1"/>
      <w:r w:rsidRPr="006D55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t>Release 1. This is the first release of this unit of competency in the AVI Aviation Training Package.</w:t>
            </w:r>
          </w:p>
        </w:tc>
      </w:tr>
    </w:tbl>
    <w:p w:rsidR="00000000" w:rsidRPr="006D5500" w:rsidP="006D5500">
      <w:pPr>
        <w:pStyle w:val="NoPaddingFontSize1"/>
      </w:pPr>
    </w:p>
    <w:p w:rsidR="00000000" w:rsidRPr="006D5500" w:rsidP="006D5500">
      <w:pPr>
        <w:pStyle w:val="AllowPageBreak"/>
      </w:pPr>
    </w:p>
    <w:p w:rsidR="00000000" w:rsidRPr="006D5500" w:rsidP="006D5500">
      <w:pPr>
        <w:pStyle w:val="Heading1"/>
      </w:pPr>
      <w:bookmarkStart w:id="2" w:name="O_1297367"/>
      <w:bookmarkEnd w:id="2"/>
      <w:r w:rsidRPr="006D55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t>This unit involves the skills and knowledge required to manage the flow of items for screening by X-ray screening equipment, in a transport security environment, in compliance with relevant regulatory requirements and workplace procedures.</w:t>
            </w:r>
          </w:p>
          <w:p w:rsidR="00000000" w:rsidRPr="006D5500" w:rsidP="006D5500">
            <w:pPr>
              <w:pStyle w:val="BodyText"/>
            </w:pPr>
            <w:r w:rsidRPr="006D5500">
              <w:t>It includes moni</w:t>
            </w:r>
            <w:r w:rsidRPr="006D5500">
              <w:t>toring item flow; controlling loading of X-ray equipment; providing assistance to persons with specific needs; and processing a diplomatic bag.</w:t>
            </w:r>
          </w:p>
          <w:p w:rsidR="00000000" w:rsidRPr="006D5500" w:rsidP="006D5500">
            <w:pPr>
              <w:pStyle w:val="BodyText"/>
            </w:pPr>
            <w:r w:rsidRPr="006D5500">
              <w:t>This unit addresses transport security technical skill requirements (physical, mental and task-management abilit</w:t>
            </w:r>
            <w:r w:rsidRPr="006D5500">
              <w:t>ies) related to transport security duties of aviation, maritime and cargo security personnel, and contributes to safe and effective performance in operational transport security environments.</w:t>
            </w:r>
          </w:p>
          <w:p w:rsidR="00000000" w:rsidRPr="006D5500" w:rsidP="006D5500">
            <w:pPr>
              <w:pStyle w:val="BodyText"/>
            </w:pPr>
            <w:r w:rsidRPr="006D5500">
              <w:t>Operations are conducted across a variety of operational context</w:t>
            </w:r>
            <w:r w:rsidRPr="006D5500">
              <w:t>s within the Australian transport security environment.</w:t>
            </w:r>
          </w:p>
          <w:p w:rsidR="00000000" w:rsidRPr="006D5500" w:rsidP="006D5500">
            <w:pPr>
              <w:pStyle w:val="BodyText"/>
            </w:pPr>
            <w:r w:rsidRPr="006D5500">
              <w:t>Licensing, legislative, regulatory or certification requirements are applicable to this unit.</w:t>
            </w:r>
          </w:p>
        </w:tc>
      </w:tr>
    </w:tbl>
    <w:p w:rsidR="00000000" w:rsidRPr="006D5500" w:rsidP="006D5500">
      <w:pPr>
        <w:pStyle w:val="NoPaddingFontSize1"/>
      </w:pPr>
    </w:p>
    <w:p w:rsidR="00000000" w:rsidRPr="006D5500" w:rsidP="006D5500">
      <w:pPr>
        <w:pStyle w:val="AllowPageBreak"/>
      </w:pPr>
    </w:p>
    <w:p w:rsidR="00000000" w:rsidRPr="006D5500" w:rsidP="006D5500">
      <w:pPr>
        <w:pStyle w:val="Heading1"/>
      </w:pPr>
      <w:bookmarkStart w:id="3" w:name="O_1297368"/>
      <w:bookmarkEnd w:id="3"/>
      <w:r w:rsidRPr="006D55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t>Not applicable.</w:t>
            </w:r>
          </w:p>
        </w:tc>
      </w:tr>
    </w:tbl>
    <w:p w:rsidR="00000000" w:rsidRPr="006D5500" w:rsidP="006D5500">
      <w:pPr>
        <w:pStyle w:val="NoPaddingFontSize1"/>
      </w:pPr>
    </w:p>
    <w:p w:rsidR="00000000" w:rsidRPr="006D5500" w:rsidP="006D5500">
      <w:pPr>
        <w:pStyle w:val="AllowPageBreak"/>
      </w:pPr>
    </w:p>
    <w:p w:rsidR="00000000" w:rsidRPr="006D5500" w:rsidP="006D5500">
      <w:pPr>
        <w:pStyle w:val="Heading1"/>
      </w:pPr>
      <w:bookmarkStart w:id="4" w:name="O_1297369"/>
      <w:bookmarkEnd w:id="4"/>
      <w:r w:rsidRPr="006D55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t>O – Security</w:t>
            </w:r>
          </w:p>
        </w:tc>
      </w:tr>
    </w:tbl>
    <w:p w:rsidR="00000000" w:rsidRPr="006D5500" w:rsidP="006D5500">
      <w:pPr>
        <w:pStyle w:val="NoPaddingFontSize1"/>
      </w:pPr>
    </w:p>
    <w:p w:rsidR="00000000" w:rsidRPr="006D5500" w:rsidP="006D5500">
      <w:pPr>
        <w:pStyle w:val="AllowPageBreak"/>
      </w:pPr>
    </w:p>
    <w:p w:rsidR="00000000" w:rsidRPr="006D5500" w:rsidP="006D5500">
      <w:pPr>
        <w:pStyle w:val="Heading1"/>
      </w:pPr>
      <w:bookmarkStart w:id="5" w:name="O_1297370"/>
      <w:bookmarkEnd w:id="5"/>
      <w:r w:rsidRPr="006D55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t>Not applicable.</w:t>
            </w:r>
          </w:p>
        </w:tc>
      </w:tr>
    </w:tbl>
    <w:p w:rsidR="00000000" w:rsidRPr="006D5500" w:rsidP="006D5500">
      <w:pPr>
        <w:pStyle w:val="NoPaddingFontSize1"/>
      </w:pPr>
    </w:p>
    <w:p w:rsidR="00000000" w:rsidRPr="006D5500" w:rsidP="006D5500">
      <w:pPr>
        <w:pStyle w:val="AllowPageBreak"/>
      </w:pPr>
    </w:p>
    <w:p w:rsidR="00000000" w:rsidRPr="006D5500" w:rsidP="006D5500">
      <w:pPr>
        <w:pStyle w:val="Heading1"/>
      </w:pPr>
      <w:bookmarkStart w:id="6" w:name="O_1297371"/>
      <w:bookmarkEnd w:id="6"/>
      <w:r w:rsidRPr="006D550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PERFORMANCE CRITERIA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 xml:space="preserve">Elements describe the essential </w:t>
            </w:r>
            <w:r w:rsidRPr="006D5500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 xml:space="preserve">Performance criteria describe the performance needed to </w:t>
            </w:r>
            <w:r w:rsidRPr="006D5500">
              <w:t>demonstrate achievement of the element.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rPr>
                <w:rStyle w:val="SpecialBold"/>
              </w:rPr>
              <w:t>Monitor item flow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>Flow of items is monitored and appropriate action is taken to maintain a steady flow through X-ray screening equipment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>Custome</w:t>
            </w:r>
            <w:r w:rsidRPr="006D5500">
              <w:t>r service standards and procedures are applied when controlling flow of items through X-ray screening equipment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rPr>
                <w:rStyle w:val="SpecialBold"/>
              </w:rPr>
              <w:t>Manage loading of X-ray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>Loading of items onto X-ray belt is controlled and appropriate action is taken to maintain a steady flow through X-ray screening equipment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 xml:space="preserve">Issues interfering with flow of items through X-ray screening equipment are identified and appropriate action </w:t>
            </w:r>
            <w:r w:rsidRPr="006D5500">
              <w:t xml:space="preserve">is taken to resolve issues 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>Appropriate advice is provided about items likely to be identified by screening equipment, in accordance with legislative requirements and workplace procedures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>Physical position of items is controlled in accordance</w:t>
            </w:r>
            <w:r w:rsidRPr="006D5500">
              <w:t xml:space="preserve"> with workplace procedures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rPr>
                <w:rStyle w:val="SpecialBold"/>
              </w:rPr>
              <w:t>Assist persons with specific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>Persons with specific needs are identified and assisted in accordance with workplace procedures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>Persons with specific requirements are assisted to enter screening point in accordance with workplace procedures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rPr>
                <w:rStyle w:val="SpecialBold"/>
              </w:rPr>
              <w:t>Process a diplomatic bag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t>Items with diplomatic status are identified and verified in accordance with workplace procedures</w:t>
            </w:r>
          </w:p>
        </w:tc>
      </w:tr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00">
            <w:pPr>
              <w:pStyle w:val="BodyText"/>
              <w:rPr>
                <w:lang w:val="en-NZ"/>
              </w:rPr>
            </w:pPr>
            <w:r w:rsidRPr="006D5500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t>Items with diplomatic status are processed in accordance with workplace procedures</w:t>
            </w:r>
          </w:p>
        </w:tc>
      </w:tr>
    </w:tbl>
    <w:p w:rsidR="00000000" w:rsidRPr="006D5500" w:rsidP="006D5500">
      <w:pPr>
        <w:pStyle w:val="NoPaddingFontSize1"/>
      </w:pPr>
    </w:p>
    <w:p w:rsidR="00000000" w:rsidRPr="006D5500" w:rsidP="006D5500">
      <w:pPr>
        <w:pStyle w:val="AllowPageBreak"/>
      </w:pPr>
    </w:p>
    <w:p w:rsidR="00000000" w:rsidRPr="006D5500" w:rsidP="006D5500">
      <w:pPr>
        <w:pStyle w:val="Heading1"/>
      </w:pPr>
      <w:bookmarkStart w:id="7" w:name="O_1297372"/>
      <w:bookmarkEnd w:id="7"/>
      <w:r w:rsidRPr="006D55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t>Foundation skills essential to performance are explicit in the performance criteria of this unit of competency.</w:t>
            </w:r>
          </w:p>
        </w:tc>
      </w:tr>
    </w:tbl>
    <w:p w:rsidR="00000000" w:rsidRPr="006D5500" w:rsidP="006D5500">
      <w:pPr>
        <w:pStyle w:val="NoPaddingFontSize1"/>
      </w:pPr>
    </w:p>
    <w:p w:rsidR="00000000" w:rsidRPr="006D5500" w:rsidP="006D5500">
      <w:pPr>
        <w:pStyle w:val="AllowPageBreak"/>
      </w:pPr>
    </w:p>
    <w:p w:rsidR="00000000" w:rsidRPr="006D5500" w:rsidP="006D5500">
      <w:pPr>
        <w:pStyle w:val="Heading1"/>
      </w:pPr>
      <w:bookmarkStart w:id="8" w:name="O_1297373"/>
      <w:bookmarkEnd w:id="8"/>
      <w:r w:rsidRPr="006D55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t>Range is restricted to essential operating conditions and any other variables essential to the work environment.</w:t>
            </w:r>
          </w:p>
          <w:p w:rsidR="00000000" w:rsidRPr="006D5500" w:rsidP="006D5500">
            <w:pPr>
              <w:pStyle w:val="BodyText"/>
            </w:pPr>
            <w:r w:rsidRPr="006D5500">
              <w:t>Non-essential conditions can be found in the Companion Volume Implementation Guide.</w:t>
            </w:r>
          </w:p>
        </w:tc>
      </w:tr>
    </w:tbl>
    <w:p w:rsidR="00000000" w:rsidRPr="006D5500" w:rsidP="006D5500">
      <w:pPr>
        <w:pStyle w:val="NoPaddingFontSize1"/>
      </w:pPr>
    </w:p>
    <w:p w:rsidR="00000000" w:rsidRPr="006D5500" w:rsidP="006D5500">
      <w:pPr>
        <w:pStyle w:val="AllowPageBreak"/>
      </w:pPr>
    </w:p>
    <w:p w:rsidR="00000000" w:rsidRPr="006D5500" w:rsidP="006D5500">
      <w:pPr>
        <w:pStyle w:val="Heading1"/>
      </w:pPr>
      <w:bookmarkStart w:id="9" w:name="O_1297374"/>
      <w:bookmarkEnd w:id="9"/>
      <w:r w:rsidRPr="006D5500">
        <w:t>Unit Mapping Infor</w:t>
      </w:r>
      <w:r w:rsidRPr="006D5500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5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00" w:rsidP="006D5500">
            <w:pPr>
              <w:pStyle w:val="BodyText"/>
            </w:pPr>
            <w:r w:rsidRPr="006D5500">
              <w:t>This unit replaces and is equivalent to AVIO0012 Manage the flow of items for screening by X-ray screening equipment.</w:t>
            </w:r>
          </w:p>
        </w:tc>
      </w:tr>
    </w:tbl>
    <w:p w:rsidR="00000000" w:rsidRPr="006D5500" w:rsidP="006D5500">
      <w:pPr>
        <w:pStyle w:val="NoPaddingFontSize1"/>
      </w:pPr>
    </w:p>
    <w:p w:rsidR="00000000" w:rsidRPr="006D5500" w:rsidP="006D5500">
      <w:pPr>
        <w:pStyle w:val="AllowPageBreak"/>
      </w:pPr>
    </w:p>
    <w:p w:rsidR="00000000" w:rsidRPr="006D5500" w:rsidP="006D5500">
      <w:pPr>
        <w:pStyle w:val="Heading1"/>
      </w:pPr>
      <w:bookmarkStart w:id="10" w:name="O_1297381"/>
      <w:bookmarkEnd w:id="10"/>
      <w:r w:rsidRPr="006D5500">
        <w:t>Links</w:t>
      </w:r>
    </w:p>
    <w:p w:rsidR="00000000" w:rsidRPr="006D5500" w:rsidP="00A83559">
      <w:pPr>
        <w:pStyle w:val="BodyText"/>
      </w:pPr>
      <w:r w:rsidRPr="006D5500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45C9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D5500" w:rsidP="006D5500"/>
    <w:sectPr w:rsidSect="006D55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00" w:rsidRPr="00A83559" w:rsidP="00A83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59" w:rsidP="006D5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559" w:rsidP="006D5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3559" w:rsidP="006D5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500" w:rsidRPr="00A83559" w:rsidP="00A83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59" w:rsidRPr="002D2AF8" w:rsidP="006D5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AVIO0037 Manage the flow of items for screening by X-ray screening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A83559" w:rsidP="006D5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500"/>
  </w:style>
  <w:style w:type="character" w:customStyle="1" w:styleId="Heading1Char">
    <w:name w:val="Heading 1 Char"/>
    <w:basedOn w:val="DefaultParagraphFont"/>
    <w:link w:val="Heading1"/>
    <w:rsid w:val="006D5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5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5500"/>
    <w:rPr>
      <w:b/>
      <w:spacing w:val="0"/>
    </w:rPr>
  </w:style>
  <w:style w:type="paragraph" w:customStyle="1" w:styleId="SuperHeading">
    <w:name w:val="SuperHeading"/>
    <w:basedOn w:val="Normal"/>
    <w:rsid w:val="006D5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5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5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5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55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5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5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5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500"/>
    <w:rPr>
      <w:i/>
    </w:rPr>
  </w:style>
  <w:style w:type="paragraph" w:styleId="Caption">
    <w:name w:val="caption"/>
    <w:basedOn w:val="BodyText"/>
    <w:next w:val="Normal"/>
    <w:qFormat/>
    <w:rsid w:val="006D5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500"/>
  </w:style>
  <w:style w:type="paragraph" w:styleId="TableofFigures">
    <w:name w:val="table of figures"/>
    <w:basedOn w:val="Normal"/>
    <w:next w:val="Normal"/>
    <w:semiHidden/>
    <w:rsid w:val="006D5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5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5500"/>
    <w:rPr>
      <w:rFonts w:ascii="Wingdings" w:hAnsi="Wingdings"/>
    </w:rPr>
  </w:style>
  <w:style w:type="paragraph" w:customStyle="1" w:styleId="TableHeading">
    <w:name w:val="Table Heading"/>
    <w:basedOn w:val="HeadingBase"/>
    <w:rsid w:val="006D5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500"/>
    <w:rPr>
      <w:color w:val="0033CC"/>
      <w:u w:val="none"/>
    </w:rPr>
  </w:style>
  <w:style w:type="paragraph" w:customStyle="1" w:styleId="BodyTextRight">
    <w:name w:val="Body Text Right"/>
    <w:basedOn w:val="BodyText"/>
    <w:rsid w:val="006D5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5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500"/>
    <w:rPr>
      <w:sz w:val="32"/>
    </w:rPr>
  </w:style>
  <w:style w:type="paragraph" w:customStyle="1" w:styleId="HeadingProcedure">
    <w:name w:val="Heading Procedure"/>
    <w:basedOn w:val="HeadingBase"/>
    <w:next w:val="Normal"/>
    <w:rsid w:val="006D5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500"/>
    <w:pPr>
      <w:spacing w:before="60" w:after="60"/>
    </w:pPr>
  </w:style>
  <w:style w:type="paragraph" w:styleId="ListContinue">
    <w:name w:val="List Continue"/>
    <w:basedOn w:val="List"/>
    <w:rsid w:val="006D5500"/>
    <w:pPr>
      <w:ind w:firstLine="0"/>
    </w:pPr>
  </w:style>
  <w:style w:type="paragraph" w:customStyle="1" w:styleId="ListNote">
    <w:name w:val="List Note"/>
    <w:basedOn w:val="List"/>
    <w:rsid w:val="006D5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500"/>
    <w:rPr>
      <w:rFonts w:ascii="Courier New" w:hAnsi="Courier New"/>
    </w:rPr>
  </w:style>
  <w:style w:type="paragraph" w:customStyle="1" w:styleId="NoteBullet">
    <w:name w:val="Note Bullet"/>
    <w:basedOn w:val="Note"/>
    <w:rsid w:val="006D5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5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5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500"/>
    <w:rPr>
      <w:b/>
      <w:smallCaps/>
    </w:rPr>
  </w:style>
  <w:style w:type="paragraph" w:customStyle="1" w:styleId="TableListNumber">
    <w:name w:val="Table List Number"/>
    <w:basedOn w:val="ListNumber"/>
    <w:rsid w:val="006D5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500"/>
    <w:pPr>
      <w:numPr>
        <w:numId w:val="7"/>
      </w:numPr>
    </w:pPr>
  </w:style>
  <w:style w:type="paragraph" w:customStyle="1" w:styleId="ListAlpha2">
    <w:name w:val="List Alpha 2"/>
    <w:basedOn w:val="List2"/>
    <w:rsid w:val="006D5500"/>
    <w:pPr>
      <w:numPr>
        <w:numId w:val="6"/>
      </w:numPr>
    </w:pPr>
  </w:style>
  <w:style w:type="paragraph" w:styleId="List2">
    <w:name w:val="List 2"/>
    <w:basedOn w:val="BodyText"/>
    <w:rsid w:val="006D5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5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5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5500"/>
    <w:pPr>
      <w:numPr>
        <w:numId w:val="2"/>
      </w:numPr>
    </w:pPr>
  </w:style>
  <w:style w:type="paragraph" w:styleId="ListContinue2">
    <w:name w:val="List Continue 2"/>
    <w:basedOn w:val="List2"/>
    <w:rsid w:val="006D5500"/>
    <w:pPr>
      <w:ind w:firstLine="0"/>
    </w:pPr>
  </w:style>
  <w:style w:type="paragraph" w:styleId="ListContinue3">
    <w:name w:val="List Continue 3"/>
    <w:basedOn w:val="List3"/>
    <w:rsid w:val="006D5500"/>
    <w:pPr>
      <w:ind w:left="1021" w:firstLine="0"/>
    </w:pPr>
  </w:style>
  <w:style w:type="paragraph" w:styleId="ListContinue4">
    <w:name w:val="List Continue 4"/>
    <w:basedOn w:val="List4"/>
    <w:rsid w:val="006D5500"/>
    <w:pPr>
      <w:ind w:firstLine="0"/>
    </w:pPr>
  </w:style>
  <w:style w:type="paragraph" w:styleId="ListContinue5">
    <w:name w:val="List Continue 5"/>
    <w:basedOn w:val="List5"/>
    <w:rsid w:val="006D5500"/>
    <w:pPr>
      <w:ind w:firstLine="0"/>
    </w:pPr>
  </w:style>
  <w:style w:type="paragraph" w:styleId="ListNumber3">
    <w:name w:val="List Number 3"/>
    <w:basedOn w:val="List3"/>
    <w:rsid w:val="006D5500"/>
    <w:pPr>
      <w:numPr>
        <w:numId w:val="3"/>
      </w:numPr>
    </w:pPr>
  </w:style>
  <w:style w:type="paragraph" w:styleId="ListNumber4">
    <w:name w:val="List Number 4"/>
    <w:basedOn w:val="List4"/>
    <w:rsid w:val="006D5500"/>
    <w:pPr>
      <w:numPr>
        <w:numId w:val="4"/>
      </w:numPr>
    </w:pPr>
  </w:style>
  <w:style w:type="paragraph" w:styleId="ListNumber5">
    <w:name w:val="List Number 5"/>
    <w:basedOn w:val="List5"/>
    <w:rsid w:val="006D5500"/>
    <w:pPr>
      <w:numPr>
        <w:numId w:val="5"/>
      </w:numPr>
    </w:pPr>
  </w:style>
  <w:style w:type="paragraph" w:styleId="BlockText">
    <w:name w:val="Block Text"/>
    <w:basedOn w:val="Normal"/>
    <w:rsid w:val="006D5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500"/>
    <w:rPr>
      <w:sz w:val="16"/>
      <w:vertAlign w:val="superscript"/>
    </w:rPr>
  </w:style>
  <w:style w:type="character" w:customStyle="1" w:styleId="Symbols">
    <w:name w:val="Symbols"/>
    <w:basedOn w:val="DefaultParagraphFont"/>
    <w:rsid w:val="006D5500"/>
    <w:rPr>
      <w:rFonts w:ascii="Symbol" w:hAnsi="Symbol"/>
    </w:rPr>
  </w:style>
  <w:style w:type="character" w:customStyle="1" w:styleId="MenuOptions">
    <w:name w:val="Menu Options"/>
    <w:basedOn w:val="DefaultParagraphFont"/>
    <w:rsid w:val="006D5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500"/>
    <w:rPr>
      <w:b/>
    </w:rPr>
  </w:style>
  <w:style w:type="character" w:customStyle="1" w:styleId="Underlined">
    <w:name w:val="Underlined"/>
    <w:basedOn w:val="DefaultParagraphFont"/>
    <w:rsid w:val="006D5500"/>
    <w:rPr>
      <w:u w:val="single"/>
    </w:rPr>
  </w:style>
  <w:style w:type="paragraph" w:customStyle="1" w:styleId="TableBodyTextRight">
    <w:name w:val="Table Body Text Right"/>
    <w:basedOn w:val="TableBodyText"/>
    <w:rsid w:val="006D5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500"/>
    <w:rPr>
      <w:sz w:val="18"/>
    </w:rPr>
  </w:style>
  <w:style w:type="paragraph" w:customStyle="1" w:styleId="BodySmallRight">
    <w:name w:val="Body Small Right"/>
    <w:basedOn w:val="BodyTextRight"/>
    <w:rsid w:val="006D5500"/>
    <w:rPr>
      <w:sz w:val="18"/>
      <w:szCs w:val="18"/>
    </w:rPr>
  </w:style>
  <w:style w:type="paragraph" w:customStyle="1" w:styleId="MarginEdition">
    <w:name w:val="Margin Edition"/>
    <w:basedOn w:val="MarginNote"/>
    <w:rsid w:val="006D5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500"/>
    <w:rPr>
      <w:sz w:val="2"/>
      <w:szCs w:val="2"/>
    </w:rPr>
  </w:style>
  <w:style w:type="character" w:customStyle="1" w:styleId="Small">
    <w:name w:val="Small"/>
    <w:basedOn w:val="DefaultParagraphFont"/>
    <w:rsid w:val="006D5500"/>
    <w:rPr>
      <w:sz w:val="16"/>
    </w:rPr>
  </w:style>
  <w:style w:type="paragraph" w:customStyle="1" w:styleId="WideTable">
    <w:name w:val="Wide Table"/>
    <w:basedOn w:val="Normal"/>
    <w:rsid w:val="006D5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500"/>
  </w:style>
  <w:style w:type="paragraph" w:styleId="Quote">
    <w:name w:val="Quote"/>
    <w:basedOn w:val="Heading1"/>
    <w:link w:val="QuoteChar"/>
    <w:qFormat/>
    <w:rsid w:val="006D5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500"/>
    <w:pPr>
      <w:pageBreakBefore/>
    </w:pPr>
  </w:style>
  <w:style w:type="paragraph" w:customStyle="1" w:styleId="Border">
    <w:name w:val="Border"/>
    <w:basedOn w:val="Normal"/>
    <w:qFormat/>
    <w:rsid w:val="006D5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500"/>
    <w:rPr>
      <w:u w:val="single"/>
    </w:rPr>
  </w:style>
  <w:style w:type="character" w:customStyle="1" w:styleId="BoldandItalics">
    <w:name w:val="Bold and Italics"/>
    <w:qFormat/>
    <w:rsid w:val="006D5500"/>
    <w:rPr>
      <w:b/>
      <w:i/>
      <w:u w:val="none"/>
    </w:rPr>
  </w:style>
  <w:style w:type="paragraph" w:styleId="BalloonText">
    <w:name w:val="Balloon Text"/>
    <w:basedOn w:val="Normal"/>
    <w:link w:val="BalloonTextChar"/>
    <w:rsid w:val="006D5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500"/>
    <w:pPr>
      <w:spacing w:before="0" w:after="0"/>
    </w:pPr>
  </w:style>
  <w:style w:type="paragraph" w:customStyle="1" w:styleId="BodyTextBold">
    <w:name w:val="Body Text Bold"/>
    <w:basedOn w:val="BodyText"/>
    <w:qFormat/>
    <w:rsid w:val="006D5500"/>
    <w:rPr>
      <w:b/>
    </w:rPr>
  </w:style>
  <w:style w:type="character" w:styleId="Hyperlink">
    <w:name w:val="Hyperlink"/>
    <w:basedOn w:val="DefaultParagraphFont"/>
    <w:uiPriority w:val="99"/>
    <w:unhideWhenUsed/>
    <w:rsid w:val="00A83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3178</Characters>
  <Application>Microsoft Office Word</Application>
  <DocSecurity>0</DocSecurity>
  <Lines>132</Lines>
  <Paragraphs>72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AVIO0037 Manage the flow of items for screening by X-ray screening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2025-05-28T03:25:00Z</dcterms:created>
  <dcterms:modified xsi:type="dcterms:W3CDTF">2025-05-28T03:25:00Z</dcterms:modified>
</cp:coreProperties>
</file>