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A39" w:rsidP="003E0A39">
      <w:pPr>
        <w:pStyle w:val="Title"/>
      </w:pPr>
      <w:r>
        <w:fldChar w:fldCharType="begin"/>
      </w:r>
      <w:r>
        <w:instrText xml:space="preserve"> TITLE   \* MERGEFORMAT </w:instrText>
      </w:r>
      <w:r>
        <w:fldChar w:fldCharType="separate"/>
      </w:r>
      <w:r>
        <w:t>Assessment Requirements for AVIO0028 Conduct primary screening of persons</w:t>
      </w:r>
      <w:r>
        <w:fldChar w:fldCharType="end"/>
      </w:r>
    </w:p>
    <w:p w:rsidR="003E0A39" w:rsidP="003E0A39">
      <w:pPr>
        <w:pStyle w:val="Version"/>
        <w:sectPr w:rsidSect="00166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8F1" w:rsidP="001668F1">
      <w:pPr>
        <w:pStyle w:val="SuperHeading"/>
      </w:pPr>
      <w:r w:rsidRPr="001668F1">
        <w:t>Assessment Requirements for AVIO0028 Conduct primary screening of persons</w:t>
      </w:r>
    </w:p>
    <w:p w:rsidR="00000000" w:rsidRPr="001668F1" w:rsidP="001668F1">
      <w:pPr>
        <w:pStyle w:val="Heading1"/>
      </w:pPr>
      <w:bookmarkStart w:id="1" w:name="O_1297205"/>
      <w:bookmarkEnd w:id="1"/>
      <w:r w:rsidRPr="001668F1">
        <w:t>Modification History</w:t>
      </w:r>
    </w:p>
    <w:tbl>
      <w:tblPr>
        <w:tblW w:w="9497" w:type="dxa"/>
        <w:tblLayout w:type="fixed"/>
        <w:tblCellMar>
          <w:left w:w="62" w:type="dxa"/>
          <w:right w:w="62" w:type="dxa"/>
        </w:tblCellMar>
        <w:tblLook w:val="0000"/>
      </w:tblPr>
      <w:tblGrid>
        <w:gridCol w:w="9497"/>
      </w:tblGrid>
      <w:tr w:rsidTr="00166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8F1" w:rsidP="001668F1">
            <w:pPr>
              <w:pStyle w:val="BodyText"/>
            </w:pPr>
            <w:r w:rsidRPr="001668F1">
              <w:t>Release 1. This is the first release of this unit of competency in the AVI Aviation Training Package.</w:t>
            </w:r>
          </w:p>
        </w:tc>
      </w:tr>
    </w:tbl>
    <w:p w:rsidR="00000000" w:rsidRPr="001668F1" w:rsidP="001668F1">
      <w:pPr>
        <w:pStyle w:val="NoPaddingFontSize1"/>
      </w:pPr>
    </w:p>
    <w:p w:rsidR="00000000" w:rsidRPr="001668F1" w:rsidP="001668F1">
      <w:pPr>
        <w:pStyle w:val="AllowPageBreak"/>
      </w:pPr>
    </w:p>
    <w:p w:rsidR="00000000" w:rsidRPr="001668F1" w:rsidP="001668F1">
      <w:pPr>
        <w:pStyle w:val="Heading1"/>
      </w:pPr>
      <w:bookmarkStart w:id="2" w:name="O_1297206"/>
      <w:bookmarkEnd w:id="2"/>
      <w:r w:rsidRPr="001668F1">
        <w:t>Performance Evidence</w:t>
      </w:r>
    </w:p>
    <w:tbl>
      <w:tblPr>
        <w:tblW w:w="9497" w:type="dxa"/>
        <w:tblLayout w:type="fixed"/>
        <w:tblCellMar>
          <w:left w:w="62" w:type="dxa"/>
          <w:right w:w="62" w:type="dxa"/>
        </w:tblCellMar>
        <w:tblLook w:val="0000"/>
      </w:tblPr>
      <w:tblGrid>
        <w:gridCol w:w="9497"/>
      </w:tblGrid>
      <w:tr w:rsidTr="00166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68F1">
            <w:pPr>
              <w:pStyle w:val="BodyText"/>
              <w:rPr>
                <w:lang w:val="en-NZ"/>
              </w:rPr>
            </w:pPr>
            <w:r w:rsidRPr="001668F1">
              <w:t>Evidence required to demonstrate competence in this unit must be relevant to and satisfy all of the requirements of the elements, performance criteria and range of conditions on at least one occasion and include:</w:t>
            </w:r>
          </w:p>
        </w:tc>
      </w:tr>
      <w:tr w:rsidTr="00166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8F1" w:rsidP="001668F1">
            <w:pPr>
              <w:pStyle w:val="ListBullet"/>
            </w:pPr>
            <w:r w:rsidRPr="001668F1">
              <w:t>applying relevant re</w:t>
            </w:r>
            <w:r w:rsidRPr="001668F1">
              <w:t>gulatory requirements and workplace procedures in identification of weapons, explosives and prohibited items</w:t>
            </w:r>
          </w:p>
          <w:p w:rsidR="00000000" w:rsidRPr="001668F1" w:rsidP="001668F1">
            <w:pPr>
              <w:pStyle w:val="ListBullet"/>
            </w:pPr>
            <w:r w:rsidRPr="001668F1">
              <w:t>communicating effectively with people from different social, cultural and ethnic backgrounds and of varying physical and mental abilities</w:t>
            </w:r>
          </w:p>
          <w:p w:rsidR="00000000" w:rsidRPr="001668F1" w:rsidP="001668F1">
            <w:pPr>
              <w:pStyle w:val="ListBullet"/>
            </w:pPr>
            <w:r w:rsidRPr="001668F1">
              <w:t>complying</w:t>
            </w:r>
            <w:r w:rsidRPr="001668F1">
              <w:t xml:space="preserve"> with relevant legislative requirements applicable to own work environment and role when conducting primary screening</w:t>
            </w:r>
          </w:p>
          <w:p w:rsidR="00000000" w:rsidRPr="001668F1" w:rsidP="001668F1">
            <w:pPr>
              <w:pStyle w:val="ListBullet"/>
            </w:pPr>
            <w:r w:rsidRPr="001668F1">
              <w:t>conducting pre-operational checks to confirm functionality of screening equipment</w:t>
            </w:r>
          </w:p>
          <w:p w:rsidR="00000000" w:rsidRPr="001668F1" w:rsidP="001668F1">
            <w:pPr>
              <w:pStyle w:val="ListBullet"/>
            </w:pPr>
            <w:r w:rsidRPr="001668F1">
              <w:t>ensuring correct process of persons undergoing primary s</w:t>
            </w:r>
            <w:r w:rsidRPr="001668F1">
              <w:t>creening</w:t>
            </w:r>
          </w:p>
          <w:p w:rsidR="00000000" w:rsidRPr="001668F1" w:rsidP="001668F1">
            <w:pPr>
              <w:pStyle w:val="ListBullet"/>
            </w:pPr>
            <w:r w:rsidRPr="001668F1">
              <w:t>identifying and controlling workplace hazards and risks</w:t>
            </w:r>
          </w:p>
          <w:p w:rsidR="00000000" w:rsidRPr="001668F1" w:rsidP="001668F1">
            <w:pPr>
              <w:pStyle w:val="ListBullet"/>
            </w:pPr>
            <w:r w:rsidRPr="001668F1">
              <w:t>identifying faults and determining appropriate action</w:t>
            </w:r>
          </w:p>
          <w:p w:rsidR="00000000" w:rsidRPr="001668F1" w:rsidP="001668F1">
            <w:pPr>
              <w:pStyle w:val="ListBullet"/>
            </w:pPr>
            <w:r w:rsidRPr="001668F1">
              <w:t>identifying potential security risks or incidents relevant to primary screening</w:t>
            </w:r>
          </w:p>
          <w:p w:rsidR="00000000" w:rsidRPr="001668F1" w:rsidP="001668F1">
            <w:pPr>
              <w:pStyle w:val="ListBullet"/>
            </w:pPr>
            <w:r w:rsidRPr="001668F1">
              <w:t>identifying weapons, explosives and prohibited items accurately</w:t>
            </w:r>
          </w:p>
          <w:p w:rsidR="00000000" w:rsidRPr="001668F1" w:rsidP="001668F1">
            <w:pPr>
              <w:pStyle w:val="ListBullet"/>
            </w:pPr>
            <w:r w:rsidRPr="001668F1">
              <w:t>inspecting the primary screening area to ensure correct layout and removal of potential hazards</w:t>
            </w:r>
          </w:p>
          <w:p w:rsidR="00000000" w:rsidRPr="001668F1" w:rsidP="001668F1">
            <w:pPr>
              <w:pStyle w:val="ListBullet"/>
            </w:pPr>
            <w:r w:rsidRPr="001668F1">
              <w:t>maintaining goodwill and professionalism when dealing with people at screening point</w:t>
            </w:r>
          </w:p>
          <w:p w:rsidR="00000000" w:rsidRPr="001668F1" w:rsidP="001668F1">
            <w:pPr>
              <w:pStyle w:val="ListBullet"/>
            </w:pPr>
            <w:r w:rsidRPr="001668F1">
              <w:t>modifying a</w:t>
            </w:r>
            <w:r w:rsidRPr="001668F1">
              <w:t>pproaches in accordance with legislative requirements and workplace procedures when screening infants, children and persons with specific needs</w:t>
            </w:r>
          </w:p>
          <w:p w:rsidR="00000000" w:rsidRPr="001668F1" w:rsidP="001668F1">
            <w:pPr>
              <w:pStyle w:val="ListBullet"/>
            </w:pPr>
            <w:r w:rsidRPr="001668F1">
              <w:t>monitoring and anticipating operational problems and hazards that could cause delays for passengers at screening</w:t>
            </w:r>
            <w:r w:rsidRPr="001668F1">
              <w:t xml:space="preserve"> point and taking appropriate action in notifying relevant persons</w:t>
            </w:r>
          </w:p>
          <w:p w:rsidR="00000000" w:rsidRPr="001668F1" w:rsidP="001668F1">
            <w:pPr>
              <w:pStyle w:val="ListBullet"/>
            </w:pPr>
            <w:r w:rsidRPr="001668F1">
              <w:t>preparing documentation and maintaining records</w:t>
            </w:r>
          </w:p>
          <w:p w:rsidR="00000000" w:rsidRPr="001668F1" w:rsidP="001668F1">
            <w:pPr>
              <w:pStyle w:val="ListBullet"/>
            </w:pPr>
            <w:r w:rsidRPr="001668F1">
              <w:t>presenting a professional image to members of the public and colleagues</w:t>
            </w:r>
          </w:p>
          <w:p w:rsidR="00000000" w:rsidRPr="001668F1" w:rsidP="001668F1">
            <w:pPr>
              <w:pStyle w:val="ListBullet"/>
            </w:pPr>
            <w:r w:rsidRPr="001668F1">
              <w:t>recognising suspicious behaviour and responding in accordance with le</w:t>
            </w:r>
            <w:r w:rsidRPr="001668F1">
              <w:t>gislative requirements</w:t>
            </w:r>
          </w:p>
          <w:p w:rsidR="00000000" w:rsidRPr="001668F1" w:rsidP="001668F1">
            <w:pPr>
              <w:pStyle w:val="ListBullet"/>
            </w:pPr>
            <w:r w:rsidRPr="001668F1">
              <w:t>selecting and using required personal protective equipment conforming to industry and work health and safety (WHS)/occupational health and safety (OHS) standards</w:t>
            </w:r>
          </w:p>
          <w:p w:rsidR="00000000" w:rsidRPr="001668F1" w:rsidP="001668F1">
            <w:pPr>
              <w:pStyle w:val="ListBullet"/>
            </w:pPr>
            <w:r w:rsidRPr="001668F1">
              <w:t>using correct techniques and procedures in accordance with WHS/OHS proc</w:t>
            </w:r>
            <w:r w:rsidRPr="001668F1">
              <w:t>edures, legislative requirements and workplace procedures.</w:t>
            </w:r>
          </w:p>
        </w:tc>
      </w:tr>
    </w:tbl>
    <w:p w:rsidR="00000000" w:rsidRPr="001668F1" w:rsidP="001668F1">
      <w:pPr>
        <w:pStyle w:val="NoPaddingFontSize1"/>
      </w:pPr>
    </w:p>
    <w:p w:rsidR="00000000" w:rsidRPr="001668F1" w:rsidP="001668F1">
      <w:pPr>
        <w:pStyle w:val="AllowPageBreak"/>
      </w:pPr>
    </w:p>
    <w:p w:rsidR="00000000" w:rsidRPr="001668F1" w:rsidP="001668F1">
      <w:pPr>
        <w:pStyle w:val="Heading1"/>
      </w:pPr>
      <w:bookmarkStart w:id="3" w:name="O_1297207"/>
      <w:bookmarkEnd w:id="3"/>
      <w:r w:rsidRPr="001668F1">
        <w:t>Knowledge Evidence</w:t>
      </w:r>
    </w:p>
    <w:tbl>
      <w:tblPr>
        <w:tblW w:w="9497" w:type="dxa"/>
        <w:tblLayout w:type="fixed"/>
        <w:tblCellMar>
          <w:left w:w="62" w:type="dxa"/>
          <w:right w:w="62" w:type="dxa"/>
        </w:tblCellMar>
        <w:tblLook w:val="0000"/>
      </w:tblPr>
      <w:tblGrid>
        <w:gridCol w:w="9497"/>
      </w:tblGrid>
      <w:tr w:rsidTr="00166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68F1">
            <w:pPr>
              <w:pStyle w:val="BodyText"/>
              <w:rPr>
                <w:lang w:val="en-NZ"/>
              </w:rPr>
            </w:pPr>
            <w:r w:rsidRPr="001668F1">
              <w:t xml:space="preserve">Evidence required to demonstrate competence in this unit must be relevant to and satisfy all of the requirements of the elements, performance criteria and </w:t>
            </w:r>
            <w:r w:rsidRPr="001668F1">
              <w:t>range of conditions and include knowledge of:</w:t>
            </w:r>
          </w:p>
        </w:tc>
      </w:tr>
      <w:tr w:rsidTr="00166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8F1" w:rsidP="001668F1">
            <w:pPr>
              <w:pStyle w:val="ListBullet"/>
            </w:pPr>
            <w:r w:rsidRPr="001668F1">
              <w:t>access requirements to secure areas including persons exempt from screening</w:t>
            </w:r>
          </w:p>
          <w:p w:rsidR="00000000" w:rsidRPr="001668F1" w:rsidP="001668F1">
            <w:pPr>
              <w:pStyle w:val="ListBullet"/>
            </w:pPr>
            <w:r w:rsidRPr="001668F1">
              <w:t>alternate primary screening methods for individuals with special circumstances</w:t>
            </w:r>
          </w:p>
          <w:p w:rsidR="00000000" w:rsidRPr="001668F1" w:rsidP="001668F1">
            <w:pPr>
              <w:pStyle w:val="ListBullet"/>
            </w:pPr>
            <w:r w:rsidRPr="001668F1">
              <w:t>difference between primary and secondary screening of</w:t>
            </w:r>
            <w:r w:rsidRPr="001668F1">
              <w:t xml:space="preserve"> persons</w:t>
            </w:r>
          </w:p>
          <w:p w:rsidR="00000000" w:rsidRPr="001668F1" w:rsidP="001668F1">
            <w:pPr>
              <w:pStyle w:val="ListBullet"/>
            </w:pPr>
            <w:r w:rsidRPr="001668F1">
              <w:t>duty of care, code of conduct and code of ethics requirements</w:t>
            </w:r>
          </w:p>
          <w:p w:rsidR="00000000" w:rsidRPr="001668F1" w:rsidP="001668F1">
            <w:pPr>
              <w:pStyle w:val="ListBullet"/>
            </w:pPr>
            <w:r w:rsidRPr="001668F1">
              <w:t>items that require divestment to be screened separately</w:t>
            </w:r>
          </w:p>
          <w:p w:rsidR="00000000" w:rsidRPr="001668F1" w:rsidP="001668F1">
            <w:pPr>
              <w:pStyle w:val="ListBullet"/>
            </w:pPr>
            <w:r w:rsidRPr="001668F1">
              <w:t>manufacturer instructions and workplace procedures</w:t>
            </w:r>
          </w:p>
          <w:p w:rsidR="00000000" w:rsidRPr="001668F1" w:rsidP="001668F1">
            <w:pPr>
              <w:pStyle w:val="ListBullet"/>
            </w:pPr>
            <w:r w:rsidRPr="001668F1">
              <w:t>operational principles, capabilities and limitations of security screening equ</w:t>
            </w:r>
            <w:r w:rsidRPr="001668F1">
              <w:t>ipment including body scanners and walkthrough metal detectors</w:t>
            </w:r>
          </w:p>
          <w:p w:rsidR="00000000" w:rsidRPr="001668F1" w:rsidP="001668F1">
            <w:pPr>
              <w:pStyle w:val="ListBullet"/>
            </w:pPr>
            <w:r w:rsidRPr="001668F1">
              <w:t>positive alarm response procedures</w:t>
            </w:r>
          </w:p>
          <w:p w:rsidR="00000000" w:rsidRPr="001668F1" w:rsidP="001668F1">
            <w:pPr>
              <w:pStyle w:val="ListBullet"/>
            </w:pPr>
            <w:r w:rsidRPr="001668F1">
              <w:t>principles of customer service and communications for minimising delays of passengers</w:t>
            </w:r>
          </w:p>
          <w:p w:rsidR="00000000" w:rsidRPr="001668F1" w:rsidP="001668F1">
            <w:pPr>
              <w:pStyle w:val="ListBullet"/>
            </w:pPr>
            <w:r w:rsidRPr="001668F1">
              <w:t>principles of effective communication including interpersonal techniques</w:t>
            </w:r>
          </w:p>
          <w:p w:rsidR="00000000" w:rsidRPr="001668F1" w:rsidP="001668F1">
            <w:pPr>
              <w:pStyle w:val="ListBullet"/>
            </w:pPr>
            <w:r w:rsidRPr="001668F1">
              <w:t>procedures for referring persons to secondary screening</w:t>
            </w:r>
          </w:p>
          <w:p w:rsidR="00000000" w:rsidRPr="001668F1" w:rsidP="001668F1">
            <w:pPr>
              <w:pStyle w:val="ListBullet"/>
            </w:pPr>
            <w:r w:rsidRPr="001668F1">
              <w:t>procedures for reporting the detection of suspected weapons, explosives and prohibited items</w:t>
            </w:r>
          </w:p>
          <w:p w:rsidR="00000000" w:rsidRPr="001668F1" w:rsidP="001668F1">
            <w:pPr>
              <w:pStyle w:val="ListBullet"/>
            </w:pPr>
            <w:r w:rsidRPr="001668F1">
              <w:t>procedures for scanning infants, children and persons with specific needs</w:t>
            </w:r>
          </w:p>
          <w:p w:rsidR="00000000" w:rsidRPr="001668F1" w:rsidP="001668F1">
            <w:pPr>
              <w:pStyle w:val="ListBullet"/>
            </w:pPr>
            <w:r w:rsidRPr="001668F1">
              <w:t>procedures in response to person</w:t>
            </w:r>
            <w:r w:rsidRPr="001668F1">
              <w:t>s not consenting to primary screening</w:t>
            </w:r>
          </w:p>
          <w:p w:rsidR="00000000" w:rsidRPr="001668F1" w:rsidP="001668F1">
            <w:pPr>
              <w:pStyle w:val="ListBullet"/>
            </w:pPr>
            <w:r w:rsidRPr="001668F1">
              <w:t>WHS/OHS procedures relevant to conducting primary screening of persons using security screening equipment</w:t>
            </w:r>
          </w:p>
          <w:p w:rsidR="00000000" w:rsidRPr="001668F1" w:rsidP="001668F1">
            <w:pPr>
              <w:pStyle w:val="ListBullet"/>
            </w:pPr>
            <w:r w:rsidRPr="001668F1">
              <w:t>workplace procedures to be followed when security screening equipment does not meet the required standard during</w:t>
            </w:r>
            <w:r w:rsidRPr="001668F1">
              <w:t xml:space="preserve"> testing.</w:t>
            </w:r>
          </w:p>
        </w:tc>
      </w:tr>
    </w:tbl>
    <w:p w:rsidR="00000000" w:rsidRPr="001668F1" w:rsidP="001668F1">
      <w:pPr>
        <w:pStyle w:val="NoPaddingFontSize1"/>
      </w:pPr>
    </w:p>
    <w:p w:rsidR="00000000" w:rsidRPr="001668F1" w:rsidP="001668F1">
      <w:pPr>
        <w:pStyle w:val="AllowPageBreak"/>
      </w:pPr>
    </w:p>
    <w:p w:rsidR="00000000" w:rsidRPr="001668F1" w:rsidP="001668F1">
      <w:pPr>
        <w:pStyle w:val="Heading1"/>
      </w:pPr>
      <w:bookmarkStart w:id="4" w:name="O_1297208"/>
      <w:bookmarkEnd w:id="4"/>
      <w:r w:rsidRPr="001668F1">
        <w:t>Assessment Conditions</w:t>
      </w:r>
    </w:p>
    <w:tbl>
      <w:tblPr>
        <w:tblW w:w="9497" w:type="dxa"/>
        <w:tblLayout w:type="fixed"/>
        <w:tblCellMar>
          <w:left w:w="62" w:type="dxa"/>
          <w:right w:w="62" w:type="dxa"/>
        </w:tblCellMar>
        <w:tblLook w:val="0000"/>
      </w:tblPr>
      <w:tblGrid>
        <w:gridCol w:w="9497"/>
      </w:tblGrid>
      <w:tr w:rsidTr="00166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8F1" w:rsidP="001668F1">
            <w:pPr>
              <w:pStyle w:val="BodyText"/>
            </w:pPr>
            <w:r w:rsidRPr="001668F1">
              <w:t>Assessors must hold credentials specified within the Standards for Registered Training Organisations current at the time of assessment.</w:t>
            </w:r>
          </w:p>
          <w:p w:rsidR="00000000" w:rsidRPr="001668F1" w:rsidP="001668F1">
            <w:pPr>
              <w:pStyle w:val="BodyText"/>
            </w:pPr>
            <w:r w:rsidRPr="001668F1">
              <w:t>Assessment must satisfy the Principles of Assessment and Rules of E</w:t>
            </w:r>
            <w:r w:rsidRPr="001668F1">
              <w:t>vidence and all regulatory requirements included within the Standards for Registered Training Organisations current at the time of assessment.</w:t>
            </w:r>
          </w:p>
          <w:p w:rsidR="00000000" w:rsidRPr="001668F1" w:rsidP="001668F1">
            <w:pPr>
              <w:pStyle w:val="BodyText"/>
            </w:pPr>
            <w:r w:rsidRPr="001668F1">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1668F1" w:rsidP="001668F1">
            <w:pPr>
              <w:pStyle w:val="BodyText"/>
            </w:pPr>
            <w:r w:rsidRPr="001668F1">
              <w:t>Assessment processes and te</w:t>
            </w:r>
            <w:r w:rsidRPr="001668F1">
              <w:t>chniques must be appropriate to the language, literacy and numeracy requirements of the work being performed and the needs of the candidate.</w:t>
            </w:r>
          </w:p>
          <w:p w:rsidR="00000000" w:rsidRPr="001668F1" w:rsidP="001668F1">
            <w:pPr>
              <w:pStyle w:val="BodyText"/>
            </w:pPr>
            <w:r w:rsidRPr="001668F1">
              <w:t>Resources for assessment must include access to:</w:t>
            </w:r>
          </w:p>
          <w:p w:rsidR="00000000" w:rsidRPr="001668F1" w:rsidP="001668F1">
            <w:pPr>
              <w:pStyle w:val="ListBullet"/>
            </w:pPr>
            <w:r w:rsidRPr="001668F1">
              <w:t>a range of relevant exercises, case studies and/or simulations</w:t>
            </w:r>
          </w:p>
          <w:p w:rsidR="00000000" w:rsidRPr="001668F1" w:rsidP="001668F1">
            <w:pPr>
              <w:pStyle w:val="ListBullet"/>
            </w:pPr>
            <w:r w:rsidRPr="001668F1">
              <w:t>ap</w:t>
            </w:r>
            <w:r w:rsidRPr="001668F1">
              <w:t>plicable documentation, including workplace procedures, regulations, codes of practice and operation manuals</w:t>
            </w:r>
          </w:p>
          <w:p w:rsidR="00000000" w:rsidRPr="001668F1" w:rsidP="001668F1">
            <w:pPr>
              <w:pStyle w:val="ListBullet"/>
            </w:pPr>
            <w:r w:rsidRPr="001668F1">
              <w:t>relevant materials, tools, equipment and PPE currently used in industry.</w:t>
            </w:r>
          </w:p>
        </w:tc>
      </w:tr>
    </w:tbl>
    <w:p w:rsidR="00000000" w:rsidRPr="001668F1" w:rsidP="001668F1">
      <w:pPr>
        <w:pStyle w:val="NoPaddingFontSize1"/>
      </w:pPr>
    </w:p>
    <w:p w:rsidR="00000000" w:rsidRPr="001668F1" w:rsidP="001668F1">
      <w:pPr>
        <w:pStyle w:val="AllowPageBreak"/>
      </w:pPr>
    </w:p>
    <w:p w:rsidR="00000000" w:rsidRPr="001668F1" w:rsidP="001668F1">
      <w:pPr>
        <w:pStyle w:val="Heading1"/>
      </w:pPr>
      <w:bookmarkStart w:id="5" w:name="O_1297211"/>
      <w:bookmarkEnd w:id="5"/>
      <w:r w:rsidRPr="001668F1">
        <w:t>Links</w:t>
      </w:r>
    </w:p>
    <w:p w:rsidR="00000000" w:rsidRPr="001668F1" w:rsidP="003E0A39">
      <w:pPr>
        <w:pStyle w:val="BodyText"/>
      </w:pPr>
      <w:r w:rsidRPr="001668F1">
        <w:t>Companion Volume Implementation Guides are foun</w:t>
      </w:r>
      <w:r w:rsidRPr="001668F1">
        <w:t xml:space="preserve">d in VETNet’ - </w:t>
      </w:r>
      <w:r>
        <w:fldChar w:fldCharType="begin"/>
      </w:r>
      <w:r>
        <w:instrText xml:space="preserve"> HYPERLINK "https://vetnet.gov.au/Pages/TrainingDocs.aspx?q=4725260a-0af3-4daf-912b-ef1c2f3e5816" </w:instrText>
      </w:r>
      <w:r>
        <w:fldChar w:fldCharType="separate"/>
      </w:r>
      <w:r w:rsidRPr="00652ED0">
        <w:rPr>
          <w:rStyle w:val="Hyperlink"/>
        </w:rPr>
        <w:t>https://vetnet.gov.au/Pages/TrainingDocs.aspx?q=4725260a-0af3-4daf-912b-ef1c2f3e5816</w:t>
      </w:r>
      <w:r>
        <w:fldChar w:fldCharType="end"/>
      </w:r>
    </w:p>
    <w:p w:rsidR="00000000" w:rsidRPr="001668F1" w:rsidP="001668F1"/>
    <w:sectPr w:rsidSect="001668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F1" w:rsidRPr="003E0A39" w:rsidP="003E0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39" w:rsidP="00166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0A39" w:rsidP="001668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E0A39" w:rsidP="00166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8F1" w:rsidRPr="003E0A39" w:rsidP="003E0A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39" w:rsidRPr="002D2AF8" w:rsidP="001668F1">
    <w:pPr>
      <w:pStyle w:val="Header"/>
      <w:framePr w:wrap="around"/>
    </w:pPr>
    <w:r>
      <w:fldChar w:fldCharType="begin"/>
    </w:r>
    <w:r>
      <w:instrText xml:space="preserve"> TITLE   \* MERGEFORMAT </w:instrText>
    </w:r>
    <w:r>
      <w:fldChar w:fldCharType="separate"/>
    </w:r>
    <w:r>
      <w:t>Assessment Requirements for AVIO0028 Conduct primary screening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3E0A39" w:rsidP="00166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F882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04E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8F1"/>
    <w:pPr>
      <w:spacing w:before="360" w:after="60"/>
      <w:outlineLvl w:val="0"/>
    </w:pPr>
    <w:rPr>
      <w:sz w:val="32"/>
    </w:rPr>
  </w:style>
  <w:style w:type="paragraph" w:styleId="Heading2">
    <w:name w:val="heading 2"/>
    <w:basedOn w:val="HeadingBase"/>
    <w:next w:val="BodyText"/>
    <w:link w:val="Heading2Char"/>
    <w:qFormat/>
    <w:rsid w:val="001668F1"/>
    <w:pPr>
      <w:keepLines/>
      <w:spacing w:before="240" w:after="120"/>
      <w:outlineLvl w:val="1"/>
    </w:pPr>
    <w:rPr>
      <w:sz w:val="28"/>
      <w:szCs w:val="40"/>
    </w:rPr>
  </w:style>
  <w:style w:type="paragraph" w:styleId="Heading3">
    <w:name w:val="heading 3"/>
    <w:basedOn w:val="HeadingBase"/>
    <w:next w:val="BodyText"/>
    <w:link w:val="Heading3Char"/>
    <w:qFormat/>
    <w:rsid w:val="001668F1"/>
    <w:pPr>
      <w:spacing w:before="180" w:after="120"/>
      <w:outlineLvl w:val="2"/>
    </w:pPr>
    <w:rPr>
      <w:spacing w:val="-10"/>
      <w:kern w:val="32"/>
    </w:rPr>
  </w:style>
  <w:style w:type="paragraph" w:styleId="Heading4">
    <w:name w:val="heading 4"/>
    <w:basedOn w:val="HeadingBase"/>
    <w:next w:val="BodyText"/>
    <w:link w:val="Heading4Char"/>
    <w:qFormat/>
    <w:rsid w:val="001668F1"/>
    <w:pPr>
      <w:spacing w:before="160" w:after="120"/>
      <w:outlineLvl w:val="3"/>
    </w:pPr>
    <w:rPr>
      <w:sz w:val="22"/>
    </w:rPr>
  </w:style>
  <w:style w:type="paragraph" w:styleId="Heading5">
    <w:name w:val="heading 5"/>
    <w:basedOn w:val="HeadingBase"/>
    <w:next w:val="Normal"/>
    <w:link w:val="Heading5Char"/>
    <w:qFormat/>
    <w:rsid w:val="001668F1"/>
    <w:pPr>
      <w:spacing w:before="80"/>
      <w:outlineLvl w:val="4"/>
    </w:pPr>
    <w:rPr>
      <w:color w:val="918585"/>
      <w:sz w:val="20"/>
    </w:rPr>
  </w:style>
  <w:style w:type="paragraph" w:styleId="Heading6">
    <w:name w:val="heading 6"/>
    <w:basedOn w:val="HeadingBase"/>
    <w:next w:val="Normal"/>
    <w:link w:val="Heading6Char"/>
    <w:qFormat/>
    <w:rsid w:val="001668F1"/>
    <w:pPr>
      <w:spacing w:before="60"/>
      <w:outlineLvl w:val="5"/>
    </w:pPr>
    <w:rPr>
      <w:color w:val="918585"/>
      <w:sz w:val="20"/>
    </w:rPr>
  </w:style>
  <w:style w:type="paragraph" w:styleId="Heading7">
    <w:name w:val="heading 7"/>
    <w:basedOn w:val="Normal"/>
    <w:next w:val="Normal"/>
    <w:link w:val="Heading7Char"/>
    <w:qFormat/>
    <w:rsid w:val="001668F1"/>
    <w:pPr>
      <w:ind w:left="720"/>
      <w:outlineLvl w:val="6"/>
    </w:pPr>
    <w:rPr>
      <w:i/>
    </w:rPr>
  </w:style>
  <w:style w:type="paragraph" w:styleId="Heading8">
    <w:name w:val="heading 8"/>
    <w:basedOn w:val="Normal"/>
    <w:next w:val="Normal"/>
    <w:link w:val="Heading8Char"/>
    <w:qFormat/>
    <w:rsid w:val="001668F1"/>
    <w:pPr>
      <w:ind w:left="720"/>
      <w:outlineLvl w:val="7"/>
    </w:pPr>
    <w:rPr>
      <w:i/>
    </w:rPr>
  </w:style>
  <w:style w:type="paragraph" w:styleId="Heading9">
    <w:name w:val="heading 9"/>
    <w:basedOn w:val="Normal"/>
    <w:next w:val="Normal"/>
    <w:link w:val="Heading9Char"/>
    <w:qFormat/>
    <w:rsid w:val="001668F1"/>
    <w:pPr>
      <w:ind w:left="720"/>
      <w:outlineLvl w:val="8"/>
    </w:pPr>
    <w:rPr>
      <w:i/>
    </w:rPr>
  </w:style>
  <w:style w:type="character" w:default="1" w:styleId="DefaultParagraphFont">
    <w:name w:val="Default Paragraph Font"/>
    <w:uiPriority w:val="1"/>
    <w:unhideWhenUsed/>
    <w:rsid w:val="00166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8F1"/>
  </w:style>
  <w:style w:type="character" w:customStyle="1" w:styleId="Heading1Char">
    <w:name w:val="Heading 1 Char"/>
    <w:basedOn w:val="DefaultParagraphFont"/>
    <w:link w:val="Heading1"/>
    <w:rsid w:val="001668F1"/>
    <w:rPr>
      <w:rFonts w:ascii="Times New Roman" w:eastAsia="Times New Roman" w:hAnsi="Times New Roman" w:cs="Times New Roman"/>
      <w:b/>
      <w:sz w:val="32"/>
      <w:szCs w:val="20"/>
      <w:lang w:eastAsia="en-US"/>
    </w:rPr>
  </w:style>
  <w:style w:type="paragraph" w:styleId="BodyText">
    <w:name w:val="Body Text"/>
    <w:basedOn w:val="Normal"/>
    <w:link w:val="BodyTextChar"/>
    <w:rsid w:val="00166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8F1"/>
    <w:rPr>
      <w:rFonts w:ascii="Times New Roman" w:eastAsia="Times New Roman" w:hAnsi="Times New Roman" w:cs="Times New Roman"/>
      <w:sz w:val="24"/>
      <w:lang w:eastAsia="en-US"/>
    </w:rPr>
  </w:style>
  <w:style w:type="paragraph" w:styleId="ListBullet">
    <w:name w:val="List Bullet"/>
    <w:basedOn w:val="List"/>
    <w:rsid w:val="001668F1"/>
    <w:pPr>
      <w:numPr>
        <w:numId w:val="11"/>
      </w:numPr>
      <w:tabs>
        <w:tab w:val="clear" w:pos="340"/>
      </w:tabs>
      <w:spacing w:before="40" w:after="40"/>
    </w:pPr>
  </w:style>
  <w:style w:type="paragraph" w:customStyle="1" w:styleId="SuperHeading">
    <w:name w:val="SuperHeading"/>
    <w:basedOn w:val="Normal"/>
    <w:rsid w:val="001668F1"/>
    <w:pPr>
      <w:spacing w:before="240" w:after="120"/>
      <w:outlineLvl w:val="0"/>
    </w:pPr>
    <w:rPr>
      <w:rFonts w:ascii="Times New Roman" w:hAnsi="Times New Roman"/>
      <w:b/>
      <w:sz w:val="32"/>
    </w:rPr>
  </w:style>
  <w:style w:type="paragraph" w:customStyle="1" w:styleId="AllowPageBreak">
    <w:name w:val="AllowPageBreak"/>
    <w:rsid w:val="001668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6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8F1"/>
    <w:rPr>
      <w:rFonts w:ascii="Courier New" w:eastAsia="Times New Roman" w:hAnsi="Courier New" w:cs="Times New Roman"/>
      <w:i/>
      <w:szCs w:val="20"/>
      <w:lang w:eastAsia="en-US"/>
    </w:rPr>
  </w:style>
  <w:style w:type="paragraph" w:customStyle="1" w:styleId="HeadingBase">
    <w:name w:val="Heading Base"/>
    <w:rsid w:val="00166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8F1"/>
    <w:pPr>
      <w:tabs>
        <w:tab w:val="right" w:leader="dot" w:pos="9072"/>
      </w:tabs>
      <w:ind w:left="567"/>
    </w:pPr>
    <w:rPr>
      <w:szCs w:val="22"/>
    </w:rPr>
  </w:style>
  <w:style w:type="paragraph" w:customStyle="1" w:styleId="TOCBase">
    <w:name w:val="TOC Base"/>
    <w:rsid w:val="00166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8F1"/>
    <w:pPr>
      <w:tabs>
        <w:tab w:val="right" w:leader="dot" w:pos="9072"/>
      </w:tabs>
      <w:spacing w:before="40" w:after="40"/>
      <w:ind w:left="284"/>
    </w:pPr>
    <w:rPr>
      <w:rFonts w:ascii="Times New Roman" w:hAnsi="Times New Roman"/>
    </w:rPr>
  </w:style>
  <w:style w:type="paragraph" w:styleId="TOC1">
    <w:name w:val="toc 1"/>
    <w:basedOn w:val="TOCBase"/>
    <w:next w:val="Normal"/>
    <w:rsid w:val="00166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8F1"/>
    <w:rPr>
      <w:rFonts w:ascii="Times New Roman" w:eastAsia="Times New Roman" w:hAnsi="Times New Roman" w:cs="Times New Roman"/>
      <w:sz w:val="16"/>
      <w:lang w:eastAsia="en-US"/>
    </w:rPr>
  </w:style>
  <w:style w:type="paragraph" w:styleId="Title">
    <w:name w:val="Title"/>
    <w:basedOn w:val="HeadingBase"/>
    <w:link w:val="TitleChar"/>
    <w:qFormat/>
    <w:rsid w:val="001668F1"/>
    <w:pPr>
      <w:spacing w:before="5040"/>
      <w:jc w:val="center"/>
    </w:pPr>
    <w:rPr>
      <w:sz w:val="48"/>
      <w:szCs w:val="72"/>
      <w:lang w:val="en-US"/>
    </w:rPr>
  </w:style>
  <w:style w:type="character" w:customStyle="1" w:styleId="TitleChar">
    <w:name w:val="Title Char"/>
    <w:basedOn w:val="DefaultParagraphFont"/>
    <w:link w:val="Title"/>
    <w:rsid w:val="00166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8F1"/>
    <w:pPr>
      <w:tabs>
        <w:tab w:val="left" w:pos="3600"/>
        <w:tab w:val="left" w:pos="3958"/>
      </w:tabs>
    </w:pPr>
  </w:style>
  <w:style w:type="paragraph" w:styleId="List">
    <w:name w:val="List"/>
    <w:basedOn w:val="BodyText"/>
    <w:next w:val="BodyText"/>
    <w:rsid w:val="001668F1"/>
    <w:pPr>
      <w:tabs>
        <w:tab w:val="left" w:pos="340"/>
      </w:tabs>
      <w:spacing w:before="60" w:after="60"/>
      <w:ind w:left="340" w:hanging="340"/>
    </w:pPr>
  </w:style>
  <w:style w:type="paragraph" w:customStyle="1" w:styleId="Note">
    <w:name w:val="Note"/>
    <w:basedOn w:val="BodyText"/>
    <w:rsid w:val="001668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8F1"/>
    <w:rPr>
      <w:b/>
      <w:spacing w:val="0"/>
    </w:rPr>
  </w:style>
  <w:style w:type="paragraph" w:customStyle="1" w:styleId="SuperTitle">
    <w:name w:val="SuperTitle"/>
    <w:basedOn w:val="Title"/>
    <w:rsid w:val="001668F1"/>
    <w:pPr>
      <w:framePr w:wrap="auto" w:hAnchor="text" w:y="6049"/>
    </w:pPr>
    <w:rPr>
      <w:color w:val="000000"/>
      <w:sz w:val="40"/>
    </w:rPr>
  </w:style>
  <w:style w:type="paragraph" w:customStyle="1" w:styleId="TOCTitle">
    <w:name w:val="TOCTitle"/>
    <w:basedOn w:val="Heading1"/>
    <w:rsid w:val="001668F1"/>
    <w:pPr>
      <w:spacing w:after="240"/>
      <w:jc w:val="center"/>
      <w:outlineLvl w:val="9"/>
    </w:pPr>
    <w:rPr>
      <w:caps/>
    </w:rPr>
  </w:style>
  <w:style w:type="paragraph" w:customStyle="1" w:styleId="Version">
    <w:name w:val="Version"/>
    <w:rsid w:val="001668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8F1"/>
    <w:pPr>
      <w:numPr>
        <w:numId w:val="12"/>
      </w:numPr>
      <w:tabs>
        <w:tab w:val="clear" w:pos="680"/>
      </w:tabs>
    </w:pPr>
  </w:style>
  <w:style w:type="paragraph" w:styleId="Index1">
    <w:name w:val="index 1"/>
    <w:basedOn w:val="Normal"/>
    <w:next w:val="Normal"/>
    <w:semiHidden/>
    <w:rsid w:val="001668F1"/>
    <w:pPr>
      <w:keepNext w:val="0"/>
      <w:tabs>
        <w:tab w:val="right" w:pos="4176"/>
      </w:tabs>
      <w:ind w:left="198" w:hanging="198"/>
    </w:pPr>
    <w:rPr>
      <w:rFonts w:ascii="Garamond" w:hAnsi="Garamond"/>
    </w:rPr>
  </w:style>
  <w:style w:type="paragraph" w:styleId="IndexHeading">
    <w:name w:val="index heading"/>
    <w:basedOn w:val="Normal"/>
    <w:next w:val="Index1"/>
    <w:semiHidden/>
    <w:rsid w:val="001668F1"/>
    <w:pPr>
      <w:spacing w:before="120" w:after="120"/>
    </w:pPr>
    <w:rPr>
      <w:rFonts w:ascii="Arial" w:hAnsi="Arial"/>
      <w:b/>
      <w:color w:val="918585"/>
      <w:sz w:val="24"/>
    </w:rPr>
  </w:style>
  <w:style w:type="paragraph" w:styleId="Header">
    <w:name w:val="header"/>
    <w:basedOn w:val="Normal"/>
    <w:link w:val="HeaderChar"/>
    <w:rsid w:val="00166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8F1"/>
    <w:rPr>
      <w:rFonts w:ascii="Times New Roman" w:eastAsia="Times New Roman" w:hAnsi="Times New Roman" w:cs="Times New Roman"/>
      <w:sz w:val="16"/>
      <w:szCs w:val="20"/>
      <w:lang w:val="en-GB" w:eastAsia="en-US"/>
    </w:rPr>
  </w:style>
  <w:style w:type="paragraph" w:customStyle="1" w:styleId="Chapter">
    <w:name w:val="Chapter"/>
    <w:basedOn w:val="Normal"/>
    <w:rsid w:val="001668F1"/>
    <w:pPr>
      <w:spacing w:before="240"/>
    </w:pPr>
    <w:rPr>
      <w:rFonts w:ascii="Times New Roman" w:hAnsi="Times New Roman"/>
      <w:smallCaps/>
      <w:spacing w:val="80"/>
      <w:sz w:val="28"/>
    </w:rPr>
  </w:style>
  <w:style w:type="paragraph" w:customStyle="1" w:styleId="InChapter">
    <w:name w:val="InChapter"/>
    <w:basedOn w:val="Heading3"/>
    <w:rsid w:val="001668F1"/>
    <w:pPr>
      <w:spacing w:after="240"/>
      <w:outlineLvl w:val="9"/>
    </w:pPr>
    <w:rPr>
      <w:noProof/>
    </w:rPr>
  </w:style>
  <w:style w:type="paragraph" w:styleId="Index2">
    <w:name w:val="index 2"/>
    <w:basedOn w:val="Normal"/>
    <w:next w:val="Normal"/>
    <w:semiHidden/>
    <w:rsid w:val="001668F1"/>
    <w:pPr>
      <w:tabs>
        <w:tab w:val="right" w:pos="4176"/>
      </w:tabs>
      <w:ind w:left="568" w:hanging="284"/>
    </w:pPr>
    <w:rPr>
      <w:rFonts w:ascii="Garamond" w:hAnsi="Garamond"/>
    </w:rPr>
  </w:style>
  <w:style w:type="paragraph" w:customStyle="1" w:styleId="Byline">
    <w:name w:val="Byline"/>
    <w:rsid w:val="00166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8F1"/>
    <w:pPr>
      <w:tabs>
        <w:tab w:val="clear" w:pos="3600"/>
        <w:tab w:val="clear" w:pos="3958"/>
      </w:tabs>
      <w:jc w:val="right"/>
    </w:pPr>
  </w:style>
  <w:style w:type="character" w:styleId="Emphasis">
    <w:name w:val="Emphasis"/>
    <w:basedOn w:val="DefaultParagraphFont"/>
    <w:qFormat/>
    <w:rsid w:val="001668F1"/>
    <w:rPr>
      <w:i/>
    </w:rPr>
  </w:style>
  <w:style w:type="paragraph" w:styleId="Caption">
    <w:name w:val="caption"/>
    <w:basedOn w:val="BodyText"/>
    <w:next w:val="Normal"/>
    <w:qFormat/>
    <w:rsid w:val="001668F1"/>
    <w:pPr>
      <w:framePr w:w="2268" w:hSpace="181" w:vSpace="181" w:wrap="around" w:vAnchor="text" w:hAnchor="page" w:x="1135" w:y="285" w:anchorLock="1"/>
    </w:pPr>
    <w:rPr>
      <w:i/>
    </w:rPr>
  </w:style>
  <w:style w:type="paragraph" w:customStyle="1" w:styleId="MiniTOCTitle">
    <w:name w:val="MiniTOCTitle"/>
    <w:basedOn w:val="Heading4"/>
    <w:rsid w:val="001668F1"/>
    <w:pPr>
      <w:spacing w:before="240"/>
      <w:outlineLvl w:val="9"/>
    </w:pPr>
    <w:rPr>
      <w:noProof/>
      <w:sz w:val="24"/>
    </w:rPr>
  </w:style>
  <w:style w:type="paragraph" w:customStyle="1" w:styleId="MiniTOCItem">
    <w:name w:val="MiniTOCItem"/>
    <w:basedOn w:val="ListBullet"/>
    <w:rsid w:val="001668F1"/>
    <w:pPr>
      <w:numPr>
        <w:numId w:val="0"/>
      </w:numPr>
      <w:tabs>
        <w:tab w:val="right" w:leader="dot" w:pos="6521"/>
      </w:tabs>
      <w:spacing w:before="0" w:after="0"/>
    </w:pPr>
  </w:style>
  <w:style w:type="paragraph" w:customStyle="1" w:styleId="TOFTitle">
    <w:name w:val="TOFTitle"/>
    <w:basedOn w:val="TOCTitle"/>
    <w:rsid w:val="001668F1"/>
  </w:style>
  <w:style w:type="paragraph" w:styleId="TableofFigures">
    <w:name w:val="table of figures"/>
    <w:basedOn w:val="Normal"/>
    <w:next w:val="Normal"/>
    <w:semiHidden/>
    <w:rsid w:val="001668F1"/>
    <w:pPr>
      <w:tabs>
        <w:tab w:val="right" w:leader="dot" w:pos="9072"/>
      </w:tabs>
      <w:ind w:left="970" w:hanging="403"/>
    </w:pPr>
    <w:rPr>
      <w:rFonts w:ascii="Times New Roman" w:hAnsi="Times New Roman"/>
      <w:b/>
    </w:rPr>
  </w:style>
  <w:style w:type="paragraph" w:styleId="ListNumber">
    <w:name w:val="List Number"/>
    <w:basedOn w:val="List"/>
    <w:rsid w:val="001668F1"/>
    <w:pPr>
      <w:numPr>
        <w:numId w:val="14"/>
      </w:numPr>
      <w:tabs>
        <w:tab w:val="clear" w:pos="340"/>
      </w:tabs>
    </w:pPr>
  </w:style>
  <w:style w:type="character" w:customStyle="1" w:styleId="WingdingSymbols">
    <w:name w:val="Wingding Symbols"/>
    <w:rsid w:val="001668F1"/>
    <w:rPr>
      <w:rFonts w:ascii="Wingdings" w:hAnsi="Wingdings"/>
    </w:rPr>
  </w:style>
  <w:style w:type="paragraph" w:customStyle="1" w:styleId="TableHeading">
    <w:name w:val="Table Heading"/>
    <w:basedOn w:val="HeadingBase"/>
    <w:rsid w:val="001668F1"/>
    <w:pPr>
      <w:keepLines/>
      <w:pBdr>
        <w:bottom w:val="single" w:sz="6" w:space="1" w:color="918585"/>
      </w:pBdr>
      <w:spacing w:before="240"/>
    </w:pPr>
  </w:style>
  <w:style w:type="character" w:customStyle="1" w:styleId="HotSpot">
    <w:name w:val="HotSpot"/>
    <w:rsid w:val="001668F1"/>
    <w:rPr>
      <w:color w:val="0033CC"/>
      <w:u w:val="none"/>
    </w:rPr>
  </w:style>
  <w:style w:type="paragraph" w:customStyle="1" w:styleId="BodyTextRight">
    <w:name w:val="Body Text Right"/>
    <w:basedOn w:val="BodyText"/>
    <w:rsid w:val="001668F1"/>
    <w:pPr>
      <w:spacing w:before="0" w:after="0"/>
      <w:jc w:val="right"/>
    </w:pPr>
  </w:style>
  <w:style w:type="paragraph" w:styleId="Index3">
    <w:name w:val="index 3"/>
    <w:basedOn w:val="ListNumber2"/>
    <w:next w:val="Normal"/>
    <w:semiHidden/>
    <w:rsid w:val="001668F1"/>
    <w:pPr>
      <w:numPr>
        <w:numId w:val="0"/>
      </w:numPr>
      <w:tabs>
        <w:tab w:val="right" w:leader="dot" w:pos="4176"/>
      </w:tabs>
    </w:pPr>
  </w:style>
  <w:style w:type="paragraph" w:styleId="ListNumber2">
    <w:name w:val="List Number 2"/>
    <w:basedOn w:val="List2"/>
    <w:rsid w:val="001668F1"/>
    <w:pPr>
      <w:numPr>
        <w:numId w:val="9"/>
      </w:numPr>
      <w:tabs>
        <w:tab w:val="clear" w:pos="1060"/>
      </w:tabs>
    </w:pPr>
  </w:style>
  <w:style w:type="paragraph" w:customStyle="1" w:styleId="MarginNote">
    <w:name w:val="Margin Note"/>
    <w:basedOn w:val="BodyText"/>
    <w:rsid w:val="00166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8F1"/>
    <w:rPr>
      <w:sz w:val="32"/>
    </w:rPr>
  </w:style>
  <w:style w:type="paragraph" w:customStyle="1" w:styleId="HeadingProcedure">
    <w:name w:val="Heading Procedure"/>
    <w:basedOn w:val="HeadingBase"/>
    <w:next w:val="Normal"/>
    <w:rsid w:val="001668F1"/>
    <w:pPr>
      <w:tabs>
        <w:tab w:val="left" w:pos="0"/>
      </w:tabs>
      <w:spacing w:before="120" w:after="60"/>
    </w:pPr>
    <w:rPr>
      <w:i/>
      <w:color w:val="918585"/>
      <w:sz w:val="22"/>
    </w:rPr>
  </w:style>
  <w:style w:type="paragraph" w:customStyle="1" w:styleId="TableBodyText">
    <w:name w:val="Table Body Text"/>
    <w:basedOn w:val="BodyText"/>
    <w:rsid w:val="001668F1"/>
    <w:pPr>
      <w:spacing w:before="60" w:after="60"/>
    </w:pPr>
  </w:style>
  <w:style w:type="paragraph" w:styleId="ListContinue">
    <w:name w:val="List Continue"/>
    <w:basedOn w:val="List"/>
    <w:rsid w:val="001668F1"/>
    <w:pPr>
      <w:ind w:firstLine="0"/>
    </w:pPr>
  </w:style>
  <w:style w:type="paragraph" w:customStyle="1" w:styleId="ListNote">
    <w:name w:val="List Note"/>
    <w:basedOn w:val="List"/>
    <w:rsid w:val="001668F1"/>
    <w:pPr>
      <w:pBdr>
        <w:top w:val="single" w:sz="6" w:space="2" w:color="918585"/>
        <w:bottom w:val="single" w:sz="6" w:space="2" w:color="918585"/>
      </w:pBdr>
      <w:tabs>
        <w:tab w:val="left" w:pos="1021"/>
      </w:tabs>
      <w:ind w:firstLine="0"/>
    </w:pPr>
  </w:style>
  <w:style w:type="paragraph" w:customStyle="1" w:styleId="Warning">
    <w:name w:val="Warning"/>
    <w:basedOn w:val="BodyText"/>
    <w:rsid w:val="001668F1"/>
    <w:pPr>
      <w:shd w:val="clear" w:color="auto" w:fill="D9D9D9"/>
      <w:tabs>
        <w:tab w:val="left" w:pos="992"/>
      </w:tabs>
      <w:ind w:left="119" w:right="119"/>
    </w:pPr>
    <w:rPr>
      <w:sz w:val="20"/>
    </w:rPr>
  </w:style>
  <w:style w:type="paragraph" w:customStyle="1" w:styleId="MarginIcons">
    <w:name w:val="Margin Icons"/>
    <w:basedOn w:val="BodyText"/>
    <w:rsid w:val="00166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8F1"/>
    <w:rPr>
      <w:rFonts w:ascii="Courier New" w:hAnsi="Courier New"/>
    </w:rPr>
  </w:style>
  <w:style w:type="paragraph" w:customStyle="1" w:styleId="NoteBullet">
    <w:name w:val="Note Bullet"/>
    <w:basedOn w:val="Note"/>
    <w:rsid w:val="001668F1"/>
    <w:pPr>
      <w:tabs>
        <w:tab w:val="clear" w:pos="680"/>
      </w:tabs>
      <w:spacing w:before="60" w:after="60"/>
    </w:pPr>
  </w:style>
  <w:style w:type="paragraph" w:customStyle="1" w:styleId="SubHeading2">
    <w:name w:val="SubHeading2"/>
    <w:basedOn w:val="HeadingBase"/>
    <w:rsid w:val="001668F1"/>
    <w:pPr>
      <w:spacing w:before="240" w:after="60"/>
    </w:pPr>
    <w:rPr>
      <w:sz w:val="20"/>
    </w:rPr>
  </w:style>
  <w:style w:type="paragraph" w:customStyle="1" w:styleId="SubHeading1">
    <w:name w:val="SubHeading1"/>
    <w:basedOn w:val="HeadingBase"/>
    <w:rsid w:val="001668F1"/>
    <w:pPr>
      <w:spacing w:before="240" w:after="60"/>
    </w:pPr>
    <w:rPr>
      <w:color w:val="918585"/>
      <w:sz w:val="22"/>
    </w:rPr>
  </w:style>
  <w:style w:type="paragraph" w:customStyle="1" w:styleId="SideHeading">
    <w:name w:val="Side Heading"/>
    <w:basedOn w:val="HeadingBase"/>
    <w:rsid w:val="00166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8F1"/>
    <w:pPr>
      <w:numPr>
        <w:numId w:val="10"/>
      </w:numPr>
    </w:pPr>
  </w:style>
  <w:style w:type="paragraph" w:styleId="PlainText">
    <w:name w:val="Plain Text"/>
    <w:basedOn w:val="Normal"/>
    <w:link w:val="PlainTextChar"/>
    <w:rsid w:val="001668F1"/>
    <w:rPr>
      <w:sz w:val="20"/>
    </w:rPr>
  </w:style>
  <w:style w:type="character" w:customStyle="1" w:styleId="PlainTextChar">
    <w:name w:val="Plain Text Char"/>
    <w:basedOn w:val="DefaultParagraphFont"/>
    <w:link w:val="PlainText"/>
    <w:rsid w:val="001668F1"/>
    <w:rPr>
      <w:rFonts w:ascii="Courier New" w:eastAsia="Times New Roman" w:hAnsi="Courier New" w:cs="Times New Roman"/>
      <w:sz w:val="20"/>
      <w:szCs w:val="20"/>
      <w:lang w:eastAsia="en-US"/>
    </w:rPr>
  </w:style>
  <w:style w:type="character" w:customStyle="1" w:styleId="MenuOption">
    <w:name w:val="Menu Option"/>
    <w:basedOn w:val="DefaultParagraphFont"/>
    <w:rsid w:val="001668F1"/>
    <w:rPr>
      <w:b/>
      <w:smallCaps/>
    </w:rPr>
  </w:style>
  <w:style w:type="paragraph" w:customStyle="1" w:styleId="TableListNumber">
    <w:name w:val="Table List Number"/>
    <w:basedOn w:val="ListNumber"/>
    <w:rsid w:val="001668F1"/>
    <w:pPr>
      <w:numPr>
        <w:numId w:val="0"/>
      </w:numPr>
    </w:pPr>
  </w:style>
  <w:style w:type="paragraph" w:styleId="TOC4">
    <w:name w:val="toc 4"/>
    <w:basedOn w:val="TOCBase"/>
    <w:next w:val="Normal"/>
    <w:semiHidden/>
    <w:rsid w:val="001668F1"/>
    <w:pPr>
      <w:tabs>
        <w:tab w:val="right" w:leader="dot" w:pos="9071"/>
      </w:tabs>
      <w:ind w:left="1701"/>
    </w:pPr>
  </w:style>
  <w:style w:type="paragraph" w:customStyle="1" w:styleId="ListAlpha">
    <w:name w:val="List Alpha"/>
    <w:basedOn w:val="List"/>
    <w:rsid w:val="001668F1"/>
    <w:pPr>
      <w:numPr>
        <w:numId w:val="8"/>
      </w:numPr>
    </w:pPr>
  </w:style>
  <w:style w:type="paragraph" w:customStyle="1" w:styleId="ListAlpha2">
    <w:name w:val="List Alpha 2"/>
    <w:basedOn w:val="List2"/>
    <w:rsid w:val="001668F1"/>
    <w:pPr>
      <w:numPr>
        <w:numId w:val="7"/>
      </w:numPr>
    </w:pPr>
  </w:style>
  <w:style w:type="paragraph" w:styleId="List2">
    <w:name w:val="List 2"/>
    <w:basedOn w:val="BodyText"/>
    <w:rsid w:val="001668F1"/>
    <w:pPr>
      <w:tabs>
        <w:tab w:val="left" w:pos="680"/>
      </w:tabs>
      <w:spacing w:before="60" w:after="60"/>
      <w:ind w:left="680" w:hanging="340"/>
    </w:pPr>
  </w:style>
  <w:style w:type="paragraph" w:styleId="List3">
    <w:name w:val="List 3"/>
    <w:basedOn w:val="BodyText"/>
    <w:rsid w:val="001668F1"/>
    <w:pPr>
      <w:tabs>
        <w:tab w:val="left" w:pos="1021"/>
      </w:tabs>
      <w:spacing w:before="60" w:after="60"/>
      <w:ind w:left="1020" w:hanging="340"/>
    </w:pPr>
  </w:style>
  <w:style w:type="paragraph" w:styleId="List4">
    <w:name w:val="List 4"/>
    <w:basedOn w:val="BodyText"/>
    <w:rsid w:val="001668F1"/>
    <w:pPr>
      <w:tabs>
        <w:tab w:val="left" w:pos="1361"/>
      </w:tabs>
      <w:spacing w:before="60" w:after="60"/>
      <w:ind w:left="1361" w:hanging="340"/>
    </w:pPr>
  </w:style>
  <w:style w:type="paragraph" w:styleId="List5">
    <w:name w:val="List 5"/>
    <w:basedOn w:val="BodyText"/>
    <w:rsid w:val="001668F1"/>
    <w:pPr>
      <w:tabs>
        <w:tab w:val="left" w:pos="1701"/>
      </w:tabs>
      <w:spacing w:before="60" w:after="60"/>
      <w:ind w:left="1701" w:hanging="340"/>
    </w:pPr>
  </w:style>
  <w:style w:type="paragraph" w:styleId="ListBullet3">
    <w:name w:val="List Bullet 3"/>
    <w:basedOn w:val="List3"/>
    <w:rsid w:val="001668F1"/>
    <w:pPr>
      <w:numPr>
        <w:numId w:val="13"/>
      </w:numPr>
      <w:tabs>
        <w:tab w:val="clear" w:pos="1021"/>
      </w:tabs>
      <w:ind w:left="1037" w:hanging="357"/>
    </w:pPr>
  </w:style>
  <w:style w:type="paragraph" w:styleId="ListBullet4">
    <w:name w:val="List Bullet 4"/>
    <w:basedOn w:val="List4"/>
    <w:rsid w:val="001668F1"/>
    <w:pPr>
      <w:numPr>
        <w:numId w:val="2"/>
      </w:numPr>
      <w:tabs>
        <w:tab w:val="clear" w:pos="1361"/>
      </w:tabs>
    </w:pPr>
  </w:style>
  <w:style w:type="paragraph" w:styleId="ListBullet5">
    <w:name w:val="List Bullet 5"/>
    <w:basedOn w:val="List5"/>
    <w:rsid w:val="001668F1"/>
    <w:pPr>
      <w:numPr>
        <w:numId w:val="3"/>
      </w:numPr>
    </w:pPr>
  </w:style>
  <w:style w:type="paragraph" w:styleId="ListContinue2">
    <w:name w:val="List Continue 2"/>
    <w:basedOn w:val="List2"/>
    <w:rsid w:val="001668F1"/>
    <w:pPr>
      <w:ind w:firstLine="0"/>
    </w:pPr>
  </w:style>
  <w:style w:type="paragraph" w:styleId="ListContinue3">
    <w:name w:val="List Continue 3"/>
    <w:basedOn w:val="List3"/>
    <w:rsid w:val="001668F1"/>
    <w:pPr>
      <w:ind w:left="1021" w:firstLine="0"/>
    </w:pPr>
  </w:style>
  <w:style w:type="paragraph" w:styleId="ListContinue4">
    <w:name w:val="List Continue 4"/>
    <w:basedOn w:val="List4"/>
    <w:rsid w:val="001668F1"/>
    <w:pPr>
      <w:ind w:firstLine="0"/>
    </w:pPr>
  </w:style>
  <w:style w:type="paragraph" w:styleId="ListContinue5">
    <w:name w:val="List Continue 5"/>
    <w:basedOn w:val="List5"/>
    <w:rsid w:val="001668F1"/>
    <w:pPr>
      <w:ind w:firstLine="0"/>
    </w:pPr>
  </w:style>
  <w:style w:type="paragraph" w:styleId="ListNumber3">
    <w:name w:val="List Number 3"/>
    <w:basedOn w:val="List3"/>
    <w:rsid w:val="001668F1"/>
    <w:pPr>
      <w:numPr>
        <w:numId w:val="4"/>
      </w:numPr>
    </w:pPr>
  </w:style>
  <w:style w:type="paragraph" w:styleId="ListNumber4">
    <w:name w:val="List Number 4"/>
    <w:basedOn w:val="List4"/>
    <w:rsid w:val="001668F1"/>
    <w:pPr>
      <w:numPr>
        <w:numId w:val="5"/>
      </w:numPr>
    </w:pPr>
  </w:style>
  <w:style w:type="paragraph" w:styleId="ListNumber5">
    <w:name w:val="List Number 5"/>
    <w:basedOn w:val="List5"/>
    <w:rsid w:val="001668F1"/>
    <w:pPr>
      <w:numPr>
        <w:numId w:val="6"/>
      </w:numPr>
    </w:pPr>
  </w:style>
  <w:style w:type="paragraph" w:styleId="BlockText">
    <w:name w:val="Block Text"/>
    <w:basedOn w:val="Normal"/>
    <w:rsid w:val="001668F1"/>
    <w:pPr>
      <w:spacing w:after="120"/>
      <w:ind w:left="1440" w:right="1440"/>
    </w:pPr>
  </w:style>
  <w:style w:type="character" w:customStyle="1" w:styleId="Subscript">
    <w:name w:val="Subscript"/>
    <w:basedOn w:val="DefaultParagraphFont"/>
    <w:rsid w:val="001668F1"/>
    <w:rPr>
      <w:sz w:val="16"/>
      <w:vertAlign w:val="subscript"/>
    </w:rPr>
  </w:style>
  <w:style w:type="character" w:customStyle="1" w:styleId="Superscript">
    <w:name w:val="Superscript"/>
    <w:basedOn w:val="DefaultParagraphFont"/>
    <w:rsid w:val="001668F1"/>
    <w:rPr>
      <w:sz w:val="16"/>
      <w:vertAlign w:val="superscript"/>
    </w:rPr>
  </w:style>
  <w:style w:type="character" w:customStyle="1" w:styleId="Symbols">
    <w:name w:val="Symbols"/>
    <w:basedOn w:val="DefaultParagraphFont"/>
    <w:rsid w:val="001668F1"/>
    <w:rPr>
      <w:rFonts w:ascii="Symbol" w:hAnsi="Symbol"/>
    </w:rPr>
  </w:style>
  <w:style w:type="character" w:customStyle="1" w:styleId="MenuOptions">
    <w:name w:val="Menu Options"/>
    <w:basedOn w:val="DefaultParagraphFont"/>
    <w:rsid w:val="001668F1"/>
    <w:rPr>
      <w:rFonts w:ascii="Arial Narrow" w:hAnsi="Arial Narrow"/>
      <w:smallCaps/>
    </w:rPr>
  </w:style>
  <w:style w:type="character" w:customStyle="1" w:styleId="Buttons">
    <w:name w:val="Buttons"/>
    <w:basedOn w:val="DefaultParagraphFont"/>
    <w:rsid w:val="001668F1"/>
    <w:rPr>
      <w:b/>
    </w:rPr>
  </w:style>
  <w:style w:type="character" w:customStyle="1" w:styleId="Underlined">
    <w:name w:val="Underlined"/>
    <w:basedOn w:val="DefaultParagraphFont"/>
    <w:rsid w:val="001668F1"/>
    <w:rPr>
      <w:u w:val="single"/>
    </w:rPr>
  </w:style>
  <w:style w:type="paragraph" w:customStyle="1" w:styleId="TableBodyTextRight">
    <w:name w:val="Table Body Text Right"/>
    <w:basedOn w:val="TableBodyText"/>
    <w:rsid w:val="001668F1"/>
    <w:pPr>
      <w:widowControl w:val="0"/>
      <w:autoSpaceDE w:val="0"/>
      <w:autoSpaceDN w:val="0"/>
      <w:adjustRightInd w:val="0"/>
      <w:jc w:val="right"/>
    </w:pPr>
    <w:rPr>
      <w:rFonts w:cs="Arial"/>
      <w:szCs w:val="18"/>
    </w:rPr>
  </w:style>
  <w:style w:type="paragraph" w:customStyle="1" w:styleId="CopyrightText">
    <w:name w:val="Copyright Text"/>
    <w:basedOn w:val="BodyText"/>
    <w:rsid w:val="001668F1"/>
    <w:rPr>
      <w:sz w:val="18"/>
    </w:rPr>
  </w:style>
  <w:style w:type="paragraph" w:customStyle="1" w:styleId="BodySmallRight">
    <w:name w:val="Body Small Right"/>
    <w:basedOn w:val="BodyTextRight"/>
    <w:rsid w:val="001668F1"/>
    <w:rPr>
      <w:sz w:val="18"/>
      <w:szCs w:val="18"/>
    </w:rPr>
  </w:style>
  <w:style w:type="paragraph" w:customStyle="1" w:styleId="MarginEdition">
    <w:name w:val="Margin Edition"/>
    <w:basedOn w:val="MarginNote"/>
    <w:rsid w:val="001668F1"/>
    <w:pPr>
      <w:spacing w:before="0" w:after="0"/>
    </w:pPr>
    <w:rPr>
      <w:rFonts w:ascii="Times New Roman" w:hAnsi="Times New Roman"/>
      <w:color w:val="999999"/>
    </w:rPr>
  </w:style>
  <w:style w:type="paragraph" w:customStyle="1" w:styleId="Spacer">
    <w:name w:val="Spacer"/>
    <w:basedOn w:val="Normal"/>
    <w:rsid w:val="001668F1"/>
    <w:rPr>
      <w:sz w:val="2"/>
      <w:szCs w:val="2"/>
    </w:rPr>
  </w:style>
  <w:style w:type="character" w:customStyle="1" w:styleId="Small">
    <w:name w:val="Small"/>
    <w:basedOn w:val="DefaultParagraphFont"/>
    <w:rsid w:val="001668F1"/>
    <w:rPr>
      <w:sz w:val="16"/>
    </w:rPr>
  </w:style>
  <w:style w:type="paragraph" w:customStyle="1" w:styleId="WideTable">
    <w:name w:val="Wide Table"/>
    <w:basedOn w:val="Normal"/>
    <w:rsid w:val="001668F1"/>
    <w:pPr>
      <w:ind w:left="-1418"/>
    </w:pPr>
    <w:rPr>
      <w:sz w:val="2"/>
      <w:szCs w:val="2"/>
    </w:rPr>
  </w:style>
  <w:style w:type="character" w:styleId="PageNumber">
    <w:name w:val="page number"/>
    <w:basedOn w:val="DefaultParagraphFont"/>
    <w:rsid w:val="001668F1"/>
  </w:style>
  <w:style w:type="paragraph" w:styleId="Quote">
    <w:name w:val="Quote"/>
    <w:basedOn w:val="Heading1"/>
    <w:link w:val="QuoteChar"/>
    <w:qFormat/>
    <w:rsid w:val="001668F1"/>
    <w:rPr>
      <w:b w:val="0"/>
      <w:sz w:val="72"/>
      <w:szCs w:val="72"/>
      <w:lang w:val="en-NZ"/>
    </w:rPr>
  </w:style>
  <w:style w:type="character" w:customStyle="1" w:styleId="QuoteChar">
    <w:name w:val="Quote Char"/>
    <w:basedOn w:val="DefaultParagraphFont"/>
    <w:link w:val="Quote"/>
    <w:rsid w:val="00166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8F1"/>
    <w:pPr>
      <w:pageBreakBefore/>
    </w:pPr>
  </w:style>
  <w:style w:type="paragraph" w:customStyle="1" w:styleId="Border">
    <w:name w:val="Border"/>
    <w:basedOn w:val="Normal"/>
    <w:qFormat/>
    <w:rsid w:val="00166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8F1"/>
    <w:rPr>
      <w:b/>
      <w:bCs/>
      <w:i/>
      <w:iCs/>
      <w:color w:val="auto"/>
    </w:rPr>
  </w:style>
  <w:style w:type="paragraph" w:styleId="IntenseQuote">
    <w:name w:val="Intense Quote"/>
    <w:basedOn w:val="Normal"/>
    <w:next w:val="Normal"/>
    <w:link w:val="IntenseQuoteChar"/>
    <w:uiPriority w:val="30"/>
    <w:qFormat/>
    <w:rsid w:val="00166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8F1"/>
    <w:rPr>
      <w:smallCaps/>
      <w:color w:val="auto"/>
      <w:u w:val="single"/>
    </w:rPr>
  </w:style>
  <w:style w:type="character" w:styleId="IntenseReference">
    <w:name w:val="Intense Reference"/>
    <w:basedOn w:val="DefaultParagraphFont"/>
    <w:uiPriority w:val="32"/>
    <w:qFormat/>
    <w:rsid w:val="001668F1"/>
    <w:rPr>
      <w:b/>
      <w:bCs/>
      <w:smallCaps/>
      <w:color w:val="auto"/>
      <w:spacing w:val="5"/>
      <w:u w:val="single"/>
    </w:rPr>
  </w:style>
  <w:style w:type="paragraph" w:customStyle="1" w:styleId="2ColumnHeading">
    <w:name w:val="2Column Heading"/>
    <w:basedOn w:val="BodyText"/>
    <w:qFormat/>
    <w:rsid w:val="001668F1"/>
    <w:pPr>
      <w:spacing w:after="60"/>
      <w:ind w:left="-2268"/>
    </w:pPr>
    <w:rPr>
      <w:b/>
    </w:rPr>
  </w:style>
  <w:style w:type="paragraph" w:customStyle="1" w:styleId="Heading1TOC">
    <w:name w:val="Heading1 TOC"/>
    <w:basedOn w:val="Normal"/>
    <w:qFormat/>
    <w:rsid w:val="001668F1"/>
    <w:pPr>
      <w:spacing w:before="240" w:after="120"/>
    </w:pPr>
    <w:rPr>
      <w:rFonts w:ascii="Times New Roman" w:hAnsi="Times New Roman"/>
      <w:b/>
      <w:sz w:val="32"/>
    </w:rPr>
  </w:style>
  <w:style w:type="paragraph" w:customStyle="1" w:styleId="Heading2TOC">
    <w:name w:val="Heading2 TOC"/>
    <w:basedOn w:val="Normal"/>
    <w:qFormat/>
    <w:rsid w:val="001668F1"/>
    <w:pPr>
      <w:spacing w:before="240" w:after="60"/>
    </w:pPr>
    <w:rPr>
      <w:rFonts w:ascii="Times New Roman" w:hAnsi="Times New Roman"/>
      <w:b/>
      <w:sz w:val="28"/>
    </w:rPr>
  </w:style>
  <w:style w:type="character" w:customStyle="1" w:styleId="Underline">
    <w:name w:val="Underline"/>
    <w:basedOn w:val="DefaultParagraphFont"/>
    <w:qFormat/>
    <w:rsid w:val="001668F1"/>
    <w:rPr>
      <w:u w:val="single"/>
    </w:rPr>
  </w:style>
  <w:style w:type="character" w:customStyle="1" w:styleId="BoldandItalics">
    <w:name w:val="Bold and Italics"/>
    <w:qFormat/>
    <w:rsid w:val="001668F1"/>
    <w:rPr>
      <w:b/>
      <w:i/>
      <w:u w:val="none"/>
    </w:rPr>
  </w:style>
  <w:style w:type="paragraph" w:styleId="BalloonText">
    <w:name w:val="Balloon Text"/>
    <w:basedOn w:val="Normal"/>
    <w:link w:val="BalloonTextChar"/>
    <w:rsid w:val="001668F1"/>
    <w:rPr>
      <w:rFonts w:ascii="Tahoma" w:hAnsi="Tahoma" w:cs="Tahoma"/>
      <w:sz w:val="16"/>
      <w:szCs w:val="16"/>
    </w:rPr>
  </w:style>
  <w:style w:type="character" w:customStyle="1" w:styleId="BalloonTextChar">
    <w:name w:val="Balloon Text Char"/>
    <w:basedOn w:val="DefaultParagraphFont"/>
    <w:link w:val="BalloonText"/>
    <w:rsid w:val="00166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8F1"/>
    <w:rPr>
      <w:b/>
      <w:color w:val="660033"/>
      <w:spacing w:val="0"/>
    </w:rPr>
  </w:style>
  <w:style w:type="paragraph" w:customStyle="1" w:styleId="Nameditemlist">
    <w:name w:val="Named item list"/>
    <w:basedOn w:val="BodyText"/>
    <w:qFormat/>
    <w:rsid w:val="001668F1"/>
    <w:pPr>
      <w:tabs>
        <w:tab w:val="left" w:pos="2835"/>
      </w:tabs>
      <w:ind w:left="2835" w:hanging="2835"/>
    </w:pPr>
  </w:style>
  <w:style w:type="paragraph" w:customStyle="1" w:styleId="BodyTextnopadding">
    <w:name w:val="Body Text no padding"/>
    <w:basedOn w:val="BodyText"/>
    <w:qFormat/>
    <w:rsid w:val="001668F1"/>
    <w:pPr>
      <w:spacing w:before="0" w:after="0"/>
    </w:pPr>
  </w:style>
  <w:style w:type="paragraph" w:customStyle="1" w:styleId="BodyTextBold">
    <w:name w:val="Body Text Bold"/>
    <w:basedOn w:val="BodyText"/>
    <w:qFormat/>
    <w:rsid w:val="001668F1"/>
    <w:rPr>
      <w:b/>
    </w:rPr>
  </w:style>
  <w:style w:type="character" w:styleId="Hyperlink">
    <w:name w:val="Hyperlink"/>
    <w:basedOn w:val="DefaultParagraphFont"/>
    <w:uiPriority w:val="99"/>
    <w:unhideWhenUsed/>
    <w:rsid w:val="003E0A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4525</Characters>
  <Application>Microsoft Office Word</Application>
  <DocSecurity>0</DocSecurity>
  <Lines>92</Lines>
  <Paragraphs>63</Paragraphs>
  <ScaleCrop>false</ScaleCrop>
  <Company>Author-it Software Corporation Ltd.</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AVIO0028 Conduct primary screening of persons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