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9A5" w:rsidP="001979A5">
      <w:pPr>
        <w:pStyle w:val="Title"/>
      </w:pPr>
      <w:r>
        <w:fldChar w:fldCharType="begin"/>
      </w:r>
      <w:r>
        <w:instrText xml:space="preserve"> TITLE   \* MERGEFORMAT </w:instrText>
      </w:r>
      <w:r>
        <w:fldChar w:fldCharType="separate"/>
      </w:r>
      <w:r>
        <w:t>Assessment Requirements for AVIO0025 Interpret and implement transport security policies and procedures</w:t>
      </w:r>
      <w:r>
        <w:fldChar w:fldCharType="end"/>
      </w:r>
    </w:p>
    <w:p w:rsidR="001979A5" w:rsidP="001979A5">
      <w:pPr>
        <w:pStyle w:val="Version"/>
        <w:sectPr w:rsidSect="00863B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BF4" w:rsidP="00863BF4">
      <w:pPr>
        <w:pStyle w:val="SuperHeading"/>
      </w:pPr>
      <w:r w:rsidRPr="00863BF4">
        <w:t>Assessment Requirements for AVIO0025 Interpret and implement transport security policies and procedures</w:t>
      </w:r>
    </w:p>
    <w:p w:rsidR="00000000" w:rsidRPr="00863BF4" w:rsidP="00863BF4">
      <w:pPr>
        <w:pStyle w:val="Heading1"/>
      </w:pPr>
      <w:bookmarkStart w:id="1" w:name="O_1241211"/>
      <w:bookmarkEnd w:id="1"/>
      <w:r w:rsidRPr="00863BF4">
        <w:t>Modification History</w:t>
      </w:r>
    </w:p>
    <w:tbl>
      <w:tblPr>
        <w:tblW w:w="9497" w:type="dxa"/>
        <w:tblLayout w:type="fixed"/>
        <w:tblCellMar>
          <w:left w:w="62" w:type="dxa"/>
          <w:right w:w="62" w:type="dxa"/>
        </w:tblCellMar>
        <w:tblLook w:val="0000"/>
      </w:tblPr>
      <w:tblGrid>
        <w:gridCol w:w="9497"/>
      </w:tblGrid>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F4" w:rsidP="00863BF4">
            <w:pPr>
              <w:pStyle w:val="BodyText"/>
            </w:pPr>
            <w:r w:rsidRPr="00863BF4">
              <w:t>Release 1. This is the first release of this unit of competency in the AVI Aviation Training Package.</w:t>
            </w:r>
          </w:p>
        </w:tc>
      </w:tr>
    </w:tbl>
    <w:p w:rsidR="00000000" w:rsidRPr="00863BF4" w:rsidP="00863BF4">
      <w:pPr>
        <w:pStyle w:val="NoPaddingFontSize1"/>
      </w:pPr>
    </w:p>
    <w:p w:rsidR="00000000" w:rsidRPr="00863BF4" w:rsidP="00863BF4">
      <w:pPr>
        <w:pStyle w:val="AllowPageBreak"/>
      </w:pPr>
    </w:p>
    <w:p w:rsidR="00000000" w:rsidRPr="00863BF4" w:rsidP="00863BF4">
      <w:pPr>
        <w:pStyle w:val="Heading1"/>
      </w:pPr>
      <w:bookmarkStart w:id="2" w:name="O_1241212"/>
      <w:bookmarkEnd w:id="2"/>
      <w:r w:rsidRPr="00863BF4">
        <w:t>Performance Evidence</w:t>
      </w:r>
    </w:p>
    <w:tbl>
      <w:tblPr>
        <w:tblW w:w="9497" w:type="dxa"/>
        <w:tblLayout w:type="fixed"/>
        <w:tblCellMar>
          <w:left w:w="62" w:type="dxa"/>
          <w:right w:w="62" w:type="dxa"/>
        </w:tblCellMar>
        <w:tblLook w:val="0000"/>
      </w:tblPr>
      <w:tblGrid>
        <w:gridCol w:w="9497"/>
      </w:tblGrid>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3BF4">
            <w:pPr>
              <w:pStyle w:val="BodyText"/>
              <w:rPr>
                <w:lang w:val="en-NZ"/>
              </w:rPr>
            </w:pPr>
            <w:r w:rsidRPr="00863BF4">
              <w:t xml:space="preserve">Evidence required to demonstrate competence in this unit must be relevant to and satisfy all of the requirements of the elements and performance criteria on at least one separate occasion and include: </w:t>
            </w:r>
          </w:p>
        </w:tc>
      </w:tr>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F4" w:rsidP="00863BF4">
            <w:pPr>
              <w:pStyle w:val="ListBullet"/>
            </w:pPr>
            <w:r w:rsidRPr="00863BF4">
              <w:t>adapting to d</w:t>
            </w:r>
            <w:r w:rsidRPr="00863BF4">
              <w:t>ifferences in policy and operating environments in accordance with standard operating procedures (SOPs)</w:t>
            </w:r>
          </w:p>
          <w:p w:rsidR="00000000" w:rsidRPr="00863BF4" w:rsidP="00863BF4">
            <w:pPr>
              <w:pStyle w:val="ListBullet"/>
            </w:pPr>
            <w:r w:rsidRPr="00863BF4">
              <w:t>applying relevant legislation and workplace procedures</w:t>
            </w:r>
          </w:p>
          <w:p w:rsidR="00000000" w:rsidRPr="00863BF4" w:rsidP="00863BF4">
            <w:pPr>
              <w:pStyle w:val="ListBullet"/>
            </w:pPr>
            <w:r w:rsidRPr="00863BF4">
              <w:t>communicating effectively with others</w:t>
            </w:r>
          </w:p>
          <w:p w:rsidR="00000000" w:rsidRPr="00863BF4" w:rsidP="00863BF4">
            <w:pPr>
              <w:pStyle w:val="ListBullet"/>
            </w:pPr>
            <w:r w:rsidRPr="00863BF4">
              <w:t>completing relevant documentation</w:t>
            </w:r>
          </w:p>
          <w:p w:rsidR="00000000" w:rsidRPr="00863BF4" w:rsidP="00863BF4">
            <w:pPr>
              <w:pStyle w:val="ListBullet"/>
            </w:pPr>
            <w:r w:rsidRPr="00863BF4">
              <w:t xml:space="preserve">maintaining awareness of </w:t>
            </w:r>
            <w:r w:rsidRPr="00863BF4">
              <w:t>work health and safety (WHS)/occupational health and safety (OHS) safe practices, including communications to staff and use of personal protective equipment (PPE) as necessary</w:t>
            </w:r>
          </w:p>
          <w:p w:rsidR="00000000" w:rsidRPr="00863BF4" w:rsidP="00863BF4">
            <w:pPr>
              <w:pStyle w:val="ListBullet"/>
            </w:pPr>
            <w:r w:rsidRPr="00863BF4">
              <w:t xml:space="preserve">identifying trends and inefficiencies </w:t>
            </w:r>
          </w:p>
          <w:p w:rsidR="00000000" w:rsidRPr="00863BF4" w:rsidP="00863BF4">
            <w:pPr>
              <w:pStyle w:val="ListBullet"/>
            </w:pPr>
            <w:r w:rsidRPr="00863BF4">
              <w:t>identifying and correctly using relevant equipment</w:t>
            </w:r>
          </w:p>
          <w:p w:rsidR="00000000" w:rsidRPr="00863BF4" w:rsidP="00863BF4">
            <w:pPr>
              <w:pStyle w:val="ListBullet"/>
            </w:pPr>
            <w:r w:rsidRPr="00863BF4">
              <w:t>implementing contingency plans, procedures and relevant regulations</w:t>
            </w:r>
          </w:p>
          <w:p w:rsidR="00000000" w:rsidRPr="00863BF4" w:rsidP="00863BF4">
            <w:pPr>
              <w:pStyle w:val="ListBullet"/>
            </w:pPr>
            <w:r w:rsidRPr="00863BF4">
              <w:t>modifying activities depending on workplace contingencies, situations and environments</w:t>
            </w:r>
          </w:p>
          <w:p w:rsidR="00000000" w:rsidRPr="00863BF4" w:rsidP="00863BF4">
            <w:pPr>
              <w:pStyle w:val="ListBullet"/>
            </w:pPr>
            <w:r w:rsidRPr="00863BF4">
              <w:t>modifying changes to policies and procedures inclu</w:t>
            </w:r>
            <w:r w:rsidRPr="00863BF4">
              <w:t>ding one or more of the following:</w:t>
            </w:r>
          </w:p>
          <w:p w:rsidR="00000000" w:rsidRPr="00863BF4" w:rsidP="00863BF4">
            <w:pPr>
              <w:pStyle w:val="ListBullet2"/>
            </w:pPr>
            <w:r w:rsidRPr="00863BF4">
              <w:t>special security directions</w:t>
            </w:r>
          </w:p>
          <w:p w:rsidR="00000000" w:rsidRPr="00863BF4" w:rsidP="00863BF4">
            <w:pPr>
              <w:pStyle w:val="ListBullet2"/>
            </w:pPr>
            <w:r w:rsidRPr="00863BF4">
              <w:t>screening exemptions</w:t>
            </w:r>
          </w:p>
          <w:p w:rsidR="00000000" w:rsidRPr="00863BF4" w:rsidP="00863BF4">
            <w:pPr>
              <w:pStyle w:val="ListBullet"/>
            </w:pPr>
            <w:r w:rsidRPr="00863BF4">
              <w:t>monitoring and anticipating operational problems and hazards and taking appropriate action</w:t>
            </w:r>
          </w:p>
          <w:p w:rsidR="00000000" w:rsidRPr="00863BF4" w:rsidP="00863BF4">
            <w:pPr>
              <w:pStyle w:val="ListBullet"/>
            </w:pPr>
            <w:r w:rsidRPr="00863BF4">
              <w:t>monitoring work activities in terms of planned schedule</w:t>
            </w:r>
          </w:p>
          <w:p w:rsidR="00000000" w:rsidRPr="00863BF4" w:rsidP="00863BF4">
            <w:pPr>
              <w:pStyle w:val="ListBullet"/>
            </w:pPr>
            <w:r w:rsidRPr="00863BF4">
              <w:t>operating electronic co</w:t>
            </w:r>
            <w:r w:rsidRPr="00863BF4">
              <w:t>mmunications equipment to required protocol</w:t>
            </w:r>
          </w:p>
          <w:p w:rsidR="00000000" w:rsidRPr="00863BF4" w:rsidP="00863BF4">
            <w:pPr>
              <w:pStyle w:val="ListBullet"/>
            </w:pPr>
            <w:r w:rsidRPr="00863BF4">
              <w:t>reading, interpreting and following relevant regulations, instructions, procedures, information and signs</w:t>
            </w:r>
          </w:p>
          <w:p w:rsidR="00000000" w:rsidRPr="00863BF4" w:rsidP="00863BF4">
            <w:pPr>
              <w:pStyle w:val="ListBullet"/>
            </w:pPr>
            <w:r w:rsidRPr="00863BF4">
              <w:t>reporting and/or rectifying identified problems, faults or malfunctions promptly in accordance with workpl</w:t>
            </w:r>
            <w:r w:rsidRPr="00863BF4">
              <w:t>ace procedures</w:t>
            </w:r>
          </w:p>
          <w:p w:rsidR="00000000" w:rsidRPr="00863BF4" w:rsidP="00863BF4">
            <w:pPr>
              <w:pStyle w:val="ListBullet"/>
            </w:pPr>
            <w:r w:rsidRPr="00863BF4">
              <w:t>responding appropriately to cultural differences in the workplace</w:t>
            </w:r>
          </w:p>
          <w:p w:rsidR="00000000" w:rsidRPr="00863BF4" w:rsidP="00863BF4">
            <w:pPr>
              <w:pStyle w:val="ListBullet"/>
            </w:pPr>
            <w:r w:rsidRPr="00863BF4">
              <w:t>working collaboratively with others</w:t>
            </w:r>
          </w:p>
          <w:p w:rsidR="00000000" w:rsidRPr="00863BF4" w:rsidP="00863BF4">
            <w:pPr>
              <w:pStyle w:val="ListBullet"/>
            </w:pPr>
            <w:r w:rsidRPr="00863BF4">
              <w:t>working systematically with required attention to detail without injury to self or others, or damage to goods or equipment.</w:t>
            </w:r>
          </w:p>
        </w:tc>
      </w:tr>
    </w:tbl>
    <w:p w:rsidR="00000000" w:rsidRPr="00863BF4" w:rsidP="00863BF4">
      <w:pPr>
        <w:pStyle w:val="NoPaddingFontSize1"/>
      </w:pPr>
    </w:p>
    <w:p w:rsidR="00000000" w:rsidRPr="00863BF4" w:rsidP="00863BF4">
      <w:pPr>
        <w:pStyle w:val="AllowPageBreak"/>
      </w:pPr>
    </w:p>
    <w:p w:rsidR="00000000" w:rsidRPr="00863BF4" w:rsidP="00863BF4">
      <w:pPr>
        <w:pStyle w:val="Heading1"/>
      </w:pPr>
      <w:bookmarkStart w:id="3" w:name="O_1241213"/>
      <w:bookmarkEnd w:id="3"/>
      <w:r w:rsidRPr="00863BF4">
        <w:t>Knowledge Evidence</w:t>
      </w:r>
    </w:p>
    <w:tbl>
      <w:tblPr>
        <w:tblW w:w="9497" w:type="dxa"/>
        <w:tblLayout w:type="fixed"/>
        <w:tblCellMar>
          <w:left w:w="62" w:type="dxa"/>
          <w:right w:w="62" w:type="dxa"/>
        </w:tblCellMar>
        <w:tblLook w:val="0000"/>
      </w:tblPr>
      <w:tblGrid>
        <w:gridCol w:w="9497"/>
      </w:tblGrid>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3BF4">
            <w:pPr>
              <w:pStyle w:val="BodyText"/>
              <w:rPr>
                <w:lang w:val="en-NZ"/>
              </w:rPr>
            </w:pPr>
            <w:r w:rsidRPr="00863BF4">
              <w:t xml:space="preserve">Evidence required to demonstrate competence in this unit must be relevant to and satisfy all of the requirements of the elements and performance criteria and include knowledge of: </w:t>
            </w:r>
          </w:p>
        </w:tc>
      </w:tr>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F4" w:rsidP="00863BF4">
            <w:pPr>
              <w:pStyle w:val="ListBullet"/>
            </w:pPr>
            <w:r w:rsidRPr="00863BF4">
              <w:t xml:space="preserve">Acts, regulations and codes of practice that </w:t>
            </w:r>
            <w:r w:rsidRPr="00863BF4">
              <w:t xml:space="preserve">relate to interpreting and implementing transport security policies and procedures </w:t>
            </w:r>
          </w:p>
          <w:p w:rsidR="00000000" w:rsidRPr="00863BF4" w:rsidP="00863BF4">
            <w:pPr>
              <w:pStyle w:val="ListBullet"/>
            </w:pPr>
            <w:r w:rsidRPr="00863BF4">
              <w:t xml:space="preserve">role and responsibilities in relation to interpreting and implementing security policies and procedures </w:t>
            </w:r>
          </w:p>
          <w:p w:rsidR="00000000" w:rsidRPr="00863BF4" w:rsidP="00863BF4">
            <w:pPr>
              <w:pStyle w:val="ListBullet"/>
            </w:pPr>
            <w:r w:rsidRPr="00863BF4">
              <w:t>aviation screening notices, including:</w:t>
            </w:r>
          </w:p>
          <w:p w:rsidR="00000000" w:rsidRPr="00863BF4" w:rsidP="00863BF4">
            <w:pPr>
              <w:pStyle w:val="ListBullet2"/>
            </w:pPr>
            <w:r w:rsidRPr="00863BF4">
              <w:t>specifications on equipment</w:t>
            </w:r>
          </w:p>
          <w:p w:rsidR="00000000" w:rsidRPr="00863BF4" w:rsidP="00863BF4">
            <w:pPr>
              <w:pStyle w:val="ListBullet2"/>
            </w:pPr>
            <w:r w:rsidRPr="00863BF4">
              <w:t>screening methodology</w:t>
            </w:r>
          </w:p>
          <w:p w:rsidR="00000000" w:rsidRPr="00863BF4" w:rsidP="00863BF4">
            <w:pPr>
              <w:pStyle w:val="ListBullet2"/>
            </w:pPr>
            <w:r w:rsidRPr="00863BF4">
              <w:t xml:space="preserve">contingency arrangements </w:t>
            </w:r>
          </w:p>
          <w:p w:rsidR="00000000" w:rsidRPr="00863BF4" w:rsidP="00863BF4">
            <w:pPr>
              <w:pStyle w:val="ListBullet"/>
            </w:pPr>
            <w:r w:rsidRPr="00863BF4">
              <w:t>policy and application to operational processes</w:t>
            </w:r>
          </w:p>
          <w:p w:rsidR="00000000" w:rsidRPr="00863BF4" w:rsidP="00863BF4">
            <w:pPr>
              <w:pStyle w:val="ListBullet"/>
            </w:pPr>
            <w:r w:rsidRPr="00863BF4">
              <w:t>transport security regulations related to:</w:t>
            </w:r>
          </w:p>
          <w:p w:rsidR="00000000" w:rsidRPr="00863BF4" w:rsidP="00863BF4">
            <w:pPr>
              <w:pStyle w:val="ListBullet2"/>
            </w:pPr>
            <w:r w:rsidRPr="00863BF4">
              <w:t>specifications on equipment</w:t>
            </w:r>
          </w:p>
          <w:p w:rsidR="00000000" w:rsidRPr="00863BF4" w:rsidP="00863BF4">
            <w:pPr>
              <w:pStyle w:val="ListBullet2"/>
            </w:pPr>
            <w:r w:rsidRPr="00863BF4">
              <w:t>screening methodology</w:t>
            </w:r>
          </w:p>
          <w:p w:rsidR="00000000" w:rsidRPr="00863BF4" w:rsidP="00863BF4">
            <w:pPr>
              <w:pStyle w:val="ListBullet2"/>
            </w:pPr>
            <w:r w:rsidRPr="00863BF4">
              <w:t>weapons and prohibited items</w:t>
            </w:r>
          </w:p>
          <w:p w:rsidR="00000000" w:rsidRPr="00863BF4" w:rsidP="00863BF4">
            <w:pPr>
              <w:pStyle w:val="ListBullet"/>
            </w:pPr>
            <w:r w:rsidRPr="00863BF4">
              <w:t xml:space="preserve">needs and issues faced by people with specific needs, including: </w:t>
            </w:r>
          </w:p>
          <w:p w:rsidR="00000000" w:rsidRPr="00863BF4" w:rsidP="00863BF4">
            <w:pPr>
              <w:pStyle w:val="ListBullet2"/>
            </w:pPr>
            <w:r w:rsidRPr="00863BF4">
              <w:t>person with an infant in child carrier</w:t>
            </w:r>
          </w:p>
          <w:p w:rsidR="00000000" w:rsidRPr="00863BF4" w:rsidP="00863BF4">
            <w:pPr>
              <w:pStyle w:val="ListBullet2"/>
            </w:pPr>
            <w:r w:rsidRPr="00863BF4">
              <w:t>person with vision impairment</w:t>
            </w:r>
          </w:p>
          <w:p w:rsidR="00000000" w:rsidRPr="00863BF4" w:rsidP="00863BF4">
            <w:pPr>
              <w:pStyle w:val="ListBullet2"/>
            </w:pPr>
            <w:r w:rsidRPr="00863BF4">
              <w:t>person with hearing impairment</w:t>
            </w:r>
          </w:p>
          <w:p w:rsidR="00000000" w:rsidRPr="00863BF4" w:rsidP="00863BF4">
            <w:pPr>
              <w:pStyle w:val="ListBullet2"/>
            </w:pPr>
            <w:r w:rsidRPr="00863BF4">
              <w:t>person accompanied by an assistance animal</w:t>
            </w:r>
          </w:p>
          <w:p w:rsidR="00000000" w:rsidRPr="00863BF4" w:rsidP="00863BF4">
            <w:pPr>
              <w:pStyle w:val="ListBullet2"/>
            </w:pPr>
            <w:r w:rsidRPr="00863BF4">
              <w:t xml:space="preserve">person with prosthetic device, medical device </w:t>
            </w:r>
            <w:r w:rsidRPr="00863BF4">
              <w:t>or equipment</w:t>
            </w:r>
          </w:p>
          <w:p w:rsidR="00000000" w:rsidRPr="00863BF4" w:rsidP="00863BF4">
            <w:pPr>
              <w:pStyle w:val="ListBullet2"/>
            </w:pPr>
            <w:r w:rsidRPr="00863BF4">
              <w:t>person with mobility impairment</w:t>
            </w:r>
          </w:p>
          <w:p w:rsidR="00000000" w:rsidRPr="00863BF4" w:rsidP="00863BF4">
            <w:pPr>
              <w:pStyle w:val="ListBullet2"/>
            </w:pPr>
            <w:r w:rsidRPr="00863BF4">
              <w:t>person who requires assistance accompanied by carer</w:t>
            </w:r>
          </w:p>
          <w:p w:rsidR="00000000" w:rsidRPr="00863BF4" w:rsidP="00863BF4">
            <w:pPr>
              <w:pStyle w:val="ListBullet2"/>
            </w:pPr>
            <w:r w:rsidRPr="00863BF4">
              <w:t xml:space="preserve">person who has special circumstances that are not immediately apparent. </w:t>
            </w:r>
          </w:p>
        </w:tc>
      </w:tr>
    </w:tbl>
    <w:p w:rsidR="00000000" w:rsidRPr="00863BF4" w:rsidP="00863BF4">
      <w:pPr>
        <w:pStyle w:val="NoPaddingFontSize1"/>
      </w:pPr>
    </w:p>
    <w:p w:rsidR="00000000" w:rsidRPr="00863BF4" w:rsidP="00863BF4">
      <w:pPr>
        <w:pStyle w:val="AllowPageBreak"/>
      </w:pPr>
    </w:p>
    <w:p w:rsidR="00000000" w:rsidRPr="00863BF4" w:rsidP="00863BF4">
      <w:pPr>
        <w:pStyle w:val="Heading1"/>
      </w:pPr>
      <w:bookmarkStart w:id="4" w:name="O_1241214"/>
      <w:bookmarkEnd w:id="4"/>
      <w:r w:rsidRPr="00863BF4">
        <w:t>Assessment Conditions</w:t>
      </w:r>
    </w:p>
    <w:tbl>
      <w:tblPr>
        <w:tblW w:w="9497" w:type="dxa"/>
        <w:tblLayout w:type="fixed"/>
        <w:tblCellMar>
          <w:left w:w="62" w:type="dxa"/>
          <w:right w:w="62" w:type="dxa"/>
        </w:tblCellMar>
        <w:tblLook w:val="0000"/>
      </w:tblPr>
      <w:tblGrid>
        <w:gridCol w:w="9497"/>
      </w:tblGrid>
      <w:tr w:rsidTr="00863B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3BF4" w:rsidP="00863BF4">
            <w:pPr>
              <w:pStyle w:val="BodyText"/>
            </w:pPr>
            <w:r w:rsidRPr="00863BF4">
              <w:t>Assessors must hold credentials specified within the Standards for Registered Training Organisations current at the time of assessment.</w:t>
            </w:r>
          </w:p>
          <w:p w:rsidR="00000000" w:rsidRPr="00863BF4" w:rsidP="00863BF4">
            <w:pPr>
              <w:pStyle w:val="BodyText"/>
            </w:pPr>
            <w:r w:rsidRPr="00863BF4">
              <w:t>Assessment must satisfy the Principles of Assessment and Rules of Evidence and all regulatory requirements included with</w:t>
            </w:r>
            <w:r w:rsidRPr="00863BF4">
              <w:t>in the Standards for Registered Training Organisations current at the time of assessment.</w:t>
            </w:r>
          </w:p>
          <w:p w:rsidR="00000000" w:rsidRPr="00863BF4" w:rsidP="00863BF4">
            <w:pPr>
              <w:pStyle w:val="BodyText"/>
            </w:pPr>
            <w:r w:rsidRPr="00863BF4">
              <w:t>Assessment processes and techniques must be appropriate to the language, literacy and numeracy requirements of the work being performed and the needs of the candidate</w:t>
            </w:r>
            <w:r w:rsidRPr="00863BF4">
              <w:t>.</w:t>
            </w:r>
          </w:p>
          <w:p w:rsidR="00000000" w:rsidRPr="00863BF4" w:rsidP="00863BF4">
            <w:pPr>
              <w:pStyle w:val="BodyText"/>
            </w:pPr>
            <w:r w:rsidRPr="00863BF4">
              <w:t>Assessment must occur in workplace operational situations. Where this is not appropriate, assessment must occur in simulated workplace operational situations that reflect workplace conditions.</w:t>
            </w:r>
          </w:p>
          <w:p w:rsidR="00000000" w:rsidRPr="00863BF4" w:rsidP="00863BF4">
            <w:pPr>
              <w:pStyle w:val="BodyText"/>
            </w:pPr>
            <w:r w:rsidRPr="00863BF4">
              <w:t>Resources for assessment must include access to:</w:t>
            </w:r>
          </w:p>
          <w:p w:rsidR="00000000" w:rsidRPr="00863BF4" w:rsidP="00863BF4">
            <w:pPr>
              <w:pStyle w:val="ListBullet"/>
            </w:pPr>
            <w:r w:rsidRPr="00863BF4">
              <w:t xml:space="preserve">a range of </w:t>
            </w:r>
            <w:r w:rsidRPr="00863BF4">
              <w:t>relevant exercises, case studies and/or simulations</w:t>
            </w:r>
          </w:p>
          <w:p w:rsidR="00000000" w:rsidRPr="00863BF4" w:rsidP="00863BF4">
            <w:pPr>
              <w:pStyle w:val="ListBullet"/>
            </w:pPr>
            <w:r w:rsidRPr="00863BF4">
              <w:t>relevant materials, tools, equipment and personal protective equipment (PPE) currently used in industry</w:t>
            </w:r>
          </w:p>
          <w:p w:rsidR="00000000" w:rsidRPr="00863BF4" w:rsidP="00863BF4">
            <w:pPr>
              <w:pStyle w:val="ListBullet"/>
            </w:pPr>
            <w:r w:rsidRPr="00863BF4">
              <w:t>applicable documen</w:t>
            </w:r>
            <w:r w:rsidRPr="00863BF4">
              <w:t>tation, including workplace procedures, regulations, codes of practice and operation manuals</w:t>
            </w:r>
          </w:p>
          <w:p w:rsidR="00000000" w:rsidRPr="00863BF4" w:rsidP="00863BF4">
            <w:pPr>
              <w:pStyle w:val="ListBullet"/>
            </w:pPr>
            <w:r w:rsidRPr="00863BF4">
              <w:t>acceptable means of simulation assessment.</w:t>
            </w:r>
          </w:p>
        </w:tc>
      </w:tr>
    </w:tbl>
    <w:p w:rsidR="00000000" w:rsidRPr="00863BF4" w:rsidP="00863BF4">
      <w:pPr>
        <w:pStyle w:val="NoPaddingFontSize1"/>
      </w:pPr>
    </w:p>
    <w:p w:rsidR="00000000" w:rsidRPr="00863BF4" w:rsidP="00863BF4">
      <w:pPr>
        <w:pStyle w:val="AllowPageBreak"/>
      </w:pPr>
    </w:p>
    <w:p w:rsidR="00000000" w:rsidRPr="00863BF4" w:rsidP="00863BF4">
      <w:pPr>
        <w:pStyle w:val="Heading1"/>
      </w:pPr>
      <w:bookmarkStart w:id="5" w:name="O_1241217"/>
      <w:bookmarkEnd w:id="5"/>
      <w:r w:rsidRPr="00863BF4">
        <w:t>Links</w:t>
      </w:r>
    </w:p>
    <w:p w:rsidR="00000000" w:rsidRPr="00863BF4" w:rsidP="001979A5">
      <w:pPr>
        <w:pStyle w:val="BodyText"/>
      </w:pPr>
      <w:r w:rsidRPr="00863BF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71F21">
        <w:rPr>
          <w:rStyle w:val="Hyperlink"/>
        </w:rPr>
        <w:t>https://vetnet.gov.au/Pages/TrainingDocs.aspx?q=4725260a-0af3-4daf-912b-ef1c2f3e5816</w:t>
      </w:r>
      <w:r>
        <w:fldChar w:fldCharType="end"/>
      </w:r>
    </w:p>
    <w:p w:rsidR="00000000" w:rsidRPr="00863BF4" w:rsidP="00863BF4"/>
    <w:sectPr w:rsidSect="00863B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F4" w:rsidRPr="001979A5" w:rsidP="00197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A5" w:rsidP="00863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9A5" w:rsidP="00863B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79A5" w:rsidP="00863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BF4" w:rsidRPr="001979A5" w:rsidP="00197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A5" w:rsidRPr="002D2AF8" w:rsidP="00863BF4">
    <w:pPr>
      <w:pStyle w:val="Header"/>
      <w:framePr w:wrap="around"/>
    </w:pPr>
    <w:r>
      <w:fldChar w:fldCharType="begin"/>
    </w:r>
    <w:r>
      <w:instrText xml:space="preserve"> TITLE   \* MERGEFORMAT </w:instrText>
    </w:r>
    <w:r>
      <w:fldChar w:fldCharType="separate"/>
    </w:r>
    <w:r>
      <w:t>Assessment Requirements for AVIO0025 Interpret and implement transport security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979A5" w:rsidP="00863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41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DA8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A9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BF4"/>
    <w:pPr>
      <w:spacing w:before="360" w:after="60"/>
      <w:outlineLvl w:val="0"/>
    </w:pPr>
    <w:rPr>
      <w:sz w:val="32"/>
    </w:rPr>
  </w:style>
  <w:style w:type="paragraph" w:styleId="Heading2">
    <w:name w:val="heading 2"/>
    <w:basedOn w:val="HeadingBase"/>
    <w:next w:val="BodyText"/>
    <w:link w:val="Heading2Char"/>
    <w:qFormat/>
    <w:rsid w:val="00863BF4"/>
    <w:pPr>
      <w:keepLines/>
      <w:spacing w:before="240" w:after="120"/>
      <w:outlineLvl w:val="1"/>
    </w:pPr>
    <w:rPr>
      <w:sz w:val="28"/>
      <w:szCs w:val="40"/>
    </w:rPr>
  </w:style>
  <w:style w:type="paragraph" w:styleId="Heading3">
    <w:name w:val="heading 3"/>
    <w:basedOn w:val="HeadingBase"/>
    <w:next w:val="BodyText"/>
    <w:link w:val="Heading3Char"/>
    <w:qFormat/>
    <w:rsid w:val="00863BF4"/>
    <w:pPr>
      <w:spacing w:before="180" w:after="120"/>
      <w:outlineLvl w:val="2"/>
    </w:pPr>
    <w:rPr>
      <w:spacing w:val="-10"/>
      <w:kern w:val="32"/>
    </w:rPr>
  </w:style>
  <w:style w:type="paragraph" w:styleId="Heading4">
    <w:name w:val="heading 4"/>
    <w:basedOn w:val="HeadingBase"/>
    <w:next w:val="BodyText"/>
    <w:link w:val="Heading4Char"/>
    <w:qFormat/>
    <w:rsid w:val="00863BF4"/>
    <w:pPr>
      <w:spacing w:before="160" w:after="120"/>
      <w:outlineLvl w:val="3"/>
    </w:pPr>
    <w:rPr>
      <w:sz w:val="22"/>
    </w:rPr>
  </w:style>
  <w:style w:type="paragraph" w:styleId="Heading5">
    <w:name w:val="heading 5"/>
    <w:basedOn w:val="HeadingBase"/>
    <w:next w:val="Normal"/>
    <w:link w:val="Heading5Char"/>
    <w:qFormat/>
    <w:rsid w:val="00863BF4"/>
    <w:pPr>
      <w:spacing w:before="80"/>
      <w:outlineLvl w:val="4"/>
    </w:pPr>
    <w:rPr>
      <w:color w:val="918585"/>
      <w:sz w:val="20"/>
    </w:rPr>
  </w:style>
  <w:style w:type="paragraph" w:styleId="Heading6">
    <w:name w:val="heading 6"/>
    <w:basedOn w:val="HeadingBase"/>
    <w:next w:val="Normal"/>
    <w:link w:val="Heading6Char"/>
    <w:qFormat/>
    <w:rsid w:val="00863BF4"/>
    <w:pPr>
      <w:spacing w:before="60"/>
      <w:outlineLvl w:val="5"/>
    </w:pPr>
    <w:rPr>
      <w:color w:val="918585"/>
      <w:sz w:val="20"/>
    </w:rPr>
  </w:style>
  <w:style w:type="paragraph" w:styleId="Heading7">
    <w:name w:val="heading 7"/>
    <w:basedOn w:val="Normal"/>
    <w:next w:val="Normal"/>
    <w:link w:val="Heading7Char"/>
    <w:qFormat/>
    <w:rsid w:val="00863BF4"/>
    <w:pPr>
      <w:ind w:left="720"/>
      <w:outlineLvl w:val="6"/>
    </w:pPr>
    <w:rPr>
      <w:i/>
    </w:rPr>
  </w:style>
  <w:style w:type="paragraph" w:styleId="Heading8">
    <w:name w:val="heading 8"/>
    <w:basedOn w:val="Normal"/>
    <w:next w:val="Normal"/>
    <w:link w:val="Heading8Char"/>
    <w:qFormat/>
    <w:rsid w:val="00863BF4"/>
    <w:pPr>
      <w:ind w:left="720"/>
      <w:outlineLvl w:val="7"/>
    </w:pPr>
    <w:rPr>
      <w:i/>
    </w:rPr>
  </w:style>
  <w:style w:type="paragraph" w:styleId="Heading9">
    <w:name w:val="heading 9"/>
    <w:basedOn w:val="Normal"/>
    <w:next w:val="Normal"/>
    <w:link w:val="Heading9Char"/>
    <w:qFormat/>
    <w:rsid w:val="00863BF4"/>
    <w:pPr>
      <w:ind w:left="720"/>
      <w:outlineLvl w:val="8"/>
    </w:pPr>
    <w:rPr>
      <w:i/>
    </w:rPr>
  </w:style>
  <w:style w:type="character" w:default="1" w:styleId="DefaultParagraphFont">
    <w:name w:val="Default Paragraph Font"/>
    <w:uiPriority w:val="1"/>
    <w:unhideWhenUsed/>
    <w:rsid w:val="00863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BF4"/>
  </w:style>
  <w:style w:type="character" w:customStyle="1" w:styleId="Heading1Char">
    <w:name w:val="Heading 1 Char"/>
    <w:basedOn w:val="DefaultParagraphFont"/>
    <w:link w:val="Heading1"/>
    <w:rsid w:val="00863BF4"/>
    <w:rPr>
      <w:rFonts w:ascii="Times New Roman" w:eastAsia="Times New Roman" w:hAnsi="Times New Roman" w:cs="Times New Roman"/>
      <w:b/>
      <w:sz w:val="32"/>
      <w:szCs w:val="20"/>
      <w:lang w:eastAsia="en-US"/>
    </w:rPr>
  </w:style>
  <w:style w:type="paragraph" w:styleId="BodyText">
    <w:name w:val="Body Text"/>
    <w:basedOn w:val="Normal"/>
    <w:link w:val="BodyTextChar"/>
    <w:rsid w:val="00863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BF4"/>
    <w:rPr>
      <w:rFonts w:ascii="Times New Roman" w:eastAsia="Times New Roman" w:hAnsi="Times New Roman" w:cs="Times New Roman"/>
      <w:sz w:val="24"/>
      <w:lang w:eastAsia="en-US"/>
    </w:rPr>
  </w:style>
  <w:style w:type="paragraph" w:styleId="ListBullet">
    <w:name w:val="List Bullet"/>
    <w:basedOn w:val="List"/>
    <w:rsid w:val="00863BF4"/>
    <w:pPr>
      <w:numPr>
        <w:numId w:val="12"/>
      </w:numPr>
      <w:tabs>
        <w:tab w:val="clear" w:pos="340"/>
      </w:tabs>
      <w:spacing w:before="40" w:after="40"/>
    </w:pPr>
  </w:style>
  <w:style w:type="paragraph" w:styleId="ListBullet2">
    <w:name w:val="List Bullet 2"/>
    <w:basedOn w:val="List2"/>
    <w:rsid w:val="00863BF4"/>
    <w:pPr>
      <w:numPr>
        <w:numId w:val="13"/>
      </w:numPr>
      <w:tabs>
        <w:tab w:val="clear" w:pos="680"/>
      </w:tabs>
    </w:pPr>
  </w:style>
  <w:style w:type="paragraph" w:customStyle="1" w:styleId="SuperHeading">
    <w:name w:val="SuperHeading"/>
    <w:basedOn w:val="Normal"/>
    <w:rsid w:val="00863BF4"/>
    <w:pPr>
      <w:spacing w:before="240" w:after="120"/>
      <w:outlineLvl w:val="0"/>
    </w:pPr>
    <w:rPr>
      <w:rFonts w:ascii="Times New Roman" w:hAnsi="Times New Roman"/>
      <w:b/>
      <w:sz w:val="32"/>
    </w:rPr>
  </w:style>
  <w:style w:type="paragraph" w:customStyle="1" w:styleId="AllowPageBreak">
    <w:name w:val="AllowPageBreak"/>
    <w:rsid w:val="00863B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3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BF4"/>
    <w:rPr>
      <w:rFonts w:ascii="Courier New" w:eastAsia="Times New Roman" w:hAnsi="Courier New" w:cs="Times New Roman"/>
      <w:i/>
      <w:szCs w:val="20"/>
      <w:lang w:eastAsia="en-US"/>
    </w:rPr>
  </w:style>
  <w:style w:type="paragraph" w:customStyle="1" w:styleId="HeadingBase">
    <w:name w:val="Heading Base"/>
    <w:rsid w:val="00863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BF4"/>
    <w:pPr>
      <w:tabs>
        <w:tab w:val="right" w:leader="dot" w:pos="9072"/>
      </w:tabs>
      <w:ind w:left="567"/>
    </w:pPr>
    <w:rPr>
      <w:szCs w:val="22"/>
    </w:rPr>
  </w:style>
  <w:style w:type="paragraph" w:customStyle="1" w:styleId="TOCBase">
    <w:name w:val="TOC Base"/>
    <w:rsid w:val="00863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BF4"/>
    <w:pPr>
      <w:tabs>
        <w:tab w:val="right" w:leader="dot" w:pos="9072"/>
      </w:tabs>
      <w:spacing w:before="40" w:after="40"/>
      <w:ind w:left="284"/>
    </w:pPr>
    <w:rPr>
      <w:rFonts w:ascii="Times New Roman" w:hAnsi="Times New Roman"/>
    </w:rPr>
  </w:style>
  <w:style w:type="paragraph" w:styleId="TOC1">
    <w:name w:val="toc 1"/>
    <w:basedOn w:val="TOCBase"/>
    <w:next w:val="Normal"/>
    <w:rsid w:val="00863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BF4"/>
    <w:rPr>
      <w:rFonts w:ascii="Times New Roman" w:eastAsia="Times New Roman" w:hAnsi="Times New Roman" w:cs="Times New Roman"/>
      <w:sz w:val="16"/>
      <w:lang w:eastAsia="en-US"/>
    </w:rPr>
  </w:style>
  <w:style w:type="paragraph" w:styleId="Title">
    <w:name w:val="Title"/>
    <w:basedOn w:val="HeadingBase"/>
    <w:link w:val="TitleChar"/>
    <w:qFormat/>
    <w:rsid w:val="00863BF4"/>
    <w:pPr>
      <w:spacing w:before="5040"/>
      <w:jc w:val="center"/>
    </w:pPr>
    <w:rPr>
      <w:sz w:val="48"/>
      <w:szCs w:val="72"/>
      <w:lang w:val="en-US"/>
    </w:rPr>
  </w:style>
  <w:style w:type="character" w:customStyle="1" w:styleId="TitleChar">
    <w:name w:val="Title Char"/>
    <w:basedOn w:val="DefaultParagraphFont"/>
    <w:link w:val="Title"/>
    <w:rsid w:val="00863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BF4"/>
    <w:pPr>
      <w:tabs>
        <w:tab w:val="left" w:pos="3600"/>
        <w:tab w:val="left" w:pos="3958"/>
      </w:tabs>
    </w:pPr>
  </w:style>
  <w:style w:type="paragraph" w:styleId="List">
    <w:name w:val="List"/>
    <w:basedOn w:val="BodyText"/>
    <w:next w:val="BodyText"/>
    <w:rsid w:val="00863BF4"/>
    <w:pPr>
      <w:tabs>
        <w:tab w:val="left" w:pos="340"/>
      </w:tabs>
      <w:spacing w:before="60" w:after="60"/>
      <w:ind w:left="340" w:hanging="340"/>
    </w:pPr>
  </w:style>
  <w:style w:type="paragraph" w:customStyle="1" w:styleId="Note">
    <w:name w:val="Note"/>
    <w:basedOn w:val="BodyText"/>
    <w:rsid w:val="00863B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BF4"/>
    <w:rPr>
      <w:b/>
      <w:spacing w:val="0"/>
    </w:rPr>
  </w:style>
  <w:style w:type="paragraph" w:customStyle="1" w:styleId="SuperTitle">
    <w:name w:val="SuperTitle"/>
    <w:basedOn w:val="Title"/>
    <w:rsid w:val="00863BF4"/>
    <w:pPr>
      <w:framePr w:wrap="auto" w:hAnchor="text" w:y="6049"/>
    </w:pPr>
    <w:rPr>
      <w:color w:val="000000"/>
      <w:sz w:val="40"/>
    </w:rPr>
  </w:style>
  <w:style w:type="paragraph" w:customStyle="1" w:styleId="TOCTitle">
    <w:name w:val="TOCTitle"/>
    <w:basedOn w:val="Heading1"/>
    <w:rsid w:val="00863BF4"/>
    <w:pPr>
      <w:spacing w:after="240"/>
      <w:jc w:val="center"/>
      <w:outlineLvl w:val="9"/>
    </w:pPr>
    <w:rPr>
      <w:caps/>
    </w:rPr>
  </w:style>
  <w:style w:type="paragraph" w:customStyle="1" w:styleId="Version">
    <w:name w:val="Version"/>
    <w:rsid w:val="00863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BF4"/>
    <w:pPr>
      <w:keepNext w:val="0"/>
      <w:tabs>
        <w:tab w:val="right" w:pos="4176"/>
      </w:tabs>
      <w:ind w:left="198" w:hanging="198"/>
    </w:pPr>
    <w:rPr>
      <w:rFonts w:ascii="Garamond" w:hAnsi="Garamond"/>
    </w:rPr>
  </w:style>
  <w:style w:type="paragraph" w:styleId="IndexHeading">
    <w:name w:val="index heading"/>
    <w:basedOn w:val="Normal"/>
    <w:next w:val="Index1"/>
    <w:semiHidden/>
    <w:rsid w:val="00863BF4"/>
    <w:pPr>
      <w:spacing w:before="120" w:after="120"/>
    </w:pPr>
    <w:rPr>
      <w:rFonts w:ascii="Arial" w:hAnsi="Arial"/>
      <w:b/>
      <w:color w:val="918585"/>
      <w:sz w:val="24"/>
    </w:rPr>
  </w:style>
  <w:style w:type="paragraph" w:styleId="Header">
    <w:name w:val="header"/>
    <w:basedOn w:val="Normal"/>
    <w:link w:val="HeaderChar"/>
    <w:rsid w:val="00863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BF4"/>
    <w:rPr>
      <w:rFonts w:ascii="Times New Roman" w:eastAsia="Times New Roman" w:hAnsi="Times New Roman" w:cs="Times New Roman"/>
      <w:sz w:val="16"/>
      <w:szCs w:val="20"/>
      <w:lang w:val="en-GB" w:eastAsia="en-US"/>
    </w:rPr>
  </w:style>
  <w:style w:type="paragraph" w:customStyle="1" w:styleId="Chapter">
    <w:name w:val="Chapter"/>
    <w:basedOn w:val="Normal"/>
    <w:rsid w:val="00863BF4"/>
    <w:pPr>
      <w:spacing w:before="240"/>
    </w:pPr>
    <w:rPr>
      <w:rFonts w:ascii="Times New Roman" w:hAnsi="Times New Roman"/>
      <w:smallCaps/>
      <w:spacing w:val="80"/>
      <w:sz w:val="28"/>
    </w:rPr>
  </w:style>
  <w:style w:type="paragraph" w:customStyle="1" w:styleId="InChapter">
    <w:name w:val="InChapter"/>
    <w:basedOn w:val="Heading3"/>
    <w:rsid w:val="00863BF4"/>
    <w:pPr>
      <w:spacing w:after="240"/>
      <w:outlineLvl w:val="9"/>
    </w:pPr>
    <w:rPr>
      <w:noProof/>
    </w:rPr>
  </w:style>
  <w:style w:type="paragraph" w:styleId="Index2">
    <w:name w:val="index 2"/>
    <w:basedOn w:val="Normal"/>
    <w:next w:val="Normal"/>
    <w:semiHidden/>
    <w:rsid w:val="00863BF4"/>
    <w:pPr>
      <w:tabs>
        <w:tab w:val="right" w:pos="4176"/>
      </w:tabs>
      <w:ind w:left="568" w:hanging="284"/>
    </w:pPr>
    <w:rPr>
      <w:rFonts w:ascii="Garamond" w:hAnsi="Garamond"/>
    </w:rPr>
  </w:style>
  <w:style w:type="paragraph" w:customStyle="1" w:styleId="Byline">
    <w:name w:val="Byline"/>
    <w:rsid w:val="00863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BF4"/>
    <w:pPr>
      <w:tabs>
        <w:tab w:val="clear" w:pos="3600"/>
        <w:tab w:val="clear" w:pos="3958"/>
      </w:tabs>
      <w:jc w:val="right"/>
    </w:pPr>
  </w:style>
  <w:style w:type="character" w:styleId="Emphasis">
    <w:name w:val="Emphasis"/>
    <w:basedOn w:val="DefaultParagraphFont"/>
    <w:qFormat/>
    <w:rsid w:val="00863BF4"/>
    <w:rPr>
      <w:i/>
    </w:rPr>
  </w:style>
  <w:style w:type="paragraph" w:styleId="Caption">
    <w:name w:val="caption"/>
    <w:basedOn w:val="BodyText"/>
    <w:next w:val="Normal"/>
    <w:qFormat/>
    <w:rsid w:val="00863BF4"/>
    <w:pPr>
      <w:framePr w:w="2268" w:hSpace="181" w:vSpace="181" w:wrap="around" w:vAnchor="text" w:hAnchor="page" w:x="1135" w:y="285" w:anchorLock="1"/>
    </w:pPr>
    <w:rPr>
      <w:i/>
    </w:rPr>
  </w:style>
  <w:style w:type="paragraph" w:customStyle="1" w:styleId="MiniTOCTitle">
    <w:name w:val="MiniTOCTitle"/>
    <w:basedOn w:val="Heading4"/>
    <w:rsid w:val="00863BF4"/>
    <w:pPr>
      <w:spacing w:before="240"/>
      <w:outlineLvl w:val="9"/>
    </w:pPr>
    <w:rPr>
      <w:noProof/>
      <w:sz w:val="24"/>
    </w:rPr>
  </w:style>
  <w:style w:type="paragraph" w:customStyle="1" w:styleId="MiniTOCItem">
    <w:name w:val="MiniTOCItem"/>
    <w:basedOn w:val="ListBullet"/>
    <w:rsid w:val="00863BF4"/>
    <w:pPr>
      <w:numPr>
        <w:numId w:val="0"/>
      </w:numPr>
      <w:tabs>
        <w:tab w:val="right" w:leader="dot" w:pos="6521"/>
      </w:tabs>
      <w:spacing w:before="0" w:after="0"/>
    </w:pPr>
  </w:style>
  <w:style w:type="paragraph" w:customStyle="1" w:styleId="TOFTitle">
    <w:name w:val="TOFTitle"/>
    <w:basedOn w:val="TOCTitle"/>
    <w:rsid w:val="00863BF4"/>
  </w:style>
  <w:style w:type="paragraph" w:styleId="TableofFigures">
    <w:name w:val="table of figures"/>
    <w:basedOn w:val="Normal"/>
    <w:next w:val="Normal"/>
    <w:semiHidden/>
    <w:rsid w:val="00863BF4"/>
    <w:pPr>
      <w:tabs>
        <w:tab w:val="right" w:leader="dot" w:pos="9072"/>
      </w:tabs>
      <w:ind w:left="970" w:hanging="403"/>
    </w:pPr>
    <w:rPr>
      <w:rFonts w:ascii="Times New Roman" w:hAnsi="Times New Roman"/>
      <w:b/>
    </w:rPr>
  </w:style>
  <w:style w:type="paragraph" w:styleId="ListNumber">
    <w:name w:val="List Number"/>
    <w:basedOn w:val="List"/>
    <w:rsid w:val="00863BF4"/>
    <w:pPr>
      <w:numPr>
        <w:numId w:val="15"/>
      </w:numPr>
      <w:tabs>
        <w:tab w:val="clear" w:pos="340"/>
      </w:tabs>
    </w:pPr>
  </w:style>
  <w:style w:type="character" w:customStyle="1" w:styleId="WingdingSymbols">
    <w:name w:val="Wingding Symbols"/>
    <w:rsid w:val="00863BF4"/>
    <w:rPr>
      <w:rFonts w:ascii="Wingdings" w:hAnsi="Wingdings"/>
    </w:rPr>
  </w:style>
  <w:style w:type="paragraph" w:customStyle="1" w:styleId="TableHeading">
    <w:name w:val="Table Heading"/>
    <w:basedOn w:val="HeadingBase"/>
    <w:rsid w:val="00863BF4"/>
    <w:pPr>
      <w:keepLines/>
      <w:pBdr>
        <w:bottom w:val="single" w:sz="6" w:space="1" w:color="918585"/>
      </w:pBdr>
      <w:spacing w:before="240"/>
    </w:pPr>
  </w:style>
  <w:style w:type="character" w:customStyle="1" w:styleId="HotSpot">
    <w:name w:val="HotSpot"/>
    <w:rsid w:val="00863BF4"/>
    <w:rPr>
      <w:color w:val="0033CC"/>
      <w:u w:val="none"/>
    </w:rPr>
  </w:style>
  <w:style w:type="paragraph" w:customStyle="1" w:styleId="BodyTextRight">
    <w:name w:val="Body Text Right"/>
    <w:basedOn w:val="BodyText"/>
    <w:rsid w:val="00863BF4"/>
    <w:pPr>
      <w:spacing w:before="0" w:after="0"/>
      <w:jc w:val="right"/>
    </w:pPr>
  </w:style>
  <w:style w:type="paragraph" w:styleId="Index3">
    <w:name w:val="index 3"/>
    <w:basedOn w:val="ListNumber2"/>
    <w:next w:val="Normal"/>
    <w:semiHidden/>
    <w:rsid w:val="00863BF4"/>
    <w:pPr>
      <w:numPr>
        <w:numId w:val="0"/>
      </w:numPr>
      <w:tabs>
        <w:tab w:val="right" w:leader="dot" w:pos="4176"/>
      </w:tabs>
    </w:pPr>
  </w:style>
  <w:style w:type="paragraph" w:styleId="ListNumber2">
    <w:name w:val="List Number 2"/>
    <w:basedOn w:val="List2"/>
    <w:rsid w:val="00863BF4"/>
    <w:pPr>
      <w:numPr>
        <w:numId w:val="10"/>
      </w:numPr>
      <w:tabs>
        <w:tab w:val="clear" w:pos="1060"/>
      </w:tabs>
    </w:pPr>
  </w:style>
  <w:style w:type="paragraph" w:customStyle="1" w:styleId="MarginNote">
    <w:name w:val="Margin Note"/>
    <w:basedOn w:val="BodyText"/>
    <w:rsid w:val="00863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BF4"/>
    <w:rPr>
      <w:sz w:val="32"/>
    </w:rPr>
  </w:style>
  <w:style w:type="paragraph" w:customStyle="1" w:styleId="HeadingProcedure">
    <w:name w:val="Heading Procedure"/>
    <w:basedOn w:val="HeadingBase"/>
    <w:next w:val="Normal"/>
    <w:rsid w:val="00863BF4"/>
    <w:pPr>
      <w:tabs>
        <w:tab w:val="left" w:pos="0"/>
      </w:tabs>
      <w:spacing w:before="120" w:after="60"/>
    </w:pPr>
    <w:rPr>
      <w:i/>
      <w:color w:val="918585"/>
      <w:sz w:val="22"/>
    </w:rPr>
  </w:style>
  <w:style w:type="paragraph" w:customStyle="1" w:styleId="TableBodyText">
    <w:name w:val="Table Body Text"/>
    <w:basedOn w:val="BodyText"/>
    <w:rsid w:val="00863BF4"/>
    <w:pPr>
      <w:spacing w:before="60" w:after="60"/>
    </w:pPr>
  </w:style>
  <w:style w:type="paragraph" w:styleId="ListContinue">
    <w:name w:val="List Continue"/>
    <w:basedOn w:val="List"/>
    <w:rsid w:val="00863BF4"/>
    <w:pPr>
      <w:ind w:firstLine="0"/>
    </w:pPr>
  </w:style>
  <w:style w:type="paragraph" w:customStyle="1" w:styleId="ListNote">
    <w:name w:val="List Note"/>
    <w:basedOn w:val="List"/>
    <w:rsid w:val="00863BF4"/>
    <w:pPr>
      <w:pBdr>
        <w:top w:val="single" w:sz="6" w:space="2" w:color="918585"/>
        <w:bottom w:val="single" w:sz="6" w:space="2" w:color="918585"/>
      </w:pBdr>
      <w:tabs>
        <w:tab w:val="left" w:pos="1021"/>
      </w:tabs>
      <w:ind w:firstLine="0"/>
    </w:pPr>
  </w:style>
  <w:style w:type="paragraph" w:customStyle="1" w:styleId="Warning">
    <w:name w:val="Warning"/>
    <w:basedOn w:val="BodyText"/>
    <w:rsid w:val="00863BF4"/>
    <w:pPr>
      <w:shd w:val="clear" w:color="auto" w:fill="D9D9D9"/>
      <w:tabs>
        <w:tab w:val="left" w:pos="992"/>
      </w:tabs>
      <w:ind w:left="119" w:right="119"/>
    </w:pPr>
    <w:rPr>
      <w:sz w:val="20"/>
    </w:rPr>
  </w:style>
  <w:style w:type="paragraph" w:customStyle="1" w:styleId="MarginIcons">
    <w:name w:val="Margin Icons"/>
    <w:basedOn w:val="BodyText"/>
    <w:rsid w:val="00863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BF4"/>
    <w:rPr>
      <w:rFonts w:ascii="Courier New" w:hAnsi="Courier New"/>
    </w:rPr>
  </w:style>
  <w:style w:type="paragraph" w:customStyle="1" w:styleId="NoteBullet">
    <w:name w:val="Note Bullet"/>
    <w:basedOn w:val="Note"/>
    <w:rsid w:val="00863BF4"/>
    <w:pPr>
      <w:tabs>
        <w:tab w:val="clear" w:pos="680"/>
      </w:tabs>
      <w:spacing w:before="60" w:after="60"/>
    </w:pPr>
  </w:style>
  <w:style w:type="paragraph" w:customStyle="1" w:styleId="SubHeading2">
    <w:name w:val="SubHeading2"/>
    <w:basedOn w:val="HeadingBase"/>
    <w:rsid w:val="00863BF4"/>
    <w:pPr>
      <w:spacing w:before="240" w:after="60"/>
    </w:pPr>
    <w:rPr>
      <w:sz w:val="20"/>
    </w:rPr>
  </w:style>
  <w:style w:type="paragraph" w:customStyle="1" w:styleId="SubHeading1">
    <w:name w:val="SubHeading1"/>
    <w:basedOn w:val="HeadingBase"/>
    <w:rsid w:val="00863BF4"/>
    <w:pPr>
      <w:spacing w:before="240" w:after="60"/>
    </w:pPr>
    <w:rPr>
      <w:color w:val="918585"/>
      <w:sz w:val="22"/>
    </w:rPr>
  </w:style>
  <w:style w:type="paragraph" w:customStyle="1" w:styleId="SideHeading">
    <w:name w:val="Side Heading"/>
    <w:basedOn w:val="HeadingBase"/>
    <w:rsid w:val="00863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BF4"/>
    <w:pPr>
      <w:tabs>
        <w:tab w:val="num" w:pos="360"/>
      </w:tabs>
    </w:pPr>
  </w:style>
  <w:style w:type="paragraph" w:styleId="PlainText">
    <w:name w:val="Plain Text"/>
    <w:basedOn w:val="Normal"/>
    <w:link w:val="PlainTextChar"/>
    <w:rsid w:val="00863BF4"/>
    <w:rPr>
      <w:sz w:val="20"/>
    </w:rPr>
  </w:style>
  <w:style w:type="character" w:customStyle="1" w:styleId="PlainTextChar">
    <w:name w:val="Plain Text Char"/>
    <w:basedOn w:val="DefaultParagraphFont"/>
    <w:link w:val="PlainText"/>
    <w:rsid w:val="00863BF4"/>
    <w:rPr>
      <w:rFonts w:ascii="Courier New" w:eastAsia="Times New Roman" w:hAnsi="Courier New" w:cs="Times New Roman"/>
      <w:sz w:val="20"/>
      <w:szCs w:val="20"/>
      <w:lang w:eastAsia="en-US"/>
    </w:rPr>
  </w:style>
  <w:style w:type="character" w:customStyle="1" w:styleId="MenuOption">
    <w:name w:val="Menu Option"/>
    <w:basedOn w:val="DefaultParagraphFont"/>
    <w:rsid w:val="00863BF4"/>
    <w:rPr>
      <w:b/>
      <w:smallCaps/>
    </w:rPr>
  </w:style>
  <w:style w:type="paragraph" w:customStyle="1" w:styleId="TableListNumber">
    <w:name w:val="Table List Number"/>
    <w:basedOn w:val="ListNumber"/>
    <w:rsid w:val="00863BF4"/>
    <w:pPr>
      <w:numPr>
        <w:numId w:val="0"/>
      </w:numPr>
    </w:pPr>
  </w:style>
  <w:style w:type="paragraph" w:styleId="TOC4">
    <w:name w:val="toc 4"/>
    <w:basedOn w:val="TOCBase"/>
    <w:next w:val="Normal"/>
    <w:semiHidden/>
    <w:rsid w:val="00863BF4"/>
    <w:pPr>
      <w:tabs>
        <w:tab w:val="right" w:leader="dot" w:pos="9071"/>
      </w:tabs>
      <w:ind w:left="1701"/>
    </w:pPr>
  </w:style>
  <w:style w:type="paragraph" w:customStyle="1" w:styleId="ListAlpha">
    <w:name w:val="List Alpha"/>
    <w:basedOn w:val="List"/>
    <w:rsid w:val="00863BF4"/>
    <w:pPr>
      <w:numPr>
        <w:numId w:val="9"/>
      </w:numPr>
    </w:pPr>
  </w:style>
  <w:style w:type="paragraph" w:customStyle="1" w:styleId="ListAlpha2">
    <w:name w:val="List Alpha 2"/>
    <w:basedOn w:val="List2"/>
    <w:rsid w:val="00863BF4"/>
    <w:pPr>
      <w:numPr>
        <w:numId w:val="8"/>
      </w:numPr>
    </w:pPr>
  </w:style>
  <w:style w:type="paragraph" w:styleId="List2">
    <w:name w:val="List 2"/>
    <w:basedOn w:val="BodyText"/>
    <w:rsid w:val="00863BF4"/>
    <w:pPr>
      <w:tabs>
        <w:tab w:val="left" w:pos="680"/>
      </w:tabs>
      <w:spacing w:before="60" w:after="60"/>
      <w:ind w:left="680" w:hanging="340"/>
    </w:pPr>
  </w:style>
  <w:style w:type="paragraph" w:styleId="List3">
    <w:name w:val="List 3"/>
    <w:basedOn w:val="BodyText"/>
    <w:rsid w:val="00863BF4"/>
    <w:pPr>
      <w:tabs>
        <w:tab w:val="left" w:pos="1021"/>
      </w:tabs>
      <w:spacing w:before="60" w:after="60"/>
      <w:ind w:left="1020" w:hanging="340"/>
    </w:pPr>
  </w:style>
  <w:style w:type="paragraph" w:styleId="List4">
    <w:name w:val="List 4"/>
    <w:basedOn w:val="BodyText"/>
    <w:rsid w:val="00863BF4"/>
    <w:pPr>
      <w:tabs>
        <w:tab w:val="left" w:pos="1361"/>
      </w:tabs>
      <w:spacing w:before="60" w:after="60"/>
      <w:ind w:left="1361" w:hanging="340"/>
    </w:pPr>
  </w:style>
  <w:style w:type="paragraph" w:styleId="List5">
    <w:name w:val="List 5"/>
    <w:basedOn w:val="BodyText"/>
    <w:rsid w:val="00863BF4"/>
    <w:pPr>
      <w:tabs>
        <w:tab w:val="left" w:pos="1701"/>
      </w:tabs>
      <w:spacing w:before="60" w:after="60"/>
      <w:ind w:left="1701" w:hanging="340"/>
    </w:pPr>
  </w:style>
  <w:style w:type="paragraph" w:styleId="ListBullet3">
    <w:name w:val="List Bullet 3"/>
    <w:basedOn w:val="List3"/>
    <w:rsid w:val="00863BF4"/>
    <w:pPr>
      <w:numPr>
        <w:numId w:val="14"/>
      </w:numPr>
      <w:tabs>
        <w:tab w:val="clear" w:pos="1021"/>
      </w:tabs>
      <w:ind w:left="1037" w:hanging="357"/>
    </w:pPr>
  </w:style>
  <w:style w:type="paragraph" w:styleId="ListBullet4">
    <w:name w:val="List Bullet 4"/>
    <w:basedOn w:val="List4"/>
    <w:rsid w:val="00863BF4"/>
    <w:pPr>
      <w:numPr>
        <w:numId w:val="3"/>
      </w:numPr>
      <w:tabs>
        <w:tab w:val="clear" w:pos="1361"/>
      </w:tabs>
    </w:pPr>
  </w:style>
  <w:style w:type="paragraph" w:styleId="ListBullet5">
    <w:name w:val="List Bullet 5"/>
    <w:basedOn w:val="List5"/>
    <w:rsid w:val="00863BF4"/>
    <w:pPr>
      <w:numPr>
        <w:numId w:val="4"/>
      </w:numPr>
    </w:pPr>
  </w:style>
  <w:style w:type="paragraph" w:styleId="ListContinue2">
    <w:name w:val="List Continue 2"/>
    <w:basedOn w:val="List2"/>
    <w:rsid w:val="00863BF4"/>
    <w:pPr>
      <w:ind w:firstLine="0"/>
    </w:pPr>
  </w:style>
  <w:style w:type="paragraph" w:styleId="ListContinue3">
    <w:name w:val="List Continue 3"/>
    <w:basedOn w:val="List3"/>
    <w:rsid w:val="00863BF4"/>
    <w:pPr>
      <w:ind w:left="1021" w:firstLine="0"/>
    </w:pPr>
  </w:style>
  <w:style w:type="paragraph" w:styleId="ListContinue4">
    <w:name w:val="List Continue 4"/>
    <w:basedOn w:val="List4"/>
    <w:rsid w:val="00863BF4"/>
    <w:pPr>
      <w:ind w:firstLine="0"/>
    </w:pPr>
  </w:style>
  <w:style w:type="paragraph" w:styleId="ListContinue5">
    <w:name w:val="List Continue 5"/>
    <w:basedOn w:val="List5"/>
    <w:rsid w:val="00863BF4"/>
    <w:pPr>
      <w:ind w:firstLine="0"/>
    </w:pPr>
  </w:style>
  <w:style w:type="paragraph" w:styleId="ListNumber3">
    <w:name w:val="List Number 3"/>
    <w:basedOn w:val="List3"/>
    <w:rsid w:val="00863BF4"/>
    <w:pPr>
      <w:numPr>
        <w:numId w:val="5"/>
      </w:numPr>
    </w:pPr>
  </w:style>
  <w:style w:type="paragraph" w:styleId="ListNumber4">
    <w:name w:val="List Number 4"/>
    <w:basedOn w:val="List4"/>
    <w:rsid w:val="00863BF4"/>
    <w:pPr>
      <w:numPr>
        <w:numId w:val="6"/>
      </w:numPr>
    </w:pPr>
  </w:style>
  <w:style w:type="paragraph" w:styleId="ListNumber5">
    <w:name w:val="List Number 5"/>
    <w:basedOn w:val="List5"/>
    <w:rsid w:val="00863BF4"/>
    <w:pPr>
      <w:numPr>
        <w:numId w:val="7"/>
      </w:numPr>
    </w:pPr>
  </w:style>
  <w:style w:type="paragraph" w:styleId="BlockText">
    <w:name w:val="Block Text"/>
    <w:basedOn w:val="Normal"/>
    <w:rsid w:val="00863BF4"/>
    <w:pPr>
      <w:spacing w:after="120"/>
      <w:ind w:left="1440" w:right="1440"/>
    </w:pPr>
  </w:style>
  <w:style w:type="character" w:customStyle="1" w:styleId="Subscript">
    <w:name w:val="Subscript"/>
    <w:basedOn w:val="DefaultParagraphFont"/>
    <w:rsid w:val="00863BF4"/>
    <w:rPr>
      <w:sz w:val="16"/>
      <w:vertAlign w:val="subscript"/>
    </w:rPr>
  </w:style>
  <w:style w:type="character" w:customStyle="1" w:styleId="Superscript">
    <w:name w:val="Superscript"/>
    <w:basedOn w:val="DefaultParagraphFont"/>
    <w:rsid w:val="00863BF4"/>
    <w:rPr>
      <w:sz w:val="16"/>
      <w:vertAlign w:val="superscript"/>
    </w:rPr>
  </w:style>
  <w:style w:type="character" w:customStyle="1" w:styleId="Symbols">
    <w:name w:val="Symbols"/>
    <w:basedOn w:val="DefaultParagraphFont"/>
    <w:rsid w:val="00863BF4"/>
    <w:rPr>
      <w:rFonts w:ascii="Symbol" w:hAnsi="Symbol"/>
    </w:rPr>
  </w:style>
  <w:style w:type="character" w:customStyle="1" w:styleId="MenuOptions">
    <w:name w:val="Menu Options"/>
    <w:basedOn w:val="DefaultParagraphFont"/>
    <w:rsid w:val="00863BF4"/>
    <w:rPr>
      <w:rFonts w:ascii="Arial Narrow" w:hAnsi="Arial Narrow"/>
      <w:smallCaps/>
    </w:rPr>
  </w:style>
  <w:style w:type="character" w:customStyle="1" w:styleId="Buttons">
    <w:name w:val="Buttons"/>
    <w:basedOn w:val="DefaultParagraphFont"/>
    <w:rsid w:val="00863BF4"/>
    <w:rPr>
      <w:b/>
    </w:rPr>
  </w:style>
  <w:style w:type="character" w:customStyle="1" w:styleId="Underlined">
    <w:name w:val="Underlined"/>
    <w:basedOn w:val="DefaultParagraphFont"/>
    <w:rsid w:val="00863BF4"/>
    <w:rPr>
      <w:u w:val="single"/>
    </w:rPr>
  </w:style>
  <w:style w:type="paragraph" w:customStyle="1" w:styleId="TableBodyTextRight">
    <w:name w:val="Table Body Text Right"/>
    <w:basedOn w:val="TableBodyText"/>
    <w:rsid w:val="00863BF4"/>
    <w:pPr>
      <w:widowControl w:val="0"/>
      <w:autoSpaceDE w:val="0"/>
      <w:autoSpaceDN w:val="0"/>
      <w:adjustRightInd w:val="0"/>
      <w:jc w:val="right"/>
    </w:pPr>
    <w:rPr>
      <w:rFonts w:cs="Arial"/>
      <w:szCs w:val="18"/>
    </w:rPr>
  </w:style>
  <w:style w:type="paragraph" w:customStyle="1" w:styleId="CopyrightText">
    <w:name w:val="Copyright Text"/>
    <w:basedOn w:val="BodyText"/>
    <w:rsid w:val="00863BF4"/>
    <w:rPr>
      <w:sz w:val="18"/>
    </w:rPr>
  </w:style>
  <w:style w:type="paragraph" w:customStyle="1" w:styleId="BodySmallRight">
    <w:name w:val="Body Small Right"/>
    <w:basedOn w:val="BodyTextRight"/>
    <w:rsid w:val="00863BF4"/>
    <w:rPr>
      <w:sz w:val="18"/>
      <w:szCs w:val="18"/>
    </w:rPr>
  </w:style>
  <w:style w:type="paragraph" w:customStyle="1" w:styleId="MarginEdition">
    <w:name w:val="Margin Edition"/>
    <w:basedOn w:val="MarginNote"/>
    <w:rsid w:val="00863BF4"/>
    <w:pPr>
      <w:spacing w:before="0" w:after="0"/>
    </w:pPr>
    <w:rPr>
      <w:rFonts w:ascii="Times New Roman" w:hAnsi="Times New Roman"/>
      <w:color w:val="999999"/>
    </w:rPr>
  </w:style>
  <w:style w:type="paragraph" w:customStyle="1" w:styleId="Spacer">
    <w:name w:val="Spacer"/>
    <w:basedOn w:val="Normal"/>
    <w:rsid w:val="00863BF4"/>
    <w:rPr>
      <w:sz w:val="2"/>
      <w:szCs w:val="2"/>
    </w:rPr>
  </w:style>
  <w:style w:type="character" w:customStyle="1" w:styleId="Small">
    <w:name w:val="Small"/>
    <w:basedOn w:val="DefaultParagraphFont"/>
    <w:rsid w:val="00863BF4"/>
    <w:rPr>
      <w:sz w:val="16"/>
    </w:rPr>
  </w:style>
  <w:style w:type="paragraph" w:customStyle="1" w:styleId="WideTable">
    <w:name w:val="Wide Table"/>
    <w:basedOn w:val="Normal"/>
    <w:rsid w:val="00863BF4"/>
    <w:pPr>
      <w:ind w:left="-1418"/>
    </w:pPr>
    <w:rPr>
      <w:sz w:val="2"/>
      <w:szCs w:val="2"/>
    </w:rPr>
  </w:style>
  <w:style w:type="character" w:styleId="PageNumber">
    <w:name w:val="page number"/>
    <w:basedOn w:val="DefaultParagraphFont"/>
    <w:rsid w:val="00863BF4"/>
  </w:style>
  <w:style w:type="paragraph" w:styleId="Quote">
    <w:name w:val="Quote"/>
    <w:basedOn w:val="Heading1"/>
    <w:link w:val="QuoteChar"/>
    <w:qFormat/>
    <w:rsid w:val="00863BF4"/>
    <w:rPr>
      <w:b w:val="0"/>
      <w:sz w:val="72"/>
      <w:szCs w:val="72"/>
      <w:lang w:val="en-NZ"/>
    </w:rPr>
  </w:style>
  <w:style w:type="character" w:customStyle="1" w:styleId="QuoteChar">
    <w:name w:val="Quote Char"/>
    <w:basedOn w:val="DefaultParagraphFont"/>
    <w:link w:val="Quote"/>
    <w:rsid w:val="00863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BF4"/>
    <w:pPr>
      <w:pageBreakBefore/>
    </w:pPr>
  </w:style>
  <w:style w:type="paragraph" w:customStyle="1" w:styleId="Border">
    <w:name w:val="Border"/>
    <w:basedOn w:val="Normal"/>
    <w:qFormat/>
    <w:rsid w:val="00863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BF4"/>
    <w:rPr>
      <w:b/>
      <w:bCs/>
      <w:i/>
      <w:iCs/>
      <w:color w:val="auto"/>
    </w:rPr>
  </w:style>
  <w:style w:type="paragraph" w:styleId="IntenseQuote">
    <w:name w:val="Intense Quote"/>
    <w:basedOn w:val="Normal"/>
    <w:next w:val="Normal"/>
    <w:link w:val="IntenseQuoteChar"/>
    <w:uiPriority w:val="30"/>
    <w:qFormat/>
    <w:rsid w:val="00863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BF4"/>
    <w:rPr>
      <w:smallCaps/>
      <w:color w:val="auto"/>
      <w:u w:val="single"/>
    </w:rPr>
  </w:style>
  <w:style w:type="character" w:styleId="IntenseReference">
    <w:name w:val="Intense Reference"/>
    <w:basedOn w:val="DefaultParagraphFont"/>
    <w:uiPriority w:val="32"/>
    <w:qFormat/>
    <w:rsid w:val="00863BF4"/>
    <w:rPr>
      <w:b/>
      <w:bCs/>
      <w:smallCaps/>
      <w:color w:val="auto"/>
      <w:spacing w:val="5"/>
      <w:u w:val="single"/>
    </w:rPr>
  </w:style>
  <w:style w:type="paragraph" w:customStyle="1" w:styleId="2ColumnHeading">
    <w:name w:val="2Column Heading"/>
    <w:basedOn w:val="BodyText"/>
    <w:qFormat/>
    <w:rsid w:val="00863BF4"/>
    <w:pPr>
      <w:spacing w:after="60"/>
      <w:ind w:left="-2268"/>
    </w:pPr>
    <w:rPr>
      <w:b/>
    </w:rPr>
  </w:style>
  <w:style w:type="paragraph" w:customStyle="1" w:styleId="Heading1TOC">
    <w:name w:val="Heading1 TOC"/>
    <w:basedOn w:val="Normal"/>
    <w:qFormat/>
    <w:rsid w:val="00863BF4"/>
    <w:pPr>
      <w:spacing w:before="240" w:after="120"/>
    </w:pPr>
    <w:rPr>
      <w:rFonts w:ascii="Times New Roman" w:hAnsi="Times New Roman"/>
      <w:b/>
      <w:sz w:val="32"/>
    </w:rPr>
  </w:style>
  <w:style w:type="paragraph" w:customStyle="1" w:styleId="Heading2TOC">
    <w:name w:val="Heading2 TOC"/>
    <w:basedOn w:val="Normal"/>
    <w:qFormat/>
    <w:rsid w:val="00863BF4"/>
    <w:pPr>
      <w:spacing w:before="240" w:after="60"/>
    </w:pPr>
    <w:rPr>
      <w:rFonts w:ascii="Times New Roman" w:hAnsi="Times New Roman"/>
      <w:b/>
      <w:sz w:val="28"/>
    </w:rPr>
  </w:style>
  <w:style w:type="character" w:customStyle="1" w:styleId="Underline">
    <w:name w:val="Underline"/>
    <w:basedOn w:val="DefaultParagraphFont"/>
    <w:qFormat/>
    <w:rsid w:val="00863BF4"/>
    <w:rPr>
      <w:u w:val="single"/>
    </w:rPr>
  </w:style>
  <w:style w:type="character" w:customStyle="1" w:styleId="BoldandItalics">
    <w:name w:val="Bold and Italics"/>
    <w:qFormat/>
    <w:rsid w:val="00863BF4"/>
    <w:rPr>
      <w:b/>
      <w:i/>
      <w:u w:val="none"/>
    </w:rPr>
  </w:style>
  <w:style w:type="paragraph" w:styleId="BalloonText">
    <w:name w:val="Balloon Text"/>
    <w:basedOn w:val="Normal"/>
    <w:link w:val="BalloonTextChar"/>
    <w:rsid w:val="00863BF4"/>
    <w:rPr>
      <w:rFonts w:ascii="Tahoma" w:hAnsi="Tahoma" w:cs="Tahoma"/>
      <w:sz w:val="16"/>
      <w:szCs w:val="16"/>
    </w:rPr>
  </w:style>
  <w:style w:type="character" w:customStyle="1" w:styleId="BalloonTextChar">
    <w:name w:val="Balloon Text Char"/>
    <w:basedOn w:val="DefaultParagraphFont"/>
    <w:link w:val="BalloonText"/>
    <w:rsid w:val="00863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BF4"/>
    <w:rPr>
      <w:b/>
      <w:color w:val="660033"/>
      <w:spacing w:val="0"/>
    </w:rPr>
  </w:style>
  <w:style w:type="paragraph" w:customStyle="1" w:styleId="Nameditemlist">
    <w:name w:val="Named item list"/>
    <w:basedOn w:val="BodyText"/>
    <w:qFormat/>
    <w:rsid w:val="00863BF4"/>
    <w:pPr>
      <w:tabs>
        <w:tab w:val="left" w:pos="2835"/>
      </w:tabs>
      <w:ind w:left="2835" w:hanging="2835"/>
    </w:pPr>
  </w:style>
  <w:style w:type="paragraph" w:customStyle="1" w:styleId="BodyTextnopadding">
    <w:name w:val="Body Text no padding"/>
    <w:basedOn w:val="BodyText"/>
    <w:qFormat/>
    <w:rsid w:val="00863BF4"/>
    <w:pPr>
      <w:spacing w:before="0" w:after="0"/>
    </w:pPr>
  </w:style>
  <w:style w:type="paragraph" w:customStyle="1" w:styleId="BodyTextBold">
    <w:name w:val="Body Text Bold"/>
    <w:basedOn w:val="BodyText"/>
    <w:qFormat/>
    <w:rsid w:val="00863BF4"/>
    <w:rPr>
      <w:b/>
    </w:rPr>
  </w:style>
  <w:style w:type="character" w:styleId="Hyperlink">
    <w:name w:val="Hyperlink"/>
    <w:basedOn w:val="DefaultParagraphFont"/>
    <w:uiPriority w:val="99"/>
    <w:unhideWhenUsed/>
    <w:rsid w:val="00197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4051</Characters>
  <Application>Microsoft Office Word</Application>
  <DocSecurity>0</DocSecurity>
  <Lines>98</Lines>
  <Paragraphs>71</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AVIO0025 Interpret and implement transport security policies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