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81B" w:rsidP="00A9581B">
      <w:pPr>
        <w:pStyle w:val="Title"/>
      </w:pPr>
      <w:r>
        <w:fldChar w:fldCharType="begin"/>
      </w:r>
      <w:r>
        <w:instrText xml:space="preserve"> TITLE   \* MERGEFORMAT </w:instrText>
      </w:r>
      <w:r>
        <w:fldChar w:fldCharType="separate"/>
      </w:r>
      <w:r>
        <w:t>Assessment Requirements for AVIO0024 Facilitate screening of people with special circumstances</w:t>
      </w:r>
      <w:r>
        <w:fldChar w:fldCharType="end"/>
      </w:r>
    </w:p>
    <w:p w:rsidR="00A9581B" w:rsidP="00A9581B">
      <w:pPr>
        <w:pStyle w:val="Version"/>
        <w:sectPr w:rsidSect="003F64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4E7" w:rsidP="003F64E7">
      <w:pPr>
        <w:pStyle w:val="SuperHeading"/>
      </w:pPr>
      <w:r w:rsidRPr="003F64E7">
        <w:t>Assessment Requirements for AVIO0024 Facilitate screening of people with special circumstances</w:t>
      </w:r>
    </w:p>
    <w:p w:rsidR="00000000" w:rsidRPr="003F64E7" w:rsidP="003F64E7">
      <w:pPr>
        <w:pStyle w:val="Heading1"/>
      </w:pPr>
      <w:bookmarkStart w:id="1" w:name="O_1241192"/>
      <w:bookmarkEnd w:id="1"/>
      <w:r w:rsidRPr="003F64E7">
        <w:t>Modification History</w:t>
      </w:r>
    </w:p>
    <w:tbl>
      <w:tblPr>
        <w:tblW w:w="9497" w:type="dxa"/>
        <w:tblLayout w:type="fixed"/>
        <w:tblCellMar>
          <w:left w:w="62" w:type="dxa"/>
          <w:right w:w="62" w:type="dxa"/>
        </w:tblCellMar>
        <w:tblLook w:val="0000"/>
      </w:tblPr>
      <w:tblGrid>
        <w:gridCol w:w="9497"/>
      </w:tblGrid>
      <w:tr w:rsidTr="003F6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E7" w:rsidP="003F64E7">
            <w:pPr>
              <w:pStyle w:val="BodyText"/>
            </w:pPr>
            <w:r w:rsidRPr="003F64E7">
              <w:t>Release 1. This is the first release of this unit of competency in the AVI Aviation Training Package.</w:t>
            </w:r>
          </w:p>
        </w:tc>
      </w:tr>
    </w:tbl>
    <w:p w:rsidR="00000000" w:rsidRPr="003F64E7" w:rsidP="003F64E7">
      <w:pPr>
        <w:pStyle w:val="NoPaddingFontSize1"/>
      </w:pPr>
    </w:p>
    <w:p w:rsidR="00000000" w:rsidRPr="003F64E7" w:rsidP="003F64E7">
      <w:pPr>
        <w:pStyle w:val="AllowPageBreak"/>
      </w:pPr>
    </w:p>
    <w:p w:rsidR="00000000" w:rsidRPr="003F64E7" w:rsidP="003F64E7">
      <w:pPr>
        <w:pStyle w:val="Heading1"/>
      </w:pPr>
      <w:bookmarkStart w:id="2" w:name="O_1241193"/>
      <w:bookmarkEnd w:id="2"/>
      <w:r w:rsidRPr="003F64E7">
        <w:t>Performance Evidence</w:t>
      </w:r>
    </w:p>
    <w:tbl>
      <w:tblPr>
        <w:tblW w:w="9497" w:type="dxa"/>
        <w:tblLayout w:type="fixed"/>
        <w:tblCellMar>
          <w:left w:w="62" w:type="dxa"/>
          <w:right w:w="62" w:type="dxa"/>
        </w:tblCellMar>
        <w:tblLook w:val="0000"/>
      </w:tblPr>
      <w:tblGrid>
        <w:gridCol w:w="9497"/>
      </w:tblGrid>
      <w:tr w:rsidTr="003F6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64E7">
            <w:pPr>
              <w:pStyle w:val="BodyText"/>
              <w:rPr>
                <w:lang w:val="en-NZ"/>
              </w:rPr>
            </w:pPr>
            <w:r w:rsidRPr="003F64E7">
              <w:t xml:space="preserve">Evidence required to demonstrate competence in this unit must be relevant to and satisfy all of the requirements of the elements and performance criteria on at least one occasion and include: </w:t>
            </w:r>
          </w:p>
        </w:tc>
      </w:tr>
      <w:tr w:rsidTr="003F6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E7" w:rsidP="003F64E7">
            <w:pPr>
              <w:pStyle w:val="ListBullet"/>
            </w:pPr>
            <w:r w:rsidRPr="003F64E7">
              <w:t>applying relevant regulatory re</w:t>
            </w:r>
            <w:r w:rsidRPr="003F64E7">
              <w:t xml:space="preserve">quirements and workplace procedures </w:t>
            </w:r>
          </w:p>
          <w:p w:rsidR="00000000" w:rsidRPr="003F64E7" w:rsidP="003F64E7">
            <w:pPr>
              <w:pStyle w:val="ListBullet"/>
            </w:pPr>
            <w:r w:rsidRPr="003F64E7">
              <w:t>communicating effectively with people from different social, cultural and ethnic backgrounds and of varying physical, cognitive and sensory abilities</w:t>
            </w:r>
          </w:p>
          <w:p w:rsidR="00000000" w:rsidRPr="003F64E7" w:rsidP="003F64E7">
            <w:pPr>
              <w:pStyle w:val="ListBullet"/>
            </w:pPr>
            <w:r w:rsidRPr="003F64E7">
              <w:t xml:space="preserve">complying with applicable legislative requirements applicable to own </w:t>
            </w:r>
            <w:r w:rsidRPr="003F64E7">
              <w:t>work environment and role when setting up and operating screening equipment</w:t>
            </w:r>
          </w:p>
          <w:p w:rsidR="00000000" w:rsidRPr="003F64E7" w:rsidP="003F64E7">
            <w:pPr>
              <w:pStyle w:val="ListBullet"/>
            </w:pPr>
            <w:r w:rsidRPr="003F64E7">
              <w:t>complying with applicable regulatory requirements and workplace procedures</w:t>
            </w:r>
          </w:p>
          <w:p w:rsidR="00000000" w:rsidRPr="003F64E7" w:rsidP="003F64E7">
            <w:pPr>
              <w:pStyle w:val="ListBullet"/>
            </w:pPr>
            <w:r w:rsidRPr="003F64E7">
              <w:t>identifying weapons, explosives, prohibited items accurately</w:t>
            </w:r>
          </w:p>
          <w:p w:rsidR="00000000" w:rsidRPr="003F64E7" w:rsidP="003F64E7">
            <w:pPr>
              <w:pStyle w:val="ListBullet"/>
            </w:pPr>
            <w:r w:rsidRPr="003F64E7">
              <w:t>maintaining goodwill and professionalism whe</w:t>
            </w:r>
            <w:r w:rsidRPr="003F64E7">
              <w:t>n dealing with people at screening point</w:t>
            </w:r>
          </w:p>
          <w:p w:rsidR="00000000" w:rsidRPr="003F64E7" w:rsidP="003F64E7">
            <w:pPr>
              <w:pStyle w:val="ListBullet"/>
            </w:pPr>
            <w:r w:rsidRPr="003F64E7">
              <w:t>modifying approaches in accordance with legislative requirements and workplace procedures when screening infants, children and persons with special circumstances</w:t>
            </w:r>
          </w:p>
          <w:p w:rsidR="00000000" w:rsidRPr="003F64E7" w:rsidP="003F64E7">
            <w:pPr>
              <w:pStyle w:val="ListBullet"/>
            </w:pPr>
            <w:r w:rsidRPr="003F64E7">
              <w:t>monitoring and anticipating operational problems and hazards that could cause delays for passengers at screening point and taking appropriate action in resolving the issue</w:t>
            </w:r>
          </w:p>
          <w:p w:rsidR="00000000" w:rsidRPr="003F64E7" w:rsidP="003F64E7">
            <w:pPr>
              <w:pStyle w:val="ListBullet"/>
            </w:pPr>
            <w:r w:rsidRPr="003F64E7">
              <w:t>preparing documentation and maintaining records</w:t>
            </w:r>
          </w:p>
          <w:p w:rsidR="00000000" w:rsidRPr="003F64E7" w:rsidP="003F64E7">
            <w:pPr>
              <w:pStyle w:val="ListBullet"/>
            </w:pPr>
            <w:r w:rsidRPr="003F64E7">
              <w:t>presenting a professional image to m</w:t>
            </w:r>
            <w:r w:rsidRPr="003F64E7">
              <w:t>embers of the public and colleagues</w:t>
            </w:r>
          </w:p>
          <w:p w:rsidR="00000000" w:rsidRPr="003F64E7" w:rsidP="003F64E7">
            <w:pPr>
              <w:pStyle w:val="ListBullet"/>
            </w:pPr>
            <w:r w:rsidRPr="003F64E7">
              <w:t>maintaining awareness of person</w:t>
            </w:r>
            <w:r>
              <w:t>’</w:t>
            </w:r>
            <w:r w:rsidRPr="003F64E7">
              <w:t xml:space="preserve">s personal effects </w:t>
            </w:r>
          </w:p>
          <w:p w:rsidR="00000000" w:rsidRPr="003F64E7" w:rsidP="003F64E7">
            <w:pPr>
              <w:pStyle w:val="ListBullet"/>
            </w:pPr>
            <w:r w:rsidRPr="003F64E7">
              <w:t>recognising suspicious behaviour and responding in accordance with regulatory requirements</w:t>
            </w:r>
          </w:p>
          <w:p w:rsidR="00000000" w:rsidRPr="003F64E7" w:rsidP="003F64E7">
            <w:pPr>
              <w:pStyle w:val="ListBullet"/>
            </w:pPr>
            <w:r w:rsidRPr="003F64E7">
              <w:t>using correct techniques and procedures in accordance with work health and sa</w:t>
            </w:r>
            <w:r w:rsidRPr="003F64E7">
              <w:t>fety (WHS) regulations, legislative requirements and WHS Act.</w:t>
            </w:r>
          </w:p>
        </w:tc>
      </w:tr>
    </w:tbl>
    <w:p w:rsidR="00000000" w:rsidRPr="003F64E7" w:rsidP="003F64E7">
      <w:pPr>
        <w:pStyle w:val="NoPaddingFontSize1"/>
      </w:pPr>
    </w:p>
    <w:p w:rsidR="00000000" w:rsidRPr="003F64E7" w:rsidP="003F64E7">
      <w:pPr>
        <w:pStyle w:val="AllowPageBreak"/>
      </w:pPr>
    </w:p>
    <w:p w:rsidR="00000000" w:rsidRPr="003F64E7" w:rsidP="003F64E7">
      <w:pPr>
        <w:pStyle w:val="Heading1"/>
      </w:pPr>
      <w:bookmarkStart w:id="3" w:name="O_1241194"/>
      <w:bookmarkEnd w:id="3"/>
      <w:r w:rsidRPr="003F64E7">
        <w:t>Knowledge Evidence</w:t>
      </w:r>
    </w:p>
    <w:tbl>
      <w:tblPr>
        <w:tblW w:w="9497" w:type="dxa"/>
        <w:tblLayout w:type="fixed"/>
        <w:tblCellMar>
          <w:left w:w="62" w:type="dxa"/>
          <w:right w:w="62" w:type="dxa"/>
        </w:tblCellMar>
        <w:tblLook w:val="0000"/>
      </w:tblPr>
      <w:tblGrid>
        <w:gridCol w:w="9497"/>
      </w:tblGrid>
      <w:tr w:rsidTr="003F6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64E7">
            <w:pPr>
              <w:pStyle w:val="BodyText"/>
              <w:rPr>
                <w:lang w:val="en-NZ"/>
              </w:rPr>
            </w:pPr>
            <w:r w:rsidRPr="003F64E7">
              <w:t xml:space="preserve">Evidence required to demonstrate competence in this unit must be relevant to and satisfy all of the requirements of the elements and performance criteria </w:t>
            </w:r>
            <w:r w:rsidRPr="003F64E7">
              <w:t xml:space="preserve">and include knowledge of: </w:t>
            </w:r>
          </w:p>
        </w:tc>
      </w:tr>
      <w:tr w:rsidTr="003F6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E7" w:rsidP="003F64E7">
            <w:pPr>
              <w:pStyle w:val="ListBullet"/>
            </w:pPr>
            <w:r w:rsidRPr="003F64E7">
              <w:t>Australian Human Rights Commission (AHRC), which investigates complaints about discrimination and human rights breaches in Australia</w:t>
            </w:r>
          </w:p>
          <w:p w:rsidR="00000000" w:rsidRPr="003F64E7" w:rsidP="003F64E7">
            <w:pPr>
              <w:pStyle w:val="ListBullet"/>
            </w:pPr>
            <w:r w:rsidRPr="003F64E7">
              <w:t>aviation legislation and regulations, including discrimination and human rights</w:t>
            </w:r>
          </w:p>
          <w:p w:rsidR="00000000" w:rsidRPr="003F64E7" w:rsidP="003F64E7">
            <w:pPr>
              <w:pStyle w:val="ListBullet"/>
            </w:pPr>
            <w:r w:rsidRPr="003F64E7">
              <w:t xml:space="preserve">assistive technology, medically-prescribed devices and aids </w:t>
            </w:r>
          </w:p>
          <w:p w:rsidR="00000000" w:rsidRPr="003F64E7" w:rsidP="003F64E7">
            <w:pPr>
              <w:pStyle w:val="ListBullet"/>
            </w:pPr>
            <w:r w:rsidRPr="003F64E7">
              <w:t>assistive technology and assistance animals used to improve and enhance people’s safety, balance, mobility, functionality and independence</w:t>
            </w:r>
          </w:p>
          <w:p w:rsidR="00000000" w:rsidRPr="003F64E7" w:rsidP="003F64E7">
            <w:pPr>
              <w:pStyle w:val="ListBullet"/>
            </w:pPr>
            <w:r w:rsidRPr="003F64E7">
              <w:t>cultural, racial, religious and clothing aspects that ma</w:t>
            </w:r>
            <w:r w:rsidRPr="003F64E7">
              <w:t>y form part of people’s observance</w:t>
            </w:r>
          </w:p>
          <w:p w:rsidR="00000000" w:rsidRPr="003F64E7" w:rsidP="003F64E7">
            <w:pPr>
              <w:pStyle w:val="ListBullet"/>
            </w:pPr>
            <w:r w:rsidRPr="003F64E7">
              <w:t>different types of disabilities people live with</w:t>
            </w:r>
          </w:p>
          <w:p w:rsidR="00000000" w:rsidRPr="003F64E7" w:rsidP="003F64E7">
            <w:pPr>
              <w:pStyle w:val="ListBullet"/>
            </w:pPr>
            <w:r w:rsidRPr="003F64E7">
              <w:t>different types of health conditions that may require special security screening methods</w:t>
            </w:r>
          </w:p>
          <w:p w:rsidR="00000000" w:rsidRPr="003F64E7" w:rsidP="003F64E7">
            <w:pPr>
              <w:pStyle w:val="ListBullet"/>
            </w:pPr>
            <w:r w:rsidRPr="003F64E7">
              <w:t>discrimination, cultural beliefs, and human rights considerations in security scree</w:t>
            </w:r>
            <w:r w:rsidRPr="003F64E7">
              <w:t>ning processes, including:</w:t>
            </w:r>
          </w:p>
          <w:p w:rsidR="00000000" w:rsidRPr="003F64E7" w:rsidP="003F64E7">
            <w:pPr>
              <w:pStyle w:val="ListBullet2"/>
            </w:pPr>
            <w:r w:rsidRPr="003F64E7">
              <w:t xml:space="preserve">Disability Discrimination Act </w:t>
            </w:r>
          </w:p>
          <w:p w:rsidR="00000000" w:rsidRPr="003F64E7" w:rsidP="003F64E7">
            <w:pPr>
              <w:pStyle w:val="ListBullet2"/>
            </w:pPr>
            <w:r w:rsidRPr="003F64E7">
              <w:t>Racial Discrimination Act</w:t>
            </w:r>
          </w:p>
          <w:p w:rsidR="00000000" w:rsidRPr="003F64E7" w:rsidP="003F64E7">
            <w:pPr>
              <w:pStyle w:val="ListBullet2"/>
            </w:pPr>
            <w:r w:rsidRPr="003F64E7">
              <w:t>Sex Discrimination Act</w:t>
            </w:r>
          </w:p>
          <w:p w:rsidR="00000000" w:rsidRPr="003F64E7" w:rsidP="003F64E7">
            <w:pPr>
              <w:pStyle w:val="ListBullet2"/>
            </w:pPr>
            <w:r w:rsidRPr="003F64E7">
              <w:t>Convention on the Rights of Persons with Disabilities</w:t>
            </w:r>
          </w:p>
          <w:p w:rsidR="00000000" w:rsidRPr="003F64E7" w:rsidP="003F64E7">
            <w:pPr>
              <w:pStyle w:val="ListBullet"/>
            </w:pPr>
            <w:r w:rsidRPr="003F64E7">
              <w:t>communication with carers</w:t>
            </w:r>
          </w:p>
          <w:p w:rsidR="00000000" w:rsidRPr="003F64E7" w:rsidP="003F64E7">
            <w:pPr>
              <w:pStyle w:val="ListBullet"/>
            </w:pPr>
            <w:r w:rsidRPr="003F64E7">
              <w:t>communicating screening requirements, including:</w:t>
            </w:r>
          </w:p>
          <w:p w:rsidR="00000000" w:rsidRPr="003F64E7" w:rsidP="003F64E7">
            <w:pPr>
              <w:pStyle w:val="ListBullet2"/>
            </w:pPr>
            <w:r w:rsidRPr="003F64E7">
              <w:t>obtaining explici</w:t>
            </w:r>
            <w:r w:rsidRPr="003F64E7">
              <w:t xml:space="preserve">t consent for frisk searches </w:t>
            </w:r>
          </w:p>
          <w:p w:rsidR="00000000" w:rsidRPr="003F64E7" w:rsidP="003F64E7">
            <w:pPr>
              <w:pStyle w:val="ListBullet2"/>
            </w:pPr>
            <w:r w:rsidRPr="003F64E7">
              <w:t>offering the use of a private screening facility for frisk searches</w:t>
            </w:r>
          </w:p>
          <w:p w:rsidR="00000000" w:rsidRPr="003F64E7" w:rsidP="003F64E7">
            <w:pPr>
              <w:pStyle w:val="ListBullet"/>
            </w:pPr>
            <w:r w:rsidRPr="003F64E7">
              <w:t>effective person-centred communication, including:</w:t>
            </w:r>
          </w:p>
          <w:p w:rsidR="00000000" w:rsidRPr="003F64E7" w:rsidP="003F64E7">
            <w:pPr>
              <w:pStyle w:val="ListBullet2"/>
            </w:pPr>
            <w:r w:rsidRPr="003F64E7">
              <w:t>establishing rapport</w:t>
            </w:r>
          </w:p>
          <w:p w:rsidR="00000000" w:rsidRPr="003F64E7" w:rsidP="003F64E7">
            <w:pPr>
              <w:pStyle w:val="ListBullet2"/>
            </w:pPr>
            <w:r w:rsidRPr="003F64E7">
              <w:t xml:space="preserve">identifying person’s preferences and exchange of information </w:t>
            </w:r>
          </w:p>
          <w:p w:rsidR="00000000" w:rsidRPr="003F64E7" w:rsidP="003F64E7">
            <w:pPr>
              <w:pStyle w:val="ListBullet2"/>
            </w:pPr>
            <w:r w:rsidRPr="003F64E7">
              <w:t>facilitating resolution of issues</w:t>
            </w:r>
          </w:p>
          <w:p w:rsidR="00000000" w:rsidRPr="003F64E7" w:rsidP="003F64E7">
            <w:pPr>
              <w:pStyle w:val="ListBullet2"/>
            </w:pPr>
            <w:r w:rsidRPr="003F64E7">
              <w:t>defusing potentially difficult situations</w:t>
            </w:r>
          </w:p>
          <w:p w:rsidR="00000000" w:rsidRPr="003F64E7" w:rsidP="003F64E7">
            <w:pPr>
              <w:pStyle w:val="ListBullet2"/>
            </w:pPr>
            <w:r w:rsidRPr="003F64E7">
              <w:t xml:space="preserve">using a variety of communication formats </w:t>
            </w:r>
          </w:p>
          <w:p w:rsidR="00000000" w:rsidRPr="003F64E7" w:rsidP="003F64E7">
            <w:pPr>
              <w:pStyle w:val="ListBullet"/>
            </w:pPr>
            <w:r w:rsidRPr="003F64E7">
              <w:t xml:space="preserve">industry expectations and standards guidelines relating to passengers with special circumstances </w:t>
            </w:r>
          </w:p>
          <w:p w:rsidR="00000000" w:rsidRPr="003F64E7" w:rsidP="003F64E7">
            <w:pPr>
              <w:pStyle w:val="ListBullet"/>
            </w:pPr>
            <w:r w:rsidRPr="003F64E7">
              <w:t xml:space="preserve">legislation and regulations that apply </w:t>
            </w:r>
            <w:r w:rsidRPr="003F64E7">
              <w:t>to alternative security screening processes</w:t>
            </w:r>
          </w:p>
          <w:p w:rsidR="00000000" w:rsidRPr="003F64E7" w:rsidP="003F64E7">
            <w:pPr>
              <w:pStyle w:val="ListBullet"/>
            </w:pPr>
            <w:r w:rsidRPr="003F64E7">
              <w:t>modelling appropriate forms of communication and behaviour</w:t>
            </w:r>
          </w:p>
          <w:p w:rsidR="00000000" w:rsidRPr="003F64E7" w:rsidP="003F64E7">
            <w:pPr>
              <w:pStyle w:val="ListBullet"/>
            </w:pPr>
            <w:r w:rsidRPr="003F64E7">
              <w:t xml:space="preserve">needs and issues faced by people with special circumstances:  </w:t>
            </w:r>
          </w:p>
          <w:p w:rsidR="00000000" w:rsidRPr="003F64E7" w:rsidP="003F64E7">
            <w:pPr>
              <w:pStyle w:val="ListBullet2"/>
            </w:pPr>
            <w:r w:rsidRPr="003F64E7">
              <w:t>person with an infant in child carrier</w:t>
            </w:r>
          </w:p>
          <w:p w:rsidR="00000000" w:rsidRPr="003F64E7" w:rsidP="003F64E7">
            <w:pPr>
              <w:pStyle w:val="ListBullet2"/>
            </w:pPr>
            <w:r w:rsidRPr="003F64E7">
              <w:t>person with vision impairment</w:t>
            </w:r>
          </w:p>
          <w:p w:rsidR="00000000" w:rsidRPr="003F64E7" w:rsidP="003F64E7">
            <w:pPr>
              <w:pStyle w:val="ListBullet2"/>
            </w:pPr>
            <w:r w:rsidRPr="003F64E7">
              <w:t xml:space="preserve">person with hearing </w:t>
            </w:r>
            <w:r w:rsidRPr="003F64E7">
              <w:t>impairment</w:t>
            </w:r>
          </w:p>
          <w:p w:rsidR="00000000" w:rsidRPr="003F64E7" w:rsidP="003F64E7">
            <w:pPr>
              <w:pStyle w:val="ListBullet2"/>
            </w:pPr>
            <w:r w:rsidRPr="003F64E7">
              <w:t xml:space="preserve">person accompanied by an assistance animal </w:t>
            </w:r>
          </w:p>
          <w:p w:rsidR="00000000" w:rsidRPr="003F64E7" w:rsidP="003F64E7">
            <w:pPr>
              <w:pStyle w:val="ListBullet2"/>
            </w:pPr>
            <w:r w:rsidRPr="003F64E7">
              <w:t>person with prosthetic device, medical device or equipment</w:t>
            </w:r>
          </w:p>
          <w:p w:rsidR="00000000" w:rsidRPr="003F64E7" w:rsidP="003F64E7">
            <w:pPr>
              <w:pStyle w:val="ListBullet2"/>
            </w:pPr>
            <w:r w:rsidRPr="003F64E7">
              <w:t>person with mobility impairment</w:t>
            </w:r>
          </w:p>
          <w:p w:rsidR="00000000" w:rsidRPr="003F64E7" w:rsidP="003F64E7">
            <w:pPr>
              <w:pStyle w:val="ListBullet2"/>
            </w:pPr>
            <w:r w:rsidRPr="003F64E7">
              <w:t>person who requires assistance accompanied by carer</w:t>
            </w:r>
          </w:p>
          <w:p w:rsidR="00000000" w:rsidRPr="003F64E7" w:rsidP="003F64E7">
            <w:pPr>
              <w:pStyle w:val="ListBullet2"/>
            </w:pPr>
            <w:r w:rsidRPr="003F64E7">
              <w:t>person who has special circumstanc</w:t>
            </w:r>
            <w:r w:rsidRPr="003F64E7">
              <w:t xml:space="preserve">es that are not immediately apparent </w:t>
            </w:r>
          </w:p>
          <w:p w:rsidR="00000000" w:rsidRPr="003F64E7" w:rsidP="003F64E7">
            <w:pPr>
              <w:pStyle w:val="ListBullet"/>
            </w:pPr>
            <w:r w:rsidRPr="003F64E7">
              <w:t xml:space="preserve">screening methods used for people with special circumstances </w:t>
            </w:r>
          </w:p>
          <w:p w:rsidR="00000000" w:rsidRPr="003F64E7" w:rsidP="003F64E7">
            <w:pPr>
              <w:pStyle w:val="ListBullet"/>
            </w:pPr>
            <w:r w:rsidRPr="003F64E7">
              <w:t>security and safety of the traveller’s separated items when alternative security screening procedures are being conducted</w:t>
            </w:r>
          </w:p>
          <w:p w:rsidR="00000000" w:rsidRPr="003F64E7" w:rsidP="003F64E7">
            <w:pPr>
              <w:pStyle w:val="ListBullet"/>
            </w:pPr>
            <w:r w:rsidRPr="003F64E7">
              <w:t>types of assistive technology, me</w:t>
            </w:r>
            <w:r w:rsidRPr="003F64E7">
              <w:t>dically-prescribed devices and aids that affect screening equipment</w:t>
            </w:r>
          </w:p>
          <w:p w:rsidR="00000000" w:rsidRPr="003F64E7" w:rsidP="003F64E7">
            <w:pPr>
              <w:pStyle w:val="ListBullet"/>
            </w:pPr>
            <w:r w:rsidRPr="003F64E7">
              <w:t xml:space="preserve">types of health conditions that require use of medical devices and aids to improve health and wellbeing. </w:t>
            </w:r>
          </w:p>
        </w:tc>
      </w:tr>
    </w:tbl>
    <w:p w:rsidR="00000000" w:rsidRPr="003F64E7" w:rsidP="003F64E7">
      <w:pPr>
        <w:pStyle w:val="NoPaddingFontSize1"/>
      </w:pPr>
    </w:p>
    <w:p w:rsidR="00000000" w:rsidRPr="003F64E7" w:rsidP="003F64E7">
      <w:pPr>
        <w:pStyle w:val="AllowPageBreak"/>
      </w:pPr>
    </w:p>
    <w:p w:rsidR="00000000" w:rsidRPr="003F64E7" w:rsidP="003F64E7">
      <w:pPr>
        <w:pStyle w:val="Heading1"/>
      </w:pPr>
      <w:bookmarkStart w:id="4" w:name="O_1241195"/>
      <w:bookmarkEnd w:id="4"/>
      <w:r w:rsidRPr="003F64E7">
        <w:t>Assessment Conditions</w:t>
      </w:r>
    </w:p>
    <w:tbl>
      <w:tblPr>
        <w:tblW w:w="9497" w:type="dxa"/>
        <w:tblLayout w:type="fixed"/>
        <w:tblCellMar>
          <w:left w:w="62" w:type="dxa"/>
          <w:right w:w="62" w:type="dxa"/>
        </w:tblCellMar>
        <w:tblLook w:val="0000"/>
      </w:tblPr>
      <w:tblGrid>
        <w:gridCol w:w="9497"/>
      </w:tblGrid>
      <w:tr w:rsidTr="003F64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4E7" w:rsidP="003F64E7">
            <w:pPr>
              <w:pStyle w:val="BodyText"/>
            </w:pPr>
            <w:r w:rsidRPr="003F64E7">
              <w:t>Assessors must hold credentials specified within the Standards for Registered Training Organisations current at the time of assessment.</w:t>
            </w:r>
          </w:p>
          <w:p w:rsidR="00000000" w:rsidRPr="003F64E7" w:rsidP="003F64E7">
            <w:pPr>
              <w:pStyle w:val="BodyText"/>
            </w:pPr>
            <w:r w:rsidRPr="003F64E7">
              <w:t>Assessment must satisfy the Principles of Assessment and Rules of Evidence and all regulatory requirements included with</w:t>
            </w:r>
            <w:r w:rsidRPr="003F64E7">
              <w:t>in the Standards for Registered Training Organisations current at the time of assessment.</w:t>
            </w:r>
          </w:p>
          <w:p w:rsidR="00000000" w:rsidRPr="003F64E7" w:rsidP="003F64E7">
            <w:pPr>
              <w:pStyle w:val="BodyText"/>
            </w:pPr>
            <w:r w:rsidRPr="003F64E7">
              <w:t>Assessment processes and techniques must be appropriate to the language, literacy and numeracy requirements of the work being performed and the needs of the candidate</w:t>
            </w:r>
            <w:r w:rsidRPr="003F64E7">
              <w:t>.</w:t>
            </w:r>
          </w:p>
          <w:p w:rsidR="00000000" w:rsidRPr="003F64E7" w:rsidP="003F64E7">
            <w:pPr>
              <w:pStyle w:val="BodyText"/>
            </w:pPr>
            <w:r w:rsidRPr="003F64E7">
              <w:t>Assessment must occur in workplace operational situations. Where this is not appropriate, assessment must occur in simulated workplace operational situations that reflect workplace conditions.</w:t>
            </w:r>
          </w:p>
          <w:p w:rsidR="00000000" w:rsidRPr="003F64E7" w:rsidP="003F64E7">
            <w:pPr>
              <w:pStyle w:val="BodyText"/>
            </w:pPr>
            <w:r w:rsidRPr="003F64E7">
              <w:t>Resources for assessment must include access to:</w:t>
            </w:r>
          </w:p>
          <w:p w:rsidR="00000000" w:rsidRPr="003F64E7" w:rsidP="003F64E7">
            <w:pPr>
              <w:pStyle w:val="ListBullet"/>
            </w:pPr>
            <w:r w:rsidRPr="003F64E7">
              <w:t xml:space="preserve">a range of </w:t>
            </w:r>
            <w:r w:rsidRPr="003F64E7">
              <w:t>relevant exercises, case studies and/or simulations</w:t>
            </w:r>
          </w:p>
          <w:p w:rsidR="00000000" w:rsidRPr="003F64E7" w:rsidP="003F64E7">
            <w:pPr>
              <w:pStyle w:val="ListBullet"/>
            </w:pPr>
            <w:r w:rsidRPr="003F64E7">
              <w:t>relevant materials, tools, equipment and personal protective equipment (PPE) currently used in industry</w:t>
            </w:r>
          </w:p>
          <w:p w:rsidR="00000000" w:rsidRPr="003F64E7" w:rsidP="003F64E7">
            <w:pPr>
              <w:pStyle w:val="ListBullet"/>
            </w:pPr>
            <w:r w:rsidRPr="003F64E7">
              <w:t>applicable documentation, including workplace procedures, regulations, codes of practice, guidance m</w:t>
            </w:r>
            <w:r w:rsidRPr="003F64E7">
              <w:t>aterial and operation manuals</w:t>
            </w:r>
          </w:p>
          <w:p w:rsidR="00000000" w:rsidRPr="003F64E7" w:rsidP="003F64E7">
            <w:pPr>
              <w:pStyle w:val="ListBullet"/>
            </w:pPr>
            <w:r w:rsidRPr="003F64E7">
              <w:t>acceptable means of simulation assessment.</w:t>
            </w:r>
          </w:p>
        </w:tc>
      </w:tr>
    </w:tbl>
    <w:p w:rsidR="00000000" w:rsidRPr="003F64E7" w:rsidP="003F64E7">
      <w:pPr>
        <w:pStyle w:val="NoPaddingFontSize1"/>
      </w:pPr>
    </w:p>
    <w:p w:rsidR="00000000" w:rsidRPr="003F64E7" w:rsidP="003F64E7">
      <w:pPr>
        <w:pStyle w:val="AllowPageBreak"/>
      </w:pPr>
    </w:p>
    <w:p w:rsidR="00000000" w:rsidRPr="003F64E7" w:rsidP="003F64E7">
      <w:pPr>
        <w:pStyle w:val="Heading1"/>
      </w:pPr>
      <w:bookmarkStart w:id="5" w:name="O_1241198"/>
      <w:bookmarkEnd w:id="5"/>
      <w:r w:rsidRPr="003F64E7">
        <w:t>Links</w:t>
      </w:r>
    </w:p>
    <w:p w:rsidR="00000000" w:rsidRPr="003F64E7" w:rsidP="00A9581B">
      <w:pPr>
        <w:pStyle w:val="BodyText"/>
      </w:pPr>
      <w:r w:rsidRPr="003F64E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61F5D">
        <w:rPr>
          <w:rStyle w:val="Hyperlink"/>
        </w:rPr>
        <w:t>https://vetnet.gov.au/Pages/TrainingDocs.aspx?q=4725260a-0af3-4daf-912b-ef1c2f3e5816</w:t>
      </w:r>
      <w:r>
        <w:fldChar w:fldCharType="end"/>
      </w:r>
    </w:p>
    <w:p w:rsidR="00000000" w:rsidRPr="003F64E7" w:rsidP="003F64E7"/>
    <w:sectPr w:rsidSect="003F64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E7" w:rsidRPr="00A9581B" w:rsidP="00A95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1B" w:rsidP="003F64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81B" w:rsidP="003F64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9581B" w:rsidP="003F64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4E7" w:rsidRPr="00A9581B" w:rsidP="00A958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81B" w:rsidRPr="002D2AF8" w:rsidP="003F64E7">
    <w:pPr>
      <w:pStyle w:val="Header"/>
      <w:framePr w:wrap="around"/>
    </w:pPr>
    <w:r>
      <w:fldChar w:fldCharType="begin"/>
    </w:r>
    <w:r>
      <w:instrText xml:space="preserve"> TITLE   \* MERGEFORMAT </w:instrText>
    </w:r>
    <w:r>
      <w:fldChar w:fldCharType="separate"/>
    </w:r>
    <w:r>
      <w:t>Assessment Requirements for AVIO0024 Facilitate screening of people with special circumstances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9581B" w:rsidP="003F64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81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87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327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4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4E7"/>
    <w:pPr>
      <w:spacing w:before="360" w:after="60"/>
      <w:outlineLvl w:val="0"/>
    </w:pPr>
    <w:rPr>
      <w:sz w:val="32"/>
    </w:rPr>
  </w:style>
  <w:style w:type="paragraph" w:styleId="Heading2">
    <w:name w:val="heading 2"/>
    <w:basedOn w:val="HeadingBase"/>
    <w:next w:val="BodyText"/>
    <w:link w:val="Heading2Char"/>
    <w:qFormat/>
    <w:rsid w:val="003F64E7"/>
    <w:pPr>
      <w:keepLines/>
      <w:spacing w:before="240" w:after="120"/>
      <w:outlineLvl w:val="1"/>
    </w:pPr>
    <w:rPr>
      <w:sz w:val="28"/>
      <w:szCs w:val="40"/>
    </w:rPr>
  </w:style>
  <w:style w:type="paragraph" w:styleId="Heading3">
    <w:name w:val="heading 3"/>
    <w:basedOn w:val="HeadingBase"/>
    <w:next w:val="BodyText"/>
    <w:link w:val="Heading3Char"/>
    <w:qFormat/>
    <w:rsid w:val="003F64E7"/>
    <w:pPr>
      <w:spacing w:before="180" w:after="120"/>
      <w:outlineLvl w:val="2"/>
    </w:pPr>
    <w:rPr>
      <w:spacing w:val="-10"/>
      <w:kern w:val="32"/>
    </w:rPr>
  </w:style>
  <w:style w:type="paragraph" w:styleId="Heading4">
    <w:name w:val="heading 4"/>
    <w:basedOn w:val="HeadingBase"/>
    <w:next w:val="BodyText"/>
    <w:link w:val="Heading4Char"/>
    <w:qFormat/>
    <w:rsid w:val="003F64E7"/>
    <w:pPr>
      <w:spacing w:before="160" w:after="120"/>
      <w:outlineLvl w:val="3"/>
    </w:pPr>
    <w:rPr>
      <w:sz w:val="22"/>
    </w:rPr>
  </w:style>
  <w:style w:type="paragraph" w:styleId="Heading5">
    <w:name w:val="heading 5"/>
    <w:basedOn w:val="HeadingBase"/>
    <w:next w:val="Normal"/>
    <w:link w:val="Heading5Char"/>
    <w:qFormat/>
    <w:rsid w:val="003F64E7"/>
    <w:pPr>
      <w:spacing w:before="80"/>
      <w:outlineLvl w:val="4"/>
    </w:pPr>
    <w:rPr>
      <w:color w:val="918585"/>
      <w:sz w:val="20"/>
    </w:rPr>
  </w:style>
  <w:style w:type="paragraph" w:styleId="Heading6">
    <w:name w:val="heading 6"/>
    <w:basedOn w:val="HeadingBase"/>
    <w:next w:val="Normal"/>
    <w:link w:val="Heading6Char"/>
    <w:qFormat/>
    <w:rsid w:val="003F64E7"/>
    <w:pPr>
      <w:spacing w:before="60"/>
      <w:outlineLvl w:val="5"/>
    </w:pPr>
    <w:rPr>
      <w:color w:val="918585"/>
      <w:sz w:val="20"/>
    </w:rPr>
  </w:style>
  <w:style w:type="paragraph" w:styleId="Heading7">
    <w:name w:val="heading 7"/>
    <w:basedOn w:val="Normal"/>
    <w:next w:val="Normal"/>
    <w:link w:val="Heading7Char"/>
    <w:qFormat/>
    <w:rsid w:val="003F64E7"/>
    <w:pPr>
      <w:ind w:left="720"/>
      <w:outlineLvl w:val="6"/>
    </w:pPr>
    <w:rPr>
      <w:i/>
    </w:rPr>
  </w:style>
  <w:style w:type="paragraph" w:styleId="Heading8">
    <w:name w:val="heading 8"/>
    <w:basedOn w:val="Normal"/>
    <w:next w:val="Normal"/>
    <w:link w:val="Heading8Char"/>
    <w:qFormat/>
    <w:rsid w:val="003F64E7"/>
    <w:pPr>
      <w:ind w:left="720"/>
      <w:outlineLvl w:val="7"/>
    </w:pPr>
    <w:rPr>
      <w:i/>
    </w:rPr>
  </w:style>
  <w:style w:type="paragraph" w:styleId="Heading9">
    <w:name w:val="heading 9"/>
    <w:basedOn w:val="Normal"/>
    <w:next w:val="Normal"/>
    <w:link w:val="Heading9Char"/>
    <w:qFormat/>
    <w:rsid w:val="003F64E7"/>
    <w:pPr>
      <w:ind w:left="720"/>
      <w:outlineLvl w:val="8"/>
    </w:pPr>
    <w:rPr>
      <w:i/>
    </w:rPr>
  </w:style>
  <w:style w:type="character" w:default="1" w:styleId="DefaultParagraphFont">
    <w:name w:val="Default Paragraph Font"/>
    <w:uiPriority w:val="1"/>
    <w:unhideWhenUsed/>
    <w:rsid w:val="003F64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4E7"/>
  </w:style>
  <w:style w:type="character" w:customStyle="1" w:styleId="Heading1Char">
    <w:name w:val="Heading 1 Char"/>
    <w:basedOn w:val="DefaultParagraphFont"/>
    <w:link w:val="Heading1"/>
    <w:rsid w:val="003F64E7"/>
    <w:rPr>
      <w:rFonts w:ascii="Times New Roman" w:eastAsia="Times New Roman" w:hAnsi="Times New Roman" w:cs="Times New Roman"/>
      <w:b/>
      <w:sz w:val="32"/>
      <w:szCs w:val="20"/>
      <w:lang w:eastAsia="en-US"/>
    </w:rPr>
  </w:style>
  <w:style w:type="paragraph" w:styleId="BodyText">
    <w:name w:val="Body Text"/>
    <w:basedOn w:val="Normal"/>
    <w:link w:val="BodyTextChar"/>
    <w:rsid w:val="003F64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4E7"/>
    <w:rPr>
      <w:rFonts w:ascii="Times New Roman" w:eastAsia="Times New Roman" w:hAnsi="Times New Roman" w:cs="Times New Roman"/>
      <w:sz w:val="24"/>
      <w:lang w:eastAsia="en-US"/>
    </w:rPr>
  </w:style>
  <w:style w:type="paragraph" w:styleId="ListBullet">
    <w:name w:val="List Bullet"/>
    <w:basedOn w:val="List"/>
    <w:rsid w:val="003F64E7"/>
    <w:pPr>
      <w:numPr>
        <w:numId w:val="12"/>
      </w:numPr>
      <w:tabs>
        <w:tab w:val="clear" w:pos="340"/>
      </w:tabs>
      <w:spacing w:before="40" w:after="40"/>
    </w:pPr>
  </w:style>
  <w:style w:type="paragraph" w:styleId="ListBullet2">
    <w:name w:val="List Bullet 2"/>
    <w:basedOn w:val="List2"/>
    <w:rsid w:val="003F64E7"/>
    <w:pPr>
      <w:numPr>
        <w:numId w:val="13"/>
      </w:numPr>
      <w:tabs>
        <w:tab w:val="clear" w:pos="680"/>
      </w:tabs>
    </w:pPr>
  </w:style>
  <w:style w:type="paragraph" w:customStyle="1" w:styleId="SuperHeading">
    <w:name w:val="SuperHeading"/>
    <w:basedOn w:val="Normal"/>
    <w:rsid w:val="003F64E7"/>
    <w:pPr>
      <w:spacing w:before="240" w:after="120"/>
      <w:outlineLvl w:val="0"/>
    </w:pPr>
    <w:rPr>
      <w:rFonts w:ascii="Times New Roman" w:hAnsi="Times New Roman"/>
      <w:b/>
      <w:sz w:val="32"/>
    </w:rPr>
  </w:style>
  <w:style w:type="paragraph" w:customStyle="1" w:styleId="AllowPageBreak">
    <w:name w:val="AllowPageBreak"/>
    <w:rsid w:val="003F64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64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4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4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4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4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4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4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4E7"/>
    <w:rPr>
      <w:rFonts w:ascii="Courier New" w:eastAsia="Times New Roman" w:hAnsi="Courier New" w:cs="Times New Roman"/>
      <w:i/>
      <w:szCs w:val="20"/>
      <w:lang w:eastAsia="en-US"/>
    </w:rPr>
  </w:style>
  <w:style w:type="paragraph" w:customStyle="1" w:styleId="HeadingBase">
    <w:name w:val="Heading Base"/>
    <w:rsid w:val="003F64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4E7"/>
    <w:pPr>
      <w:tabs>
        <w:tab w:val="right" w:leader="dot" w:pos="9072"/>
      </w:tabs>
      <w:ind w:left="567"/>
    </w:pPr>
    <w:rPr>
      <w:szCs w:val="22"/>
    </w:rPr>
  </w:style>
  <w:style w:type="paragraph" w:customStyle="1" w:styleId="TOCBase">
    <w:name w:val="TOC Base"/>
    <w:rsid w:val="003F64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4E7"/>
    <w:pPr>
      <w:tabs>
        <w:tab w:val="right" w:leader="dot" w:pos="9072"/>
      </w:tabs>
      <w:spacing w:before="40" w:after="40"/>
      <w:ind w:left="284"/>
    </w:pPr>
    <w:rPr>
      <w:rFonts w:ascii="Times New Roman" w:hAnsi="Times New Roman"/>
    </w:rPr>
  </w:style>
  <w:style w:type="paragraph" w:styleId="TOC1">
    <w:name w:val="toc 1"/>
    <w:basedOn w:val="TOCBase"/>
    <w:next w:val="Normal"/>
    <w:rsid w:val="003F64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4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4E7"/>
    <w:rPr>
      <w:rFonts w:ascii="Times New Roman" w:eastAsia="Times New Roman" w:hAnsi="Times New Roman" w:cs="Times New Roman"/>
      <w:sz w:val="16"/>
      <w:lang w:eastAsia="en-US"/>
    </w:rPr>
  </w:style>
  <w:style w:type="paragraph" w:styleId="Title">
    <w:name w:val="Title"/>
    <w:basedOn w:val="HeadingBase"/>
    <w:link w:val="TitleChar"/>
    <w:qFormat/>
    <w:rsid w:val="003F64E7"/>
    <w:pPr>
      <w:spacing w:before="5040"/>
      <w:jc w:val="center"/>
    </w:pPr>
    <w:rPr>
      <w:sz w:val="48"/>
      <w:szCs w:val="72"/>
      <w:lang w:val="en-US"/>
    </w:rPr>
  </w:style>
  <w:style w:type="character" w:customStyle="1" w:styleId="TitleChar">
    <w:name w:val="Title Char"/>
    <w:basedOn w:val="DefaultParagraphFont"/>
    <w:link w:val="Title"/>
    <w:rsid w:val="003F64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4E7"/>
    <w:pPr>
      <w:tabs>
        <w:tab w:val="left" w:pos="3600"/>
        <w:tab w:val="left" w:pos="3958"/>
      </w:tabs>
    </w:pPr>
  </w:style>
  <w:style w:type="paragraph" w:styleId="List">
    <w:name w:val="List"/>
    <w:basedOn w:val="BodyText"/>
    <w:next w:val="BodyText"/>
    <w:rsid w:val="003F64E7"/>
    <w:pPr>
      <w:tabs>
        <w:tab w:val="left" w:pos="340"/>
      </w:tabs>
      <w:spacing w:before="60" w:after="60"/>
      <w:ind w:left="340" w:hanging="340"/>
    </w:pPr>
  </w:style>
  <w:style w:type="paragraph" w:customStyle="1" w:styleId="Note">
    <w:name w:val="Note"/>
    <w:basedOn w:val="BodyText"/>
    <w:rsid w:val="003F64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64E7"/>
    <w:rPr>
      <w:b/>
      <w:spacing w:val="0"/>
    </w:rPr>
  </w:style>
  <w:style w:type="paragraph" w:customStyle="1" w:styleId="SuperTitle">
    <w:name w:val="SuperTitle"/>
    <w:basedOn w:val="Title"/>
    <w:rsid w:val="003F64E7"/>
    <w:pPr>
      <w:framePr w:wrap="auto" w:hAnchor="text" w:y="6049"/>
    </w:pPr>
    <w:rPr>
      <w:color w:val="000000"/>
      <w:sz w:val="40"/>
    </w:rPr>
  </w:style>
  <w:style w:type="paragraph" w:customStyle="1" w:styleId="TOCTitle">
    <w:name w:val="TOCTitle"/>
    <w:basedOn w:val="Heading1"/>
    <w:rsid w:val="003F64E7"/>
    <w:pPr>
      <w:spacing w:after="240"/>
      <w:jc w:val="center"/>
      <w:outlineLvl w:val="9"/>
    </w:pPr>
    <w:rPr>
      <w:caps/>
    </w:rPr>
  </w:style>
  <w:style w:type="paragraph" w:customStyle="1" w:styleId="Version">
    <w:name w:val="Version"/>
    <w:rsid w:val="003F64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4E7"/>
    <w:pPr>
      <w:keepNext w:val="0"/>
      <w:tabs>
        <w:tab w:val="right" w:pos="4176"/>
      </w:tabs>
      <w:ind w:left="198" w:hanging="198"/>
    </w:pPr>
    <w:rPr>
      <w:rFonts w:ascii="Garamond" w:hAnsi="Garamond"/>
    </w:rPr>
  </w:style>
  <w:style w:type="paragraph" w:styleId="IndexHeading">
    <w:name w:val="index heading"/>
    <w:basedOn w:val="Normal"/>
    <w:next w:val="Index1"/>
    <w:semiHidden/>
    <w:rsid w:val="003F64E7"/>
    <w:pPr>
      <w:spacing w:before="120" w:after="120"/>
    </w:pPr>
    <w:rPr>
      <w:rFonts w:ascii="Arial" w:hAnsi="Arial"/>
      <w:b/>
      <w:color w:val="918585"/>
      <w:sz w:val="24"/>
    </w:rPr>
  </w:style>
  <w:style w:type="paragraph" w:styleId="Header">
    <w:name w:val="header"/>
    <w:basedOn w:val="Normal"/>
    <w:link w:val="HeaderChar"/>
    <w:rsid w:val="003F64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4E7"/>
    <w:rPr>
      <w:rFonts w:ascii="Times New Roman" w:eastAsia="Times New Roman" w:hAnsi="Times New Roman" w:cs="Times New Roman"/>
      <w:sz w:val="16"/>
      <w:szCs w:val="20"/>
      <w:lang w:val="en-GB" w:eastAsia="en-US"/>
    </w:rPr>
  </w:style>
  <w:style w:type="paragraph" w:customStyle="1" w:styleId="Chapter">
    <w:name w:val="Chapter"/>
    <w:basedOn w:val="Normal"/>
    <w:rsid w:val="003F64E7"/>
    <w:pPr>
      <w:spacing w:before="240"/>
    </w:pPr>
    <w:rPr>
      <w:rFonts w:ascii="Times New Roman" w:hAnsi="Times New Roman"/>
      <w:smallCaps/>
      <w:spacing w:val="80"/>
      <w:sz w:val="28"/>
    </w:rPr>
  </w:style>
  <w:style w:type="paragraph" w:customStyle="1" w:styleId="InChapter">
    <w:name w:val="InChapter"/>
    <w:basedOn w:val="Heading3"/>
    <w:rsid w:val="003F64E7"/>
    <w:pPr>
      <w:spacing w:after="240"/>
      <w:outlineLvl w:val="9"/>
    </w:pPr>
    <w:rPr>
      <w:noProof/>
    </w:rPr>
  </w:style>
  <w:style w:type="paragraph" w:styleId="Index2">
    <w:name w:val="index 2"/>
    <w:basedOn w:val="Normal"/>
    <w:next w:val="Normal"/>
    <w:semiHidden/>
    <w:rsid w:val="003F64E7"/>
    <w:pPr>
      <w:tabs>
        <w:tab w:val="right" w:pos="4176"/>
      </w:tabs>
      <w:ind w:left="568" w:hanging="284"/>
    </w:pPr>
    <w:rPr>
      <w:rFonts w:ascii="Garamond" w:hAnsi="Garamond"/>
    </w:rPr>
  </w:style>
  <w:style w:type="paragraph" w:customStyle="1" w:styleId="Byline">
    <w:name w:val="Byline"/>
    <w:rsid w:val="003F64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4E7"/>
    <w:pPr>
      <w:tabs>
        <w:tab w:val="clear" w:pos="3600"/>
        <w:tab w:val="clear" w:pos="3958"/>
      </w:tabs>
      <w:jc w:val="right"/>
    </w:pPr>
  </w:style>
  <w:style w:type="character" w:styleId="Emphasis">
    <w:name w:val="Emphasis"/>
    <w:basedOn w:val="DefaultParagraphFont"/>
    <w:qFormat/>
    <w:rsid w:val="003F64E7"/>
    <w:rPr>
      <w:i/>
    </w:rPr>
  </w:style>
  <w:style w:type="paragraph" w:styleId="Caption">
    <w:name w:val="caption"/>
    <w:basedOn w:val="BodyText"/>
    <w:next w:val="Normal"/>
    <w:qFormat/>
    <w:rsid w:val="003F64E7"/>
    <w:pPr>
      <w:framePr w:w="2268" w:hSpace="181" w:vSpace="181" w:wrap="around" w:vAnchor="text" w:hAnchor="page" w:x="1135" w:y="285" w:anchorLock="1"/>
    </w:pPr>
    <w:rPr>
      <w:i/>
    </w:rPr>
  </w:style>
  <w:style w:type="paragraph" w:customStyle="1" w:styleId="MiniTOCTitle">
    <w:name w:val="MiniTOCTitle"/>
    <w:basedOn w:val="Heading4"/>
    <w:rsid w:val="003F64E7"/>
    <w:pPr>
      <w:spacing w:before="240"/>
      <w:outlineLvl w:val="9"/>
    </w:pPr>
    <w:rPr>
      <w:noProof/>
      <w:sz w:val="24"/>
    </w:rPr>
  </w:style>
  <w:style w:type="paragraph" w:customStyle="1" w:styleId="MiniTOCItem">
    <w:name w:val="MiniTOCItem"/>
    <w:basedOn w:val="ListBullet"/>
    <w:rsid w:val="003F64E7"/>
    <w:pPr>
      <w:numPr>
        <w:numId w:val="0"/>
      </w:numPr>
      <w:tabs>
        <w:tab w:val="right" w:leader="dot" w:pos="6521"/>
      </w:tabs>
      <w:spacing w:before="0" w:after="0"/>
    </w:pPr>
  </w:style>
  <w:style w:type="paragraph" w:customStyle="1" w:styleId="TOFTitle">
    <w:name w:val="TOFTitle"/>
    <w:basedOn w:val="TOCTitle"/>
    <w:rsid w:val="003F64E7"/>
  </w:style>
  <w:style w:type="paragraph" w:styleId="TableofFigures">
    <w:name w:val="table of figures"/>
    <w:basedOn w:val="Normal"/>
    <w:next w:val="Normal"/>
    <w:semiHidden/>
    <w:rsid w:val="003F64E7"/>
    <w:pPr>
      <w:tabs>
        <w:tab w:val="right" w:leader="dot" w:pos="9072"/>
      </w:tabs>
      <w:ind w:left="970" w:hanging="403"/>
    </w:pPr>
    <w:rPr>
      <w:rFonts w:ascii="Times New Roman" w:hAnsi="Times New Roman"/>
      <w:b/>
    </w:rPr>
  </w:style>
  <w:style w:type="paragraph" w:styleId="ListNumber">
    <w:name w:val="List Number"/>
    <w:basedOn w:val="List"/>
    <w:rsid w:val="003F64E7"/>
    <w:pPr>
      <w:numPr>
        <w:numId w:val="15"/>
      </w:numPr>
      <w:tabs>
        <w:tab w:val="clear" w:pos="340"/>
      </w:tabs>
    </w:pPr>
  </w:style>
  <w:style w:type="character" w:customStyle="1" w:styleId="WingdingSymbols">
    <w:name w:val="Wingding Symbols"/>
    <w:rsid w:val="003F64E7"/>
    <w:rPr>
      <w:rFonts w:ascii="Wingdings" w:hAnsi="Wingdings"/>
    </w:rPr>
  </w:style>
  <w:style w:type="paragraph" w:customStyle="1" w:styleId="TableHeading">
    <w:name w:val="Table Heading"/>
    <w:basedOn w:val="HeadingBase"/>
    <w:rsid w:val="003F64E7"/>
    <w:pPr>
      <w:keepLines/>
      <w:pBdr>
        <w:bottom w:val="single" w:sz="6" w:space="1" w:color="918585"/>
      </w:pBdr>
      <w:spacing w:before="240"/>
    </w:pPr>
  </w:style>
  <w:style w:type="character" w:customStyle="1" w:styleId="HotSpot">
    <w:name w:val="HotSpot"/>
    <w:rsid w:val="003F64E7"/>
    <w:rPr>
      <w:color w:val="0033CC"/>
      <w:u w:val="none"/>
    </w:rPr>
  </w:style>
  <w:style w:type="paragraph" w:customStyle="1" w:styleId="BodyTextRight">
    <w:name w:val="Body Text Right"/>
    <w:basedOn w:val="BodyText"/>
    <w:rsid w:val="003F64E7"/>
    <w:pPr>
      <w:spacing w:before="0" w:after="0"/>
      <w:jc w:val="right"/>
    </w:pPr>
  </w:style>
  <w:style w:type="paragraph" w:styleId="Index3">
    <w:name w:val="index 3"/>
    <w:basedOn w:val="ListNumber2"/>
    <w:next w:val="Normal"/>
    <w:semiHidden/>
    <w:rsid w:val="003F64E7"/>
    <w:pPr>
      <w:numPr>
        <w:numId w:val="0"/>
      </w:numPr>
      <w:tabs>
        <w:tab w:val="right" w:leader="dot" w:pos="4176"/>
      </w:tabs>
    </w:pPr>
  </w:style>
  <w:style w:type="paragraph" w:styleId="ListNumber2">
    <w:name w:val="List Number 2"/>
    <w:basedOn w:val="List2"/>
    <w:rsid w:val="003F64E7"/>
    <w:pPr>
      <w:numPr>
        <w:numId w:val="10"/>
      </w:numPr>
      <w:tabs>
        <w:tab w:val="clear" w:pos="1060"/>
      </w:tabs>
    </w:pPr>
  </w:style>
  <w:style w:type="paragraph" w:customStyle="1" w:styleId="MarginNote">
    <w:name w:val="Margin Note"/>
    <w:basedOn w:val="BodyText"/>
    <w:rsid w:val="003F64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4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4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4E7"/>
    <w:rPr>
      <w:sz w:val="32"/>
    </w:rPr>
  </w:style>
  <w:style w:type="paragraph" w:customStyle="1" w:styleId="HeadingProcedure">
    <w:name w:val="Heading Procedure"/>
    <w:basedOn w:val="HeadingBase"/>
    <w:next w:val="Normal"/>
    <w:rsid w:val="003F64E7"/>
    <w:pPr>
      <w:tabs>
        <w:tab w:val="left" w:pos="0"/>
      </w:tabs>
      <w:spacing w:before="120" w:after="60"/>
    </w:pPr>
    <w:rPr>
      <w:i/>
      <w:color w:val="918585"/>
      <w:sz w:val="22"/>
    </w:rPr>
  </w:style>
  <w:style w:type="paragraph" w:customStyle="1" w:styleId="TableBodyText">
    <w:name w:val="Table Body Text"/>
    <w:basedOn w:val="BodyText"/>
    <w:rsid w:val="003F64E7"/>
    <w:pPr>
      <w:spacing w:before="60" w:after="60"/>
    </w:pPr>
  </w:style>
  <w:style w:type="paragraph" w:styleId="ListContinue">
    <w:name w:val="List Continue"/>
    <w:basedOn w:val="List"/>
    <w:rsid w:val="003F64E7"/>
    <w:pPr>
      <w:ind w:firstLine="0"/>
    </w:pPr>
  </w:style>
  <w:style w:type="paragraph" w:customStyle="1" w:styleId="ListNote">
    <w:name w:val="List Note"/>
    <w:basedOn w:val="List"/>
    <w:rsid w:val="003F64E7"/>
    <w:pPr>
      <w:pBdr>
        <w:top w:val="single" w:sz="6" w:space="2" w:color="918585"/>
        <w:bottom w:val="single" w:sz="6" w:space="2" w:color="918585"/>
      </w:pBdr>
      <w:tabs>
        <w:tab w:val="left" w:pos="1021"/>
      </w:tabs>
      <w:ind w:firstLine="0"/>
    </w:pPr>
  </w:style>
  <w:style w:type="paragraph" w:customStyle="1" w:styleId="Warning">
    <w:name w:val="Warning"/>
    <w:basedOn w:val="BodyText"/>
    <w:rsid w:val="003F64E7"/>
    <w:pPr>
      <w:shd w:val="clear" w:color="auto" w:fill="D9D9D9"/>
      <w:tabs>
        <w:tab w:val="left" w:pos="992"/>
      </w:tabs>
      <w:ind w:left="119" w:right="119"/>
    </w:pPr>
    <w:rPr>
      <w:sz w:val="20"/>
    </w:rPr>
  </w:style>
  <w:style w:type="paragraph" w:customStyle="1" w:styleId="MarginIcons">
    <w:name w:val="Margin Icons"/>
    <w:basedOn w:val="BodyText"/>
    <w:rsid w:val="003F64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4E7"/>
    <w:rPr>
      <w:rFonts w:ascii="Courier New" w:hAnsi="Courier New"/>
    </w:rPr>
  </w:style>
  <w:style w:type="paragraph" w:customStyle="1" w:styleId="NoteBullet">
    <w:name w:val="Note Bullet"/>
    <w:basedOn w:val="Note"/>
    <w:rsid w:val="003F64E7"/>
    <w:pPr>
      <w:tabs>
        <w:tab w:val="clear" w:pos="680"/>
      </w:tabs>
      <w:spacing w:before="60" w:after="60"/>
    </w:pPr>
  </w:style>
  <w:style w:type="paragraph" w:customStyle="1" w:styleId="SubHeading2">
    <w:name w:val="SubHeading2"/>
    <w:basedOn w:val="HeadingBase"/>
    <w:rsid w:val="003F64E7"/>
    <w:pPr>
      <w:spacing w:before="240" w:after="60"/>
    </w:pPr>
    <w:rPr>
      <w:sz w:val="20"/>
    </w:rPr>
  </w:style>
  <w:style w:type="paragraph" w:customStyle="1" w:styleId="SubHeading1">
    <w:name w:val="SubHeading1"/>
    <w:basedOn w:val="HeadingBase"/>
    <w:rsid w:val="003F64E7"/>
    <w:pPr>
      <w:spacing w:before="240" w:after="60"/>
    </w:pPr>
    <w:rPr>
      <w:color w:val="918585"/>
      <w:sz w:val="22"/>
    </w:rPr>
  </w:style>
  <w:style w:type="paragraph" w:customStyle="1" w:styleId="SideHeading">
    <w:name w:val="Side Heading"/>
    <w:basedOn w:val="HeadingBase"/>
    <w:rsid w:val="003F64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4E7"/>
    <w:pPr>
      <w:tabs>
        <w:tab w:val="num" w:pos="360"/>
      </w:tabs>
    </w:pPr>
  </w:style>
  <w:style w:type="paragraph" w:styleId="PlainText">
    <w:name w:val="Plain Text"/>
    <w:basedOn w:val="Normal"/>
    <w:link w:val="PlainTextChar"/>
    <w:rsid w:val="003F64E7"/>
    <w:rPr>
      <w:sz w:val="20"/>
    </w:rPr>
  </w:style>
  <w:style w:type="character" w:customStyle="1" w:styleId="PlainTextChar">
    <w:name w:val="Plain Text Char"/>
    <w:basedOn w:val="DefaultParagraphFont"/>
    <w:link w:val="PlainText"/>
    <w:rsid w:val="003F64E7"/>
    <w:rPr>
      <w:rFonts w:ascii="Courier New" w:eastAsia="Times New Roman" w:hAnsi="Courier New" w:cs="Times New Roman"/>
      <w:sz w:val="20"/>
      <w:szCs w:val="20"/>
      <w:lang w:eastAsia="en-US"/>
    </w:rPr>
  </w:style>
  <w:style w:type="character" w:customStyle="1" w:styleId="MenuOption">
    <w:name w:val="Menu Option"/>
    <w:basedOn w:val="DefaultParagraphFont"/>
    <w:rsid w:val="003F64E7"/>
    <w:rPr>
      <w:b/>
      <w:smallCaps/>
    </w:rPr>
  </w:style>
  <w:style w:type="paragraph" w:customStyle="1" w:styleId="TableListNumber">
    <w:name w:val="Table List Number"/>
    <w:basedOn w:val="ListNumber"/>
    <w:rsid w:val="003F64E7"/>
    <w:pPr>
      <w:numPr>
        <w:numId w:val="0"/>
      </w:numPr>
    </w:pPr>
  </w:style>
  <w:style w:type="paragraph" w:styleId="TOC4">
    <w:name w:val="toc 4"/>
    <w:basedOn w:val="TOCBase"/>
    <w:next w:val="Normal"/>
    <w:semiHidden/>
    <w:rsid w:val="003F64E7"/>
    <w:pPr>
      <w:tabs>
        <w:tab w:val="right" w:leader="dot" w:pos="9071"/>
      </w:tabs>
      <w:ind w:left="1701"/>
    </w:pPr>
  </w:style>
  <w:style w:type="paragraph" w:customStyle="1" w:styleId="ListAlpha">
    <w:name w:val="List Alpha"/>
    <w:basedOn w:val="List"/>
    <w:rsid w:val="003F64E7"/>
    <w:pPr>
      <w:numPr>
        <w:numId w:val="9"/>
      </w:numPr>
    </w:pPr>
  </w:style>
  <w:style w:type="paragraph" w:customStyle="1" w:styleId="ListAlpha2">
    <w:name w:val="List Alpha 2"/>
    <w:basedOn w:val="List2"/>
    <w:rsid w:val="003F64E7"/>
    <w:pPr>
      <w:numPr>
        <w:numId w:val="8"/>
      </w:numPr>
    </w:pPr>
  </w:style>
  <w:style w:type="paragraph" w:styleId="List2">
    <w:name w:val="List 2"/>
    <w:basedOn w:val="BodyText"/>
    <w:rsid w:val="003F64E7"/>
    <w:pPr>
      <w:tabs>
        <w:tab w:val="left" w:pos="680"/>
      </w:tabs>
      <w:spacing w:before="60" w:after="60"/>
      <w:ind w:left="680" w:hanging="340"/>
    </w:pPr>
  </w:style>
  <w:style w:type="paragraph" w:styleId="List3">
    <w:name w:val="List 3"/>
    <w:basedOn w:val="BodyText"/>
    <w:rsid w:val="003F64E7"/>
    <w:pPr>
      <w:tabs>
        <w:tab w:val="left" w:pos="1021"/>
      </w:tabs>
      <w:spacing w:before="60" w:after="60"/>
      <w:ind w:left="1020" w:hanging="340"/>
    </w:pPr>
  </w:style>
  <w:style w:type="paragraph" w:styleId="List4">
    <w:name w:val="List 4"/>
    <w:basedOn w:val="BodyText"/>
    <w:rsid w:val="003F64E7"/>
    <w:pPr>
      <w:tabs>
        <w:tab w:val="left" w:pos="1361"/>
      </w:tabs>
      <w:spacing w:before="60" w:after="60"/>
      <w:ind w:left="1361" w:hanging="340"/>
    </w:pPr>
  </w:style>
  <w:style w:type="paragraph" w:styleId="List5">
    <w:name w:val="List 5"/>
    <w:basedOn w:val="BodyText"/>
    <w:rsid w:val="003F64E7"/>
    <w:pPr>
      <w:tabs>
        <w:tab w:val="left" w:pos="1701"/>
      </w:tabs>
      <w:spacing w:before="60" w:after="60"/>
      <w:ind w:left="1701" w:hanging="340"/>
    </w:pPr>
  </w:style>
  <w:style w:type="paragraph" w:styleId="ListBullet3">
    <w:name w:val="List Bullet 3"/>
    <w:basedOn w:val="List3"/>
    <w:rsid w:val="003F64E7"/>
    <w:pPr>
      <w:numPr>
        <w:numId w:val="14"/>
      </w:numPr>
      <w:tabs>
        <w:tab w:val="clear" w:pos="1021"/>
      </w:tabs>
      <w:ind w:left="1037" w:hanging="357"/>
    </w:pPr>
  </w:style>
  <w:style w:type="paragraph" w:styleId="ListBullet4">
    <w:name w:val="List Bullet 4"/>
    <w:basedOn w:val="List4"/>
    <w:rsid w:val="003F64E7"/>
    <w:pPr>
      <w:numPr>
        <w:numId w:val="3"/>
      </w:numPr>
      <w:tabs>
        <w:tab w:val="clear" w:pos="1361"/>
      </w:tabs>
    </w:pPr>
  </w:style>
  <w:style w:type="paragraph" w:styleId="ListBullet5">
    <w:name w:val="List Bullet 5"/>
    <w:basedOn w:val="List5"/>
    <w:rsid w:val="003F64E7"/>
    <w:pPr>
      <w:numPr>
        <w:numId w:val="4"/>
      </w:numPr>
    </w:pPr>
  </w:style>
  <w:style w:type="paragraph" w:styleId="ListContinue2">
    <w:name w:val="List Continue 2"/>
    <w:basedOn w:val="List2"/>
    <w:rsid w:val="003F64E7"/>
    <w:pPr>
      <w:ind w:firstLine="0"/>
    </w:pPr>
  </w:style>
  <w:style w:type="paragraph" w:styleId="ListContinue3">
    <w:name w:val="List Continue 3"/>
    <w:basedOn w:val="List3"/>
    <w:rsid w:val="003F64E7"/>
    <w:pPr>
      <w:ind w:left="1021" w:firstLine="0"/>
    </w:pPr>
  </w:style>
  <w:style w:type="paragraph" w:styleId="ListContinue4">
    <w:name w:val="List Continue 4"/>
    <w:basedOn w:val="List4"/>
    <w:rsid w:val="003F64E7"/>
    <w:pPr>
      <w:ind w:firstLine="0"/>
    </w:pPr>
  </w:style>
  <w:style w:type="paragraph" w:styleId="ListContinue5">
    <w:name w:val="List Continue 5"/>
    <w:basedOn w:val="List5"/>
    <w:rsid w:val="003F64E7"/>
    <w:pPr>
      <w:ind w:firstLine="0"/>
    </w:pPr>
  </w:style>
  <w:style w:type="paragraph" w:styleId="ListNumber3">
    <w:name w:val="List Number 3"/>
    <w:basedOn w:val="List3"/>
    <w:rsid w:val="003F64E7"/>
    <w:pPr>
      <w:numPr>
        <w:numId w:val="5"/>
      </w:numPr>
    </w:pPr>
  </w:style>
  <w:style w:type="paragraph" w:styleId="ListNumber4">
    <w:name w:val="List Number 4"/>
    <w:basedOn w:val="List4"/>
    <w:rsid w:val="003F64E7"/>
    <w:pPr>
      <w:numPr>
        <w:numId w:val="6"/>
      </w:numPr>
    </w:pPr>
  </w:style>
  <w:style w:type="paragraph" w:styleId="ListNumber5">
    <w:name w:val="List Number 5"/>
    <w:basedOn w:val="List5"/>
    <w:rsid w:val="003F64E7"/>
    <w:pPr>
      <w:numPr>
        <w:numId w:val="7"/>
      </w:numPr>
    </w:pPr>
  </w:style>
  <w:style w:type="paragraph" w:styleId="BlockText">
    <w:name w:val="Block Text"/>
    <w:basedOn w:val="Normal"/>
    <w:rsid w:val="003F64E7"/>
    <w:pPr>
      <w:spacing w:after="120"/>
      <w:ind w:left="1440" w:right="1440"/>
    </w:pPr>
  </w:style>
  <w:style w:type="character" w:customStyle="1" w:styleId="Subscript">
    <w:name w:val="Subscript"/>
    <w:basedOn w:val="DefaultParagraphFont"/>
    <w:rsid w:val="003F64E7"/>
    <w:rPr>
      <w:sz w:val="16"/>
      <w:vertAlign w:val="subscript"/>
    </w:rPr>
  </w:style>
  <w:style w:type="character" w:customStyle="1" w:styleId="Superscript">
    <w:name w:val="Superscript"/>
    <w:basedOn w:val="DefaultParagraphFont"/>
    <w:rsid w:val="003F64E7"/>
    <w:rPr>
      <w:sz w:val="16"/>
      <w:vertAlign w:val="superscript"/>
    </w:rPr>
  </w:style>
  <w:style w:type="character" w:customStyle="1" w:styleId="Symbols">
    <w:name w:val="Symbols"/>
    <w:basedOn w:val="DefaultParagraphFont"/>
    <w:rsid w:val="003F64E7"/>
    <w:rPr>
      <w:rFonts w:ascii="Symbol" w:hAnsi="Symbol"/>
    </w:rPr>
  </w:style>
  <w:style w:type="character" w:customStyle="1" w:styleId="MenuOptions">
    <w:name w:val="Menu Options"/>
    <w:basedOn w:val="DefaultParagraphFont"/>
    <w:rsid w:val="003F64E7"/>
    <w:rPr>
      <w:rFonts w:ascii="Arial Narrow" w:hAnsi="Arial Narrow"/>
      <w:smallCaps/>
    </w:rPr>
  </w:style>
  <w:style w:type="character" w:customStyle="1" w:styleId="Buttons">
    <w:name w:val="Buttons"/>
    <w:basedOn w:val="DefaultParagraphFont"/>
    <w:rsid w:val="003F64E7"/>
    <w:rPr>
      <w:b/>
    </w:rPr>
  </w:style>
  <w:style w:type="character" w:customStyle="1" w:styleId="Underlined">
    <w:name w:val="Underlined"/>
    <w:basedOn w:val="DefaultParagraphFont"/>
    <w:rsid w:val="003F64E7"/>
    <w:rPr>
      <w:u w:val="single"/>
    </w:rPr>
  </w:style>
  <w:style w:type="paragraph" w:customStyle="1" w:styleId="TableBodyTextRight">
    <w:name w:val="Table Body Text Right"/>
    <w:basedOn w:val="TableBodyText"/>
    <w:rsid w:val="003F64E7"/>
    <w:pPr>
      <w:widowControl w:val="0"/>
      <w:autoSpaceDE w:val="0"/>
      <w:autoSpaceDN w:val="0"/>
      <w:adjustRightInd w:val="0"/>
      <w:jc w:val="right"/>
    </w:pPr>
    <w:rPr>
      <w:rFonts w:cs="Arial"/>
      <w:szCs w:val="18"/>
    </w:rPr>
  </w:style>
  <w:style w:type="paragraph" w:customStyle="1" w:styleId="CopyrightText">
    <w:name w:val="Copyright Text"/>
    <w:basedOn w:val="BodyText"/>
    <w:rsid w:val="003F64E7"/>
    <w:rPr>
      <w:sz w:val="18"/>
    </w:rPr>
  </w:style>
  <w:style w:type="paragraph" w:customStyle="1" w:styleId="BodySmallRight">
    <w:name w:val="Body Small Right"/>
    <w:basedOn w:val="BodyTextRight"/>
    <w:rsid w:val="003F64E7"/>
    <w:rPr>
      <w:sz w:val="18"/>
      <w:szCs w:val="18"/>
    </w:rPr>
  </w:style>
  <w:style w:type="paragraph" w:customStyle="1" w:styleId="MarginEdition">
    <w:name w:val="Margin Edition"/>
    <w:basedOn w:val="MarginNote"/>
    <w:rsid w:val="003F64E7"/>
    <w:pPr>
      <w:spacing w:before="0" w:after="0"/>
    </w:pPr>
    <w:rPr>
      <w:rFonts w:ascii="Times New Roman" w:hAnsi="Times New Roman"/>
      <w:color w:val="999999"/>
    </w:rPr>
  </w:style>
  <w:style w:type="paragraph" w:customStyle="1" w:styleId="Spacer">
    <w:name w:val="Spacer"/>
    <w:basedOn w:val="Normal"/>
    <w:rsid w:val="003F64E7"/>
    <w:rPr>
      <w:sz w:val="2"/>
      <w:szCs w:val="2"/>
    </w:rPr>
  </w:style>
  <w:style w:type="character" w:customStyle="1" w:styleId="Small">
    <w:name w:val="Small"/>
    <w:basedOn w:val="DefaultParagraphFont"/>
    <w:rsid w:val="003F64E7"/>
    <w:rPr>
      <w:sz w:val="16"/>
    </w:rPr>
  </w:style>
  <w:style w:type="paragraph" w:customStyle="1" w:styleId="WideTable">
    <w:name w:val="Wide Table"/>
    <w:basedOn w:val="Normal"/>
    <w:rsid w:val="003F64E7"/>
    <w:pPr>
      <w:ind w:left="-1418"/>
    </w:pPr>
    <w:rPr>
      <w:sz w:val="2"/>
      <w:szCs w:val="2"/>
    </w:rPr>
  </w:style>
  <w:style w:type="character" w:styleId="PageNumber">
    <w:name w:val="page number"/>
    <w:basedOn w:val="DefaultParagraphFont"/>
    <w:rsid w:val="003F64E7"/>
  </w:style>
  <w:style w:type="paragraph" w:styleId="Quote">
    <w:name w:val="Quote"/>
    <w:basedOn w:val="Heading1"/>
    <w:link w:val="QuoteChar"/>
    <w:qFormat/>
    <w:rsid w:val="003F64E7"/>
    <w:rPr>
      <w:b w:val="0"/>
      <w:sz w:val="72"/>
      <w:szCs w:val="72"/>
      <w:lang w:val="en-NZ"/>
    </w:rPr>
  </w:style>
  <w:style w:type="character" w:customStyle="1" w:styleId="QuoteChar">
    <w:name w:val="Quote Char"/>
    <w:basedOn w:val="DefaultParagraphFont"/>
    <w:link w:val="Quote"/>
    <w:rsid w:val="003F64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4E7"/>
    <w:pPr>
      <w:pageBreakBefore/>
    </w:pPr>
  </w:style>
  <w:style w:type="paragraph" w:customStyle="1" w:styleId="Border">
    <w:name w:val="Border"/>
    <w:basedOn w:val="Normal"/>
    <w:qFormat/>
    <w:rsid w:val="003F64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4E7"/>
    <w:rPr>
      <w:b/>
      <w:bCs/>
      <w:i/>
      <w:iCs/>
      <w:color w:val="auto"/>
    </w:rPr>
  </w:style>
  <w:style w:type="paragraph" w:styleId="IntenseQuote">
    <w:name w:val="Intense Quote"/>
    <w:basedOn w:val="Normal"/>
    <w:next w:val="Normal"/>
    <w:link w:val="IntenseQuoteChar"/>
    <w:uiPriority w:val="30"/>
    <w:qFormat/>
    <w:rsid w:val="003F64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4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4E7"/>
    <w:rPr>
      <w:smallCaps/>
      <w:color w:val="auto"/>
      <w:u w:val="single"/>
    </w:rPr>
  </w:style>
  <w:style w:type="character" w:styleId="IntenseReference">
    <w:name w:val="Intense Reference"/>
    <w:basedOn w:val="DefaultParagraphFont"/>
    <w:uiPriority w:val="32"/>
    <w:qFormat/>
    <w:rsid w:val="003F64E7"/>
    <w:rPr>
      <w:b/>
      <w:bCs/>
      <w:smallCaps/>
      <w:color w:val="auto"/>
      <w:spacing w:val="5"/>
      <w:u w:val="single"/>
    </w:rPr>
  </w:style>
  <w:style w:type="paragraph" w:customStyle="1" w:styleId="2ColumnHeading">
    <w:name w:val="2Column Heading"/>
    <w:basedOn w:val="BodyText"/>
    <w:qFormat/>
    <w:rsid w:val="003F64E7"/>
    <w:pPr>
      <w:spacing w:after="60"/>
      <w:ind w:left="-2268"/>
    </w:pPr>
    <w:rPr>
      <w:b/>
    </w:rPr>
  </w:style>
  <w:style w:type="paragraph" w:customStyle="1" w:styleId="Heading1TOC">
    <w:name w:val="Heading1 TOC"/>
    <w:basedOn w:val="Normal"/>
    <w:qFormat/>
    <w:rsid w:val="003F64E7"/>
    <w:pPr>
      <w:spacing w:before="240" w:after="120"/>
    </w:pPr>
    <w:rPr>
      <w:rFonts w:ascii="Times New Roman" w:hAnsi="Times New Roman"/>
      <w:b/>
      <w:sz w:val="32"/>
    </w:rPr>
  </w:style>
  <w:style w:type="paragraph" w:customStyle="1" w:styleId="Heading2TOC">
    <w:name w:val="Heading2 TOC"/>
    <w:basedOn w:val="Normal"/>
    <w:qFormat/>
    <w:rsid w:val="003F64E7"/>
    <w:pPr>
      <w:spacing w:before="240" w:after="60"/>
    </w:pPr>
    <w:rPr>
      <w:rFonts w:ascii="Times New Roman" w:hAnsi="Times New Roman"/>
      <w:b/>
      <w:sz w:val="28"/>
    </w:rPr>
  </w:style>
  <w:style w:type="character" w:customStyle="1" w:styleId="Underline">
    <w:name w:val="Underline"/>
    <w:basedOn w:val="DefaultParagraphFont"/>
    <w:qFormat/>
    <w:rsid w:val="003F64E7"/>
    <w:rPr>
      <w:u w:val="single"/>
    </w:rPr>
  </w:style>
  <w:style w:type="character" w:customStyle="1" w:styleId="BoldandItalics">
    <w:name w:val="Bold and Italics"/>
    <w:qFormat/>
    <w:rsid w:val="003F64E7"/>
    <w:rPr>
      <w:b/>
      <w:i/>
      <w:u w:val="none"/>
    </w:rPr>
  </w:style>
  <w:style w:type="paragraph" w:styleId="BalloonText">
    <w:name w:val="Balloon Text"/>
    <w:basedOn w:val="Normal"/>
    <w:link w:val="BalloonTextChar"/>
    <w:rsid w:val="003F64E7"/>
    <w:rPr>
      <w:rFonts w:ascii="Tahoma" w:hAnsi="Tahoma" w:cs="Tahoma"/>
      <w:sz w:val="16"/>
      <w:szCs w:val="16"/>
    </w:rPr>
  </w:style>
  <w:style w:type="character" w:customStyle="1" w:styleId="BalloonTextChar">
    <w:name w:val="Balloon Text Char"/>
    <w:basedOn w:val="DefaultParagraphFont"/>
    <w:link w:val="BalloonText"/>
    <w:rsid w:val="003F64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4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4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4E7"/>
    <w:rPr>
      <w:b/>
      <w:color w:val="660033"/>
      <w:spacing w:val="0"/>
    </w:rPr>
  </w:style>
  <w:style w:type="paragraph" w:customStyle="1" w:styleId="Nameditemlist">
    <w:name w:val="Named item list"/>
    <w:basedOn w:val="BodyText"/>
    <w:qFormat/>
    <w:rsid w:val="003F64E7"/>
    <w:pPr>
      <w:tabs>
        <w:tab w:val="left" w:pos="2835"/>
      </w:tabs>
      <w:ind w:left="2835" w:hanging="2835"/>
    </w:pPr>
  </w:style>
  <w:style w:type="paragraph" w:customStyle="1" w:styleId="BodyTextnopadding">
    <w:name w:val="Body Text no padding"/>
    <w:basedOn w:val="BodyText"/>
    <w:qFormat/>
    <w:rsid w:val="003F64E7"/>
    <w:pPr>
      <w:spacing w:before="0" w:after="0"/>
    </w:pPr>
  </w:style>
  <w:style w:type="paragraph" w:customStyle="1" w:styleId="BodyTextBold">
    <w:name w:val="Body Text Bold"/>
    <w:basedOn w:val="BodyText"/>
    <w:qFormat/>
    <w:rsid w:val="003F64E7"/>
    <w:rPr>
      <w:b/>
    </w:rPr>
  </w:style>
  <w:style w:type="character" w:styleId="Hyperlink">
    <w:name w:val="Hyperlink"/>
    <w:basedOn w:val="DefaultParagraphFont"/>
    <w:uiPriority w:val="99"/>
    <w:unhideWhenUsed/>
    <w:rsid w:val="00A958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5148</Characters>
  <Application>Microsoft Office Word</Application>
  <DocSecurity>0</DocSecurity>
  <Lines>111</Lines>
  <Paragraphs>84</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AVIO0024 Facilitate screening of people with special circumstances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2022-10-20T02:35:00Z</dcterms:created>
  <dcterms:modified xsi:type="dcterms:W3CDTF">2022-10-20T02:35:00Z</dcterms:modified>
</cp:coreProperties>
</file>