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781" w:rsidP="00367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AVIO0021 Conduct screening using 3D CT X-ray scanning techniques</w:t>
      </w:r>
      <w:r>
        <w:fldChar w:fldCharType="end"/>
      </w:r>
    </w:p>
    <w:p w:rsidR="00367781" w:rsidP="00367781">
      <w:pPr>
        <w:pStyle w:val="Version"/>
        <w:sectPr w:rsidSect="00285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B95" w:rsidP="00285B95">
      <w:pPr>
        <w:pStyle w:val="SuperHeading"/>
      </w:pPr>
      <w:r w:rsidRPr="00285B95">
        <w:t>AVIO0021 Conduct screening using 3D CT X-ray scanning techniques</w:t>
      </w:r>
    </w:p>
    <w:p w:rsidR="00000000" w:rsidRPr="00285B95" w:rsidP="00285B95">
      <w:pPr>
        <w:pStyle w:val="Heading1"/>
      </w:pPr>
      <w:bookmarkStart w:id="1" w:name="O_1088990"/>
      <w:bookmarkEnd w:id="1"/>
      <w:r w:rsidRPr="00285B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Release 1. This is the first release of this unit of competency in the AVI Aviation Training Package.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2" w:name="O_1088991"/>
      <w:bookmarkEnd w:id="2"/>
      <w:r w:rsidRPr="00285B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This unit involves the skills and knowledge required to screen articles by interpreting 3D computed tomography (CT) X-ray images at a transport security protection workplace in compliance with relevant regulatory requirements and national operating standar</w:t>
            </w:r>
            <w:r w:rsidRPr="00285B95">
              <w:t>ds.</w:t>
            </w:r>
          </w:p>
          <w:p w:rsidR="00000000" w:rsidRPr="00285B95" w:rsidP="00285B95">
            <w:pPr>
              <w:pStyle w:val="BodyText"/>
            </w:pPr>
            <w:r w:rsidRPr="00285B95">
              <w:t>It includes setting up and testing 3D CT X-ray screening equipment; operating 3D CT X-ray screening equipment; interpreting 3D CT X-ray images; identifying weapons, explosives and prohibited items, and taking appropriate action when weapons, explosives</w:t>
            </w:r>
            <w:r w:rsidRPr="00285B95">
              <w:t xml:space="preserve"> and prohibited items are detected.</w:t>
            </w:r>
          </w:p>
          <w:p w:rsidR="00000000" w:rsidRPr="00285B95" w:rsidP="00285B95">
            <w:pPr>
              <w:pStyle w:val="BodyText"/>
            </w:pPr>
            <w:r w:rsidRPr="00285B95">
              <w:t>This unit addresses transport security technical skill requirements (physical, mental and task-management abilities) related to transport security duties of aviation, maritime and air cargo security personnel, and contri</w:t>
            </w:r>
            <w:r w:rsidRPr="00285B95">
              <w:t>butes to safe and effective performance in operational transport security environments.</w:t>
            </w:r>
          </w:p>
          <w:p w:rsidR="00000000" w:rsidRPr="00285B95" w:rsidP="00285B95">
            <w:pPr>
              <w:pStyle w:val="BodyText"/>
            </w:pPr>
            <w:r w:rsidRPr="00285B95">
              <w:t>Operations are conducted as part of transport security across a variety of operational aviation, maritime and air cargo contexts within the Australian industry.</w:t>
            </w:r>
          </w:p>
          <w:p w:rsidR="00000000" w:rsidRPr="00285B95" w:rsidP="00285B95">
            <w:pPr>
              <w:pStyle w:val="BodyText"/>
            </w:pPr>
            <w:r w:rsidRPr="00285B95">
              <w:t>Work is</w:t>
            </w:r>
            <w:r w:rsidRPr="00285B95">
              <w:t xml:space="preserve"> performed independently or under limited supervision as a single operator or within a team environment.</w:t>
            </w:r>
          </w:p>
          <w:p w:rsidR="00000000" w:rsidRPr="00285B95" w:rsidP="00285B95">
            <w:pPr>
              <w:pStyle w:val="BodyText"/>
            </w:pPr>
            <w:r w:rsidRPr="00285B95">
              <w:t>Licensing, legislative, regulatory or certification requirements are applicable to this unit.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3" w:name="O_1088992"/>
      <w:bookmarkEnd w:id="3"/>
      <w:r w:rsidRPr="00285B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Not Applicable</w:t>
            </w:r>
          </w:p>
        </w:tc>
      </w:tr>
    </w:tbl>
    <w:p w:rsidR="00367781" w:rsidP="00285B95">
      <w:pPr>
        <w:pStyle w:val="NoPaddingFontSize1"/>
      </w:pPr>
    </w:p>
    <w:p w:rsidR="00367781" w:rsidP="00285B95">
      <w:pPr>
        <w:pStyle w:val="NoPaddingFontSize1"/>
      </w:pPr>
    </w:p>
    <w:p w:rsidR="00000000" w:rsidRPr="00285B95" w:rsidP="00285B95">
      <w:pPr>
        <w:pStyle w:val="Heading1"/>
      </w:pPr>
      <w:bookmarkStart w:id="4" w:name="O_1088993"/>
      <w:bookmarkEnd w:id="4"/>
      <w:r w:rsidRPr="00285B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 xml:space="preserve">O – Security 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5" w:name="O_1088994"/>
      <w:bookmarkEnd w:id="5"/>
      <w:r w:rsidRPr="00285B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Not applicable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6" w:name="O_1088995"/>
      <w:bookmarkEnd w:id="6"/>
      <w:r w:rsidRPr="00285B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PERFORMANCE CRITERIA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Performance criteria describe the performance needed to demonstrate achievement of the element.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Set up and test 3D</w:t>
            </w:r>
            <w:r w:rsidRPr="00285B95">
              <w:t xml:space="preserve"> </w:t>
            </w:r>
            <w:r w:rsidRPr="00285B95">
              <w:rPr>
                <w:rStyle w:val="SpecialBold"/>
              </w:rPr>
              <w:t>CT X-ray screening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3D CT X-ray screening equipment is set up in accordance with workplace procedures and manufacturer</w:t>
            </w:r>
            <w:r>
              <w:t>’</w:t>
            </w:r>
            <w:r w:rsidRPr="00285B95">
              <w:t>s in</w:t>
            </w:r>
            <w:r w:rsidRPr="00285B95">
              <w:t>structions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Required 3D CT X-ray screening equipment tests are carried out in accordance with workplace procedures and manufacturer</w:t>
            </w:r>
            <w:r>
              <w:t>’</w:t>
            </w:r>
            <w:r w:rsidRPr="00285B95">
              <w:t>s instructions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3D CT X-ray screening equipment safety risks are identified and controlled during set up and testing in accordance with workplace procedures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Operate 3D</w:t>
            </w:r>
            <w:r w:rsidRPr="00285B95">
              <w:t xml:space="preserve"> </w:t>
            </w:r>
            <w:r w:rsidRPr="00285B95">
              <w:rPr>
                <w:rStyle w:val="SpecialBold"/>
              </w:rPr>
              <w:t>CT X-ray screening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Articles are prepared for screening in accordance with workplace pro</w:t>
            </w:r>
            <w:r w:rsidRPr="00285B95">
              <w:t xml:space="preserve">cedures  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3D CT X-ray equipment is operated in accordance with workplace procedures and manufacturer’s instructions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3D CT X-ray screening equipment safety risks are identified and controlled during operation in accordance with workplace proce</w:t>
            </w:r>
            <w:r w:rsidRPr="00285B95">
              <w:t>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Interpret 3D</w:t>
            </w:r>
            <w:r w:rsidRPr="00285B95">
              <w:t xml:space="preserve"> </w:t>
            </w:r>
            <w:r w:rsidRPr="00285B95">
              <w:rPr>
                <w:rStyle w:val="SpecialBold"/>
              </w:rPr>
              <w:t>CT X-ray images of screened articles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Image enhancement functions are used effectively in accordance with workplace procedures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Colours on 3D CT X-ray image are correctly interpreted in accordance with workplace procedures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Article components, shapes and sizes on 3D CT X-ray image are correctly interpreted in accordance with workplace procedures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Prohibited items, weapons and explosives on 3D CT X-ray images are correctly detected in accordance with workplace proce</w:t>
            </w:r>
            <w:r w:rsidRPr="00285B95">
              <w:t>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rPr>
                <w:rStyle w:val="SpecialBold"/>
              </w:rPr>
              <w:t>Take appropriate action when weapons, explosives and prohibited items are detected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>Suspected explosives are reported to screening point supervisor and appropriate action is taken in accordance with legislative requirements and workplace proced</w:t>
            </w:r>
            <w:r w:rsidRPr="00285B95">
              <w:t>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t xml:space="preserve">Suspected weapons or prohibited items are reported to screening point supervisor and appropriate action is </w:t>
            </w:r>
            <w:r w:rsidRPr="00285B95">
              <w:t>taken in accordance with legislative requirements and workplace procedures</w:t>
            </w:r>
          </w:p>
        </w:tc>
      </w:tr>
      <w:tr w:rsidTr="00285B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B95">
            <w:pPr>
              <w:pStyle w:val="BodyText"/>
              <w:rPr>
                <w:lang w:val="en-NZ"/>
              </w:rPr>
            </w:pPr>
            <w:r w:rsidRPr="00285B9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Relevant documentation is completed accurately in accordance with regulatory requirements and workplace procedures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7" w:name="O_1088996"/>
      <w:bookmarkEnd w:id="7"/>
      <w:r w:rsidRPr="00285B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Foundation skills essential to performance are explicit in the performance criteria of this unit of co</w:t>
            </w:r>
            <w:r w:rsidRPr="00285B95">
              <w:t>mpetency.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8" w:name="O_1088997"/>
      <w:bookmarkEnd w:id="8"/>
      <w:r w:rsidRPr="00285B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Range is restricted to essential operating conditions and any other variables essential to the work environment.</w:t>
            </w:r>
          </w:p>
          <w:p w:rsidR="00000000" w:rsidRPr="00285B95" w:rsidP="00285B95">
            <w:pPr>
              <w:pStyle w:val="BodyText"/>
            </w:pPr>
            <w:r w:rsidRPr="00285B95">
              <w:t>Non-essential conditions may be found in the AVI Aviat</w:t>
            </w:r>
            <w:r w:rsidRPr="00285B95">
              <w:t>ion Training Package Companion Volume Implementation Guide.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9" w:name="O_1088998"/>
      <w:bookmarkEnd w:id="9"/>
      <w:r w:rsidRPr="00285B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5B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B95" w:rsidP="00285B95">
            <w:pPr>
              <w:pStyle w:val="BodyText"/>
            </w:pPr>
            <w:r w:rsidRPr="00285B95">
              <w:t>This is a new unit.</w:t>
            </w:r>
          </w:p>
        </w:tc>
      </w:tr>
    </w:tbl>
    <w:p w:rsidR="00000000" w:rsidRPr="00285B95" w:rsidP="00285B95">
      <w:pPr>
        <w:pStyle w:val="NoPaddingFontSize1"/>
      </w:pPr>
    </w:p>
    <w:p w:rsidR="00000000" w:rsidRPr="00285B95" w:rsidP="00285B95">
      <w:pPr>
        <w:pStyle w:val="AllowPageBreak"/>
      </w:pPr>
    </w:p>
    <w:p w:rsidR="00000000" w:rsidRPr="00285B95" w:rsidP="00285B95">
      <w:pPr>
        <w:pStyle w:val="Heading1"/>
      </w:pPr>
      <w:bookmarkStart w:id="10" w:name="O_1089005"/>
      <w:bookmarkEnd w:id="10"/>
      <w:r w:rsidRPr="00285B95">
        <w:t>Links</w:t>
      </w:r>
    </w:p>
    <w:p w:rsidR="00000000" w:rsidRPr="00285B95" w:rsidP="00367781">
      <w:pPr>
        <w:pStyle w:val="BodyText"/>
      </w:pPr>
      <w:r w:rsidRPr="00285B9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0097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85B95" w:rsidP="00285B95"/>
    <w:sectPr w:rsidSect="00285B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95" w:rsidRPr="00367781" w:rsidP="00367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1" w:rsidP="00285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781" w:rsidP="00285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7781" w:rsidP="00285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B95" w:rsidRPr="00367781" w:rsidP="00367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781" w:rsidRPr="002D2AF8" w:rsidP="00285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AVIO0021 Conduct screening using 3D CT X-ray scanning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67781" w:rsidP="00285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B95"/>
  </w:style>
  <w:style w:type="character" w:customStyle="1" w:styleId="Heading1Char">
    <w:name w:val="Heading 1 Char"/>
    <w:basedOn w:val="DefaultParagraphFont"/>
    <w:link w:val="Heading1"/>
    <w:rsid w:val="00285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B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5B95"/>
    <w:rPr>
      <w:b/>
      <w:spacing w:val="0"/>
    </w:rPr>
  </w:style>
  <w:style w:type="paragraph" w:customStyle="1" w:styleId="SuperHeading">
    <w:name w:val="SuperHeading"/>
    <w:basedOn w:val="Normal"/>
    <w:rsid w:val="00285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5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B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5B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5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B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B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5B95"/>
    <w:rPr>
      <w:i/>
    </w:rPr>
  </w:style>
  <w:style w:type="paragraph" w:styleId="Caption">
    <w:name w:val="caption"/>
    <w:basedOn w:val="BodyText"/>
    <w:next w:val="Normal"/>
    <w:qFormat/>
    <w:rsid w:val="00285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B95"/>
  </w:style>
  <w:style w:type="paragraph" w:styleId="TableofFigures">
    <w:name w:val="table of figures"/>
    <w:basedOn w:val="Normal"/>
    <w:next w:val="Normal"/>
    <w:semiHidden/>
    <w:rsid w:val="00285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B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5B95"/>
    <w:rPr>
      <w:rFonts w:ascii="Wingdings" w:hAnsi="Wingdings"/>
    </w:rPr>
  </w:style>
  <w:style w:type="paragraph" w:customStyle="1" w:styleId="TableHeading">
    <w:name w:val="Table Heading"/>
    <w:basedOn w:val="HeadingBase"/>
    <w:rsid w:val="00285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B95"/>
    <w:rPr>
      <w:color w:val="0033CC"/>
      <w:u w:val="none"/>
    </w:rPr>
  </w:style>
  <w:style w:type="paragraph" w:customStyle="1" w:styleId="BodyTextRight">
    <w:name w:val="Body Text Right"/>
    <w:basedOn w:val="BodyText"/>
    <w:rsid w:val="00285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B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B95"/>
    <w:rPr>
      <w:sz w:val="32"/>
    </w:rPr>
  </w:style>
  <w:style w:type="paragraph" w:customStyle="1" w:styleId="HeadingProcedure">
    <w:name w:val="Heading Procedure"/>
    <w:basedOn w:val="HeadingBase"/>
    <w:next w:val="Normal"/>
    <w:rsid w:val="00285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B95"/>
    <w:pPr>
      <w:spacing w:before="60" w:after="60"/>
    </w:pPr>
  </w:style>
  <w:style w:type="paragraph" w:styleId="ListContinue">
    <w:name w:val="List Continue"/>
    <w:basedOn w:val="List"/>
    <w:rsid w:val="00285B95"/>
    <w:pPr>
      <w:ind w:firstLine="0"/>
    </w:pPr>
  </w:style>
  <w:style w:type="paragraph" w:customStyle="1" w:styleId="ListNote">
    <w:name w:val="List Note"/>
    <w:basedOn w:val="List"/>
    <w:rsid w:val="00285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B95"/>
    <w:rPr>
      <w:rFonts w:ascii="Courier New" w:hAnsi="Courier New"/>
    </w:rPr>
  </w:style>
  <w:style w:type="paragraph" w:customStyle="1" w:styleId="NoteBullet">
    <w:name w:val="Note Bullet"/>
    <w:basedOn w:val="Note"/>
    <w:rsid w:val="00285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B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5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B95"/>
    <w:rPr>
      <w:b/>
      <w:smallCaps/>
    </w:rPr>
  </w:style>
  <w:style w:type="paragraph" w:customStyle="1" w:styleId="TableListNumber">
    <w:name w:val="Table List Number"/>
    <w:basedOn w:val="ListNumber"/>
    <w:rsid w:val="00285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B95"/>
    <w:pPr>
      <w:numPr>
        <w:numId w:val="7"/>
      </w:numPr>
    </w:pPr>
  </w:style>
  <w:style w:type="paragraph" w:customStyle="1" w:styleId="ListAlpha2">
    <w:name w:val="List Alpha 2"/>
    <w:basedOn w:val="List2"/>
    <w:rsid w:val="00285B95"/>
    <w:pPr>
      <w:numPr>
        <w:numId w:val="6"/>
      </w:numPr>
    </w:pPr>
  </w:style>
  <w:style w:type="paragraph" w:styleId="List2">
    <w:name w:val="List 2"/>
    <w:basedOn w:val="BodyText"/>
    <w:rsid w:val="00285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B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B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5B95"/>
    <w:pPr>
      <w:numPr>
        <w:numId w:val="2"/>
      </w:numPr>
    </w:pPr>
  </w:style>
  <w:style w:type="paragraph" w:styleId="ListContinue2">
    <w:name w:val="List Continue 2"/>
    <w:basedOn w:val="List2"/>
    <w:rsid w:val="00285B95"/>
    <w:pPr>
      <w:ind w:firstLine="0"/>
    </w:pPr>
  </w:style>
  <w:style w:type="paragraph" w:styleId="ListContinue3">
    <w:name w:val="List Continue 3"/>
    <w:basedOn w:val="List3"/>
    <w:rsid w:val="00285B95"/>
    <w:pPr>
      <w:ind w:left="1021" w:firstLine="0"/>
    </w:pPr>
  </w:style>
  <w:style w:type="paragraph" w:styleId="ListContinue4">
    <w:name w:val="List Continue 4"/>
    <w:basedOn w:val="List4"/>
    <w:rsid w:val="00285B95"/>
    <w:pPr>
      <w:ind w:firstLine="0"/>
    </w:pPr>
  </w:style>
  <w:style w:type="paragraph" w:styleId="ListContinue5">
    <w:name w:val="List Continue 5"/>
    <w:basedOn w:val="List5"/>
    <w:rsid w:val="00285B95"/>
    <w:pPr>
      <w:ind w:firstLine="0"/>
    </w:pPr>
  </w:style>
  <w:style w:type="paragraph" w:styleId="ListNumber3">
    <w:name w:val="List Number 3"/>
    <w:basedOn w:val="List3"/>
    <w:rsid w:val="00285B95"/>
    <w:pPr>
      <w:numPr>
        <w:numId w:val="3"/>
      </w:numPr>
    </w:pPr>
  </w:style>
  <w:style w:type="paragraph" w:styleId="ListNumber4">
    <w:name w:val="List Number 4"/>
    <w:basedOn w:val="List4"/>
    <w:rsid w:val="00285B95"/>
    <w:pPr>
      <w:numPr>
        <w:numId w:val="4"/>
      </w:numPr>
    </w:pPr>
  </w:style>
  <w:style w:type="paragraph" w:styleId="ListNumber5">
    <w:name w:val="List Number 5"/>
    <w:basedOn w:val="List5"/>
    <w:rsid w:val="00285B95"/>
    <w:pPr>
      <w:numPr>
        <w:numId w:val="5"/>
      </w:numPr>
    </w:pPr>
  </w:style>
  <w:style w:type="paragraph" w:styleId="BlockText">
    <w:name w:val="Block Text"/>
    <w:basedOn w:val="Normal"/>
    <w:rsid w:val="00285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B95"/>
    <w:rPr>
      <w:sz w:val="16"/>
      <w:vertAlign w:val="superscript"/>
    </w:rPr>
  </w:style>
  <w:style w:type="character" w:customStyle="1" w:styleId="Symbols">
    <w:name w:val="Symbols"/>
    <w:basedOn w:val="DefaultParagraphFont"/>
    <w:rsid w:val="00285B95"/>
    <w:rPr>
      <w:rFonts w:ascii="Symbol" w:hAnsi="Symbol"/>
    </w:rPr>
  </w:style>
  <w:style w:type="character" w:customStyle="1" w:styleId="MenuOptions">
    <w:name w:val="Menu Options"/>
    <w:basedOn w:val="DefaultParagraphFont"/>
    <w:rsid w:val="00285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B95"/>
    <w:rPr>
      <w:b/>
    </w:rPr>
  </w:style>
  <w:style w:type="character" w:customStyle="1" w:styleId="Underlined">
    <w:name w:val="Underlined"/>
    <w:basedOn w:val="DefaultParagraphFont"/>
    <w:rsid w:val="00285B95"/>
    <w:rPr>
      <w:u w:val="single"/>
    </w:rPr>
  </w:style>
  <w:style w:type="paragraph" w:customStyle="1" w:styleId="TableBodyTextRight">
    <w:name w:val="Table Body Text Right"/>
    <w:basedOn w:val="TableBodyText"/>
    <w:rsid w:val="00285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B95"/>
    <w:rPr>
      <w:sz w:val="18"/>
    </w:rPr>
  </w:style>
  <w:style w:type="paragraph" w:customStyle="1" w:styleId="BodySmallRight">
    <w:name w:val="Body Small Right"/>
    <w:basedOn w:val="BodyTextRight"/>
    <w:rsid w:val="00285B95"/>
    <w:rPr>
      <w:sz w:val="18"/>
      <w:szCs w:val="18"/>
    </w:rPr>
  </w:style>
  <w:style w:type="paragraph" w:customStyle="1" w:styleId="MarginEdition">
    <w:name w:val="Margin Edition"/>
    <w:basedOn w:val="MarginNote"/>
    <w:rsid w:val="00285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B95"/>
    <w:rPr>
      <w:sz w:val="2"/>
      <w:szCs w:val="2"/>
    </w:rPr>
  </w:style>
  <w:style w:type="character" w:customStyle="1" w:styleId="Small">
    <w:name w:val="Small"/>
    <w:basedOn w:val="DefaultParagraphFont"/>
    <w:rsid w:val="00285B95"/>
    <w:rPr>
      <w:sz w:val="16"/>
    </w:rPr>
  </w:style>
  <w:style w:type="paragraph" w:customStyle="1" w:styleId="WideTable">
    <w:name w:val="Wide Table"/>
    <w:basedOn w:val="Normal"/>
    <w:rsid w:val="00285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B95"/>
  </w:style>
  <w:style w:type="paragraph" w:styleId="Quote">
    <w:name w:val="Quote"/>
    <w:basedOn w:val="Heading1"/>
    <w:link w:val="QuoteChar"/>
    <w:qFormat/>
    <w:rsid w:val="00285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B95"/>
    <w:pPr>
      <w:pageBreakBefore/>
    </w:pPr>
  </w:style>
  <w:style w:type="paragraph" w:customStyle="1" w:styleId="Border">
    <w:name w:val="Border"/>
    <w:basedOn w:val="Normal"/>
    <w:qFormat/>
    <w:rsid w:val="00285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B95"/>
    <w:rPr>
      <w:u w:val="single"/>
    </w:rPr>
  </w:style>
  <w:style w:type="character" w:customStyle="1" w:styleId="BoldandItalics">
    <w:name w:val="Bold and Italics"/>
    <w:qFormat/>
    <w:rsid w:val="00285B95"/>
    <w:rPr>
      <w:b/>
      <w:i/>
      <w:u w:val="none"/>
    </w:rPr>
  </w:style>
  <w:style w:type="paragraph" w:styleId="BalloonText">
    <w:name w:val="Balloon Text"/>
    <w:basedOn w:val="Normal"/>
    <w:link w:val="BalloonTextChar"/>
    <w:rsid w:val="00285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B95"/>
    <w:pPr>
      <w:spacing w:before="0" w:after="0"/>
    </w:pPr>
  </w:style>
  <w:style w:type="paragraph" w:customStyle="1" w:styleId="BodyTextBold">
    <w:name w:val="Body Text Bold"/>
    <w:basedOn w:val="BodyText"/>
    <w:qFormat/>
    <w:rsid w:val="00285B95"/>
    <w:rPr>
      <w:b/>
    </w:rPr>
  </w:style>
  <w:style w:type="character" w:styleId="Hyperlink">
    <w:name w:val="Hyperlink"/>
    <w:basedOn w:val="DefaultParagraphFont"/>
    <w:uiPriority w:val="99"/>
    <w:unhideWhenUsed/>
    <w:rsid w:val="00367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3889</Characters>
  <Application>Microsoft Office Word</Application>
  <DocSecurity>0</DocSecurity>
  <Lines>162</Lines>
  <Paragraphs>80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AVIO0021 Conduct screening using 3D CT X-ray scanning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