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D41" w:rsidP="00DF5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AVIO0015 Undertake physical search of cargo and articles</w:t>
      </w:r>
      <w:r>
        <w:fldChar w:fldCharType="end"/>
      </w:r>
    </w:p>
    <w:p w:rsidR="00DF5D41" w:rsidP="00DF5D41">
      <w:pPr>
        <w:pStyle w:val="Version"/>
        <w:sectPr w:rsidSect="00461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29D" w:rsidP="0046129D">
      <w:pPr>
        <w:pStyle w:val="SuperHeading"/>
      </w:pPr>
      <w:r w:rsidRPr="0046129D">
        <w:t>AVIO0015 Undertake physical search of cargo and articles</w:t>
      </w:r>
    </w:p>
    <w:p w:rsidR="00000000" w:rsidRPr="0046129D" w:rsidP="0046129D">
      <w:pPr>
        <w:pStyle w:val="Heading1"/>
      </w:pPr>
      <w:bookmarkStart w:id="1" w:name="O_1008053"/>
      <w:bookmarkEnd w:id="1"/>
      <w:r w:rsidRPr="004612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Release 1. This is the first release of this unit of competency in the AVI Aviation Training Package.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2" w:name="O_1008054"/>
      <w:bookmarkEnd w:id="2"/>
      <w:r w:rsidRPr="004612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 xml:space="preserve">This unit involves the skills and knowledge required to conduct cargo and article </w:t>
            </w:r>
            <w:r w:rsidRPr="0046129D">
              <w:t>searches, in compliance with relevant regulatory requirements and national operating standards.</w:t>
            </w:r>
          </w:p>
          <w:p w:rsidR="00000000" w:rsidRPr="0046129D" w:rsidP="0046129D">
            <w:pPr>
              <w:pStyle w:val="BodyText"/>
            </w:pPr>
            <w:r w:rsidRPr="0046129D">
              <w:t xml:space="preserve">It includes: planning and prepare for cargo or article search; implementing a search; recognising and acting on abnormal situations; and completing post search </w:t>
            </w:r>
            <w:r w:rsidRPr="0046129D">
              <w:t>activities.</w:t>
            </w:r>
          </w:p>
          <w:p w:rsidR="00000000" w:rsidRPr="0046129D" w:rsidP="0046129D">
            <w:pPr>
              <w:pStyle w:val="BodyText"/>
            </w:pPr>
            <w:r w:rsidRPr="0046129D">
              <w:t>This unit addresses technical skill requirements (physical, mental and task-management abilities) related to security duties of screening officers, and contributes to safe and effective performance in complex transport security operational envi</w:t>
            </w:r>
            <w:r w:rsidRPr="0046129D">
              <w:t>ronments.</w:t>
            </w:r>
          </w:p>
          <w:p w:rsidR="00000000" w:rsidRPr="0046129D" w:rsidP="0046129D">
            <w:pPr>
              <w:pStyle w:val="BodyText"/>
            </w:pPr>
            <w:r w:rsidRPr="0046129D">
              <w:t>Operations are conducted as part of recreational and commercial screening activities across a variety of operational contexts within the Australian aviation industry and maritime environment.</w:t>
            </w:r>
          </w:p>
          <w:p w:rsidR="00000000" w:rsidRPr="0046129D" w:rsidP="0046129D">
            <w:pPr>
              <w:pStyle w:val="BodyText"/>
            </w:pPr>
            <w:r w:rsidRPr="0046129D">
              <w:t xml:space="preserve">Screening is performed independently or under limited </w:t>
            </w:r>
            <w:r w:rsidRPr="0046129D">
              <w:t>supervision until accredited as a screener then as a single operator or within a team environment.</w:t>
            </w:r>
          </w:p>
          <w:p w:rsidR="00000000" w:rsidRPr="0046129D" w:rsidP="0046129D">
            <w:pPr>
              <w:pStyle w:val="BodyText"/>
            </w:pPr>
            <w:r w:rsidRPr="0046129D">
              <w:t>Licensing, legislative, regulatory or certification requirements are applicable to this unit.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3" w:name="O_1008055"/>
      <w:bookmarkEnd w:id="3"/>
      <w:r w:rsidRPr="004612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Not applicable.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4" w:name="O_1008056"/>
      <w:bookmarkEnd w:id="4"/>
      <w:r w:rsidRPr="004612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O – Security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5" w:name="O_1008057"/>
      <w:bookmarkEnd w:id="5"/>
      <w:r w:rsidRPr="004612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Not applicable.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6" w:name="O_1008058"/>
      <w:bookmarkEnd w:id="6"/>
      <w:r w:rsidRPr="004612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PERFORMANCE CRITERIA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Performance criteria describe the performance needed to demonstrate achievement of the element.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Prepare for search of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Search purpose is identified, and powers confirmed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</w:t>
            </w:r>
            <w:r w:rsidRPr="0046129D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Potential areas where prohibited items might be hidden are assessed in accordance with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Authority to search and seize prohibited items is verified and obtained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Operational plan is developed to address the range of requirements for a search in accordance with regulatory</w:t>
            </w:r>
            <w:r w:rsidRPr="0046129D">
              <w:t xml:space="preserve">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Hazards are identified, and risk control measures are implemented to ensure the search can be conducted safely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Requirements for assista</w:t>
            </w:r>
            <w:r w:rsidRPr="0046129D">
              <w:t>nce with the search are identified and organised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Implement search of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Search of designated cargo is conducted systematically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Relevant search equipment and resources are used in accordance with workplace procedures and manufacturer requirements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Search is undertaken in accordance with lead agency requirements, where assistance is obtained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Records of the search process, items and/or evidence uncovered in the search, and subsequent action are made in accordance with regulatory requirements an</w:t>
            </w:r>
            <w:r w:rsidRPr="0046129D">
              <w:t>d workplace procedures.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Conduct seizure of prohibited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Seizure of prohibited items is considered, justified and undertaken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Evidence associated with prohibited items and relevant information is seized and dealt with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 xml:space="preserve">Prohibited items are removed, secured and disposed of if </w:t>
            </w:r>
            <w:r w:rsidRPr="0046129D">
              <w:t>required in accordance with regu</w:t>
            </w:r>
            <w:r w:rsidRPr="0046129D">
              <w:t>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Safety of self and other personnel associated with search is maintained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rPr>
                <w:rStyle w:val="SpecialBold"/>
              </w:rPr>
              <w:t>Complete post search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Records associated with t</w:t>
            </w:r>
            <w:r w:rsidRPr="0046129D">
              <w:t>he search and seizure of prohibited items are completed and reported to relevant personnel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t>Follow up actions are identified, recorded and acted upon as required in accordance with regulatory requirements and workplace procedures</w:t>
            </w:r>
          </w:p>
        </w:tc>
      </w:tr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9D">
            <w:pPr>
              <w:pStyle w:val="BodyText"/>
              <w:rPr>
                <w:lang w:val="en-NZ"/>
              </w:rPr>
            </w:pPr>
            <w:r w:rsidRPr="004612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Third party claims relating to seized items and property damage are undertaken in accordance with regulatory re</w:t>
            </w:r>
            <w:r w:rsidRPr="0046129D">
              <w:t>quirements and workplace procedures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7" w:name="O_1008059"/>
      <w:bookmarkEnd w:id="7"/>
      <w:r w:rsidRPr="004612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Foundation skills essential to performance are explicit in the performance criteria of this unit of competency.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8" w:name="O_1008060"/>
      <w:bookmarkEnd w:id="8"/>
      <w:r w:rsidRPr="004612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Range is restricted to essen</w:t>
            </w:r>
            <w:r w:rsidRPr="0046129D">
              <w:t>tial operating conditions and any other variables essential to the work environment.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9" w:name="O_1008061"/>
      <w:bookmarkEnd w:id="9"/>
      <w:r w:rsidRPr="004612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12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9D" w:rsidP="0046129D">
            <w:pPr>
              <w:pStyle w:val="BodyText"/>
            </w:pPr>
            <w:r w:rsidRPr="0046129D">
              <w:t>This is a new unit of competence</w:t>
            </w:r>
          </w:p>
        </w:tc>
      </w:tr>
    </w:tbl>
    <w:p w:rsidR="00000000" w:rsidRPr="0046129D" w:rsidP="0046129D">
      <w:pPr>
        <w:pStyle w:val="NoPaddingFontSize1"/>
      </w:pPr>
    </w:p>
    <w:p w:rsidR="00000000" w:rsidRPr="0046129D" w:rsidP="0046129D">
      <w:pPr>
        <w:pStyle w:val="AllowPageBreak"/>
      </w:pPr>
    </w:p>
    <w:p w:rsidR="00000000" w:rsidRPr="0046129D" w:rsidP="0046129D">
      <w:pPr>
        <w:pStyle w:val="Heading1"/>
      </w:pPr>
      <w:bookmarkStart w:id="10" w:name="O_1008068"/>
      <w:bookmarkEnd w:id="10"/>
      <w:r w:rsidRPr="0046129D">
        <w:t>Links</w:t>
      </w:r>
    </w:p>
    <w:p w:rsidR="00000000" w:rsidRPr="0046129D" w:rsidP="00DF5D41">
      <w:pPr>
        <w:pStyle w:val="BodyText"/>
      </w:pPr>
      <w:r w:rsidRPr="00461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D2BD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6129D" w:rsidP="0046129D"/>
    <w:sectPr w:rsidSect="00461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9D" w:rsidRPr="00DF5D41" w:rsidP="00DF5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41" w:rsidP="00461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D41" w:rsidP="00461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D41" w:rsidP="00461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29D" w:rsidRPr="00DF5D41" w:rsidP="00DF5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41" w:rsidRPr="002D2AF8" w:rsidP="00461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AVIO0015 Undertake physical search of cargo and articles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F5D41" w:rsidP="00461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29D"/>
  </w:style>
  <w:style w:type="character" w:customStyle="1" w:styleId="Heading1Char">
    <w:name w:val="Heading 1 Char"/>
    <w:basedOn w:val="DefaultParagraphFont"/>
    <w:link w:val="Heading1"/>
    <w:rsid w:val="00461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2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129D"/>
    <w:rPr>
      <w:b/>
      <w:spacing w:val="0"/>
    </w:rPr>
  </w:style>
  <w:style w:type="paragraph" w:customStyle="1" w:styleId="SuperHeading">
    <w:name w:val="SuperHeading"/>
    <w:basedOn w:val="Normal"/>
    <w:rsid w:val="00461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1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2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2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2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29D"/>
    <w:rPr>
      <w:i/>
    </w:rPr>
  </w:style>
  <w:style w:type="paragraph" w:styleId="Caption">
    <w:name w:val="caption"/>
    <w:basedOn w:val="BodyText"/>
    <w:next w:val="Normal"/>
    <w:qFormat/>
    <w:rsid w:val="00461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29D"/>
  </w:style>
  <w:style w:type="paragraph" w:styleId="TableofFigures">
    <w:name w:val="table of figures"/>
    <w:basedOn w:val="Normal"/>
    <w:next w:val="Normal"/>
    <w:semiHidden/>
    <w:rsid w:val="00461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2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129D"/>
    <w:rPr>
      <w:rFonts w:ascii="Wingdings" w:hAnsi="Wingdings"/>
    </w:rPr>
  </w:style>
  <w:style w:type="paragraph" w:customStyle="1" w:styleId="TableHeading">
    <w:name w:val="Table Heading"/>
    <w:basedOn w:val="HeadingBase"/>
    <w:rsid w:val="00461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29D"/>
    <w:rPr>
      <w:color w:val="0033CC"/>
      <w:u w:val="none"/>
    </w:rPr>
  </w:style>
  <w:style w:type="paragraph" w:customStyle="1" w:styleId="BodyTextRight">
    <w:name w:val="Body Text Right"/>
    <w:basedOn w:val="BodyText"/>
    <w:rsid w:val="00461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2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29D"/>
    <w:rPr>
      <w:sz w:val="32"/>
    </w:rPr>
  </w:style>
  <w:style w:type="paragraph" w:customStyle="1" w:styleId="HeadingProcedure">
    <w:name w:val="Heading Procedure"/>
    <w:basedOn w:val="HeadingBase"/>
    <w:next w:val="Normal"/>
    <w:rsid w:val="00461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29D"/>
    <w:pPr>
      <w:spacing w:before="60" w:after="60"/>
    </w:pPr>
  </w:style>
  <w:style w:type="paragraph" w:styleId="ListContinue">
    <w:name w:val="List Continue"/>
    <w:basedOn w:val="List"/>
    <w:rsid w:val="0046129D"/>
    <w:pPr>
      <w:ind w:firstLine="0"/>
    </w:pPr>
  </w:style>
  <w:style w:type="paragraph" w:customStyle="1" w:styleId="ListNote">
    <w:name w:val="List Note"/>
    <w:basedOn w:val="List"/>
    <w:rsid w:val="00461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29D"/>
    <w:rPr>
      <w:rFonts w:ascii="Courier New" w:hAnsi="Courier New"/>
    </w:rPr>
  </w:style>
  <w:style w:type="paragraph" w:customStyle="1" w:styleId="NoteBullet">
    <w:name w:val="Note Bullet"/>
    <w:basedOn w:val="Note"/>
    <w:rsid w:val="00461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2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1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29D"/>
    <w:rPr>
      <w:b/>
      <w:smallCaps/>
    </w:rPr>
  </w:style>
  <w:style w:type="paragraph" w:customStyle="1" w:styleId="TableListNumber">
    <w:name w:val="Table List Number"/>
    <w:basedOn w:val="ListNumber"/>
    <w:rsid w:val="00461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29D"/>
    <w:pPr>
      <w:numPr>
        <w:numId w:val="7"/>
      </w:numPr>
    </w:pPr>
  </w:style>
  <w:style w:type="paragraph" w:customStyle="1" w:styleId="ListAlpha2">
    <w:name w:val="List Alpha 2"/>
    <w:basedOn w:val="List2"/>
    <w:rsid w:val="0046129D"/>
    <w:pPr>
      <w:numPr>
        <w:numId w:val="6"/>
      </w:numPr>
    </w:pPr>
  </w:style>
  <w:style w:type="paragraph" w:styleId="List2">
    <w:name w:val="List 2"/>
    <w:basedOn w:val="BodyText"/>
    <w:rsid w:val="00461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2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2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29D"/>
    <w:pPr>
      <w:numPr>
        <w:numId w:val="2"/>
      </w:numPr>
    </w:pPr>
  </w:style>
  <w:style w:type="paragraph" w:styleId="ListContinue2">
    <w:name w:val="List Continue 2"/>
    <w:basedOn w:val="List2"/>
    <w:rsid w:val="0046129D"/>
    <w:pPr>
      <w:ind w:firstLine="0"/>
    </w:pPr>
  </w:style>
  <w:style w:type="paragraph" w:styleId="ListContinue3">
    <w:name w:val="List Continue 3"/>
    <w:basedOn w:val="List3"/>
    <w:rsid w:val="0046129D"/>
    <w:pPr>
      <w:ind w:left="1021" w:firstLine="0"/>
    </w:pPr>
  </w:style>
  <w:style w:type="paragraph" w:styleId="ListContinue4">
    <w:name w:val="List Continue 4"/>
    <w:basedOn w:val="List4"/>
    <w:rsid w:val="0046129D"/>
    <w:pPr>
      <w:ind w:firstLine="0"/>
    </w:pPr>
  </w:style>
  <w:style w:type="paragraph" w:styleId="ListContinue5">
    <w:name w:val="List Continue 5"/>
    <w:basedOn w:val="List5"/>
    <w:rsid w:val="0046129D"/>
    <w:pPr>
      <w:ind w:firstLine="0"/>
    </w:pPr>
  </w:style>
  <w:style w:type="paragraph" w:styleId="ListNumber3">
    <w:name w:val="List Number 3"/>
    <w:basedOn w:val="List3"/>
    <w:rsid w:val="0046129D"/>
    <w:pPr>
      <w:numPr>
        <w:numId w:val="3"/>
      </w:numPr>
    </w:pPr>
  </w:style>
  <w:style w:type="paragraph" w:styleId="ListNumber4">
    <w:name w:val="List Number 4"/>
    <w:basedOn w:val="List4"/>
    <w:rsid w:val="0046129D"/>
    <w:pPr>
      <w:numPr>
        <w:numId w:val="4"/>
      </w:numPr>
    </w:pPr>
  </w:style>
  <w:style w:type="paragraph" w:styleId="ListNumber5">
    <w:name w:val="List Number 5"/>
    <w:basedOn w:val="List5"/>
    <w:rsid w:val="0046129D"/>
    <w:pPr>
      <w:numPr>
        <w:numId w:val="5"/>
      </w:numPr>
    </w:pPr>
  </w:style>
  <w:style w:type="paragraph" w:styleId="BlockText">
    <w:name w:val="Block Text"/>
    <w:basedOn w:val="Normal"/>
    <w:rsid w:val="00461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29D"/>
    <w:rPr>
      <w:sz w:val="16"/>
      <w:vertAlign w:val="superscript"/>
    </w:rPr>
  </w:style>
  <w:style w:type="character" w:customStyle="1" w:styleId="Symbols">
    <w:name w:val="Symbols"/>
    <w:basedOn w:val="DefaultParagraphFont"/>
    <w:rsid w:val="0046129D"/>
    <w:rPr>
      <w:rFonts w:ascii="Symbol" w:hAnsi="Symbol"/>
    </w:rPr>
  </w:style>
  <w:style w:type="character" w:customStyle="1" w:styleId="MenuOptions">
    <w:name w:val="Menu Options"/>
    <w:basedOn w:val="DefaultParagraphFont"/>
    <w:rsid w:val="00461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29D"/>
    <w:rPr>
      <w:b/>
    </w:rPr>
  </w:style>
  <w:style w:type="character" w:customStyle="1" w:styleId="Underlined">
    <w:name w:val="Underlined"/>
    <w:basedOn w:val="DefaultParagraphFont"/>
    <w:rsid w:val="0046129D"/>
    <w:rPr>
      <w:u w:val="single"/>
    </w:rPr>
  </w:style>
  <w:style w:type="paragraph" w:customStyle="1" w:styleId="TableBodyTextRight">
    <w:name w:val="Table Body Text Right"/>
    <w:basedOn w:val="TableBodyText"/>
    <w:rsid w:val="00461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29D"/>
    <w:rPr>
      <w:sz w:val="18"/>
    </w:rPr>
  </w:style>
  <w:style w:type="paragraph" w:customStyle="1" w:styleId="BodySmallRight">
    <w:name w:val="Body Small Right"/>
    <w:basedOn w:val="BodyTextRight"/>
    <w:rsid w:val="0046129D"/>
    <w:rPr>
      <w:sz w:val="18"/>
      <w:szCs w:val="18"/>
    </w:rPr>
  </w:style>
  <w:style w:type="paragraph" w:customStyle="1" w:styleId="MarginEdition">
    <w:name w:val="Margin Edition"/>
    <w:basedOn w:val="MarginNote"/>
    <w:rsid w:val="00461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29D"/>
    <w:rPr>
      <w:sz w:val="2"/>
      <w:szCs w:val="2"/>
    </w:rPr>
  </w:style>
  <w:style w:type="character" w:customStyle="1" w:styleId="Small">
    <w:name w:val="Small"/>
    <w:basedOn w:val="DefaultParagraphFont"/>
    <w:rsid w:val="0046129D"/>
    <w:rPr>
      <w:sz w:val="16"/>
    </w:rPr>
  </w:style>
  <w:style w:type="paragraph" w:customStyle="1" w:styleId="WideTable">
    <w:name w:val="Wide Table"/>
    <w:basedOn w:val="Normal"/>
    <w:rsid w:val="00461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29D"/>
  </w:style>
  <w:style w:type="paragraph" w:styleId="Quote">
    <w:name w:val="Quote"/>
    <w:basedOn w:val="Heading1"/>
    <w:link w:val="QuoteChar"/>
    <w:qFormat/>
    <w:rsid w:val="00461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29D"/>
    <w:pPr>
      <w:pageBreakBefore/>
    </w:pPr>
  </w:style>
  <w:style w:type="paragraph" w:customStyle="1" w:styleId="Border">
    <w:name w:val="Border"/>
    <w:basedOn w:val="Normal"/>
    <w:qFormat/>
    <w:rsid w:val="00461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29D"/>
    <w:rPr>
      <w:u w:val="single"/>
    </w:rPr>
  </w:style>
  <w:style w:type="character" w:customStyle="1" w:styleId="BoldandItalics">
    <w:name w:val="Bold and Italics"/>
    <w:qFormat/>
    <w:rsid w:val="0046129D"/>
    <w:rPr>
      <w:b/>
      <w:i/>
      <w:u w:val="none"/>
    </w:rPr>
  </w:style>
  <w:style w:type="paragraph" w:styleId="BalloonText">
    <w:name w:val="Balloon Text"/>
    <w:basedOn w:val="Normal"/>
    <w:link w:val="BalloonTextChar"/>
    <w:rsid w:val="0046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29D"/>
    <w:pPr>
      <w:spacing w:before="0" w:after="0"/>
    </w:pPr>
  </w:style>
  <w:style w:type="paragraph" w:customStyle="1" w:styleId="BodyTextBold">
    <w:name w:val="Body Text Bold"/>
    <w:basedOn w:val="BodyText"/>
    <w:qFormat/>
    <w:rsid w:val="0046129D"/>
    <w:rPr>
      <w:b/>
    </w:rPr>
  </w:style>
  <w:style w:type="character" w:styleId="Hyperlink">
    <w:name w:val="Hyperlink"/>
    <w:basedOn w:val="DefaultParagraphFont"/>
    <w:uiPriority w:val="99"/>
    <w:unhideWhenUsed/>
    <w:rsid w:val="00DF5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4238</Characters>
  <Application>Microsoft Office Word</Application>
  <DocSecurity>0</DocSecurity>
  <Lines>184</Lines>
  <Paragraphs>87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AVIO0015 Undertake physical search of cargo and articles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