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D5E" w:rsidP="00821D5E">
      <w:pPr>
        <w:pStyle w:val="Title"/>
      </w:pPr>
      <w:r>
        <w:fldChar w:fldCharType="begin"/>
      </w:r>
      <w:r>
        <w:instrText xml:space="preserve"> TITLE   \* MERGEFORMAT </w:instrText>
      </w:r>
      <w:r>
        <w:fldChar w:fldCharType="separate"/>
      </w:r>
      <w:r>
        <w:t>AVIO0015 Undertake physical search of cargo and articles</w:t>
      </w:r>
      <w:r>
        <w:fldChar w:fldCharType="end"/>
      </w:r>
    </w:p>
    <w:p w:rsidR="00821D5E" w:rsidP="00821D5E">
      <w:pPr>
        <w:pStyle w:val="Version"/>
        <w:sectPr w:rsidSect="00E307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0715" w:rsidP="00E30715">
      <w:pPr>
        <w:pStyle w:val="SuperHeading"/>
      </w:pPr>
      <w:r w:rsidRPr="00E30715">
        <w:t>AVIO0015 Undertake physical search of cargo and articles</w:t>
      </w:r>
    </w:p>
    <w:p w:rsidR="00000000" w:rsidRPr="00E30715" w:rsidP="00E30715">
      <w:pPr>
        <w:pStyle w:val="Heading1"/>
      </w:pPr>
      <w:bookmarkStart w:id="1" w:name="O_1008053"/>
      <w:bookmarkEnd w:id="1"/>
      <w:r w:rsidRPr="00E30715">
        <w:t>Modification History</w:t>
      </w:r>
    </w:p>
    <w:tbl>
      <w:tblPr>
        <w:tblW w:w="9497" w:type="dxa"/>
        <w:tblLayout w:type="fixed"/>
        <w:tblCellMar>
          <w:left w:w="62" w:type="dxa"/>
          <w:right w:w="62" w:type="dxa"/>
        </w:tblCellMar>
        <w:tblLook w:val="0000"/>
      </w:tblPr>
      <w:tblGrid>
        <w:gridCol w:w="9497"/>
      </w:tblGrid>
      <w:tr w:rsidTr="00E307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715" w:rsidP="00E30715">
            <w:pPr>
              <w:pStyle w:val="BodyText"/>
            </w:pPr>
            <w:r w:rsidRPr="00E30715">
              <w:t>Release 1. This is the first release of this unit of competency in the AVI Aviation Training Package.</w:t>
            </w:r>
          </w:p>
        </w:tc>
      </w:tr>
    </w:tbl>
    <w:p w:rsidR="00000000" w:rsidRPr="00E30715" w:rsidP="00E30715">
      <w:pPr>
        <w:pStyle w:val="NoPaddingFontSize1"/>
      </w:pPr>
    </w:p>
    <w:p w:rsidR="00000000" w:rsidRPr="00E30715" w:rsidP="00E30715">
      <w:pPr>
        <w:pStyle w:val="AllowPageBreak"/>
      </w:pPr>
    </w:p>
    <w:p w:rsidR="00000000" w:rsidRPr="00E30715" w:rsidP="00E30715">
      <w:pPr>
        <w:pStyle w:val="Heading1"/>
      </w:pPr>
      <w:bookmarkStart w:id="2" w:name="O_1008054"/>
      <w:bookmarkEnd w:id="2"/>
      <w:r w:rsidRPr="00E30715">
        <w:t>Application</w:t>
      </w:r>
    </w:p>
    <w:tbl>
      <w:tblPr>
        <w:tblW w:w="9497" w:type="dxa"/>
        <w:tblLayout w:type="fixed"/>
        <w:tblCellMar>
          <w:left w:w="62" w:type="dxa"/>
          <w:right w:w="62" w:type="dxa"/>
        </w:tblCellMar>
        <w:tblLook w:val="0000"/>
      </w:tblPr>
      <w:tblGrid>
        <w:gridCol w:w="9497"/>
      </w:tblGrid>
      <w:tr w:rsidTr="00E307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715" w:rsidP="00E30715">
            <w:pPr>
              <w:pStyle w:val="BodyText"/>
            </w:pPr>
            <w:r w:rsidRPr="00E30715">
              <w:t xml:space="preserve">This unit involves the skills and knowledge required to conduct cargo and article </w:t>
            </w:r>
            <w:r w:rsidRPr="00E30715">
              <w:t>searches, in compliance with relevant regulatory requirements and national operating standards.</w:t>
            </w:r>
          </w:p>
          <w:p w:rsidR="00000000" w:rsidRPr="00E30715" w:rsidP="00E30715">
            <w:pPr>
              <w:pStyle w:val="BodyText"/>
            </w:pPr>
            <w:r w:rsidRPr="00E30715">
              <w:t xml:space="preserve">It includes: planning and prepare for cargo or article search; implementing a search; recognising and acting on abnormal situations; and completing post search </w:t>
            </w:r>
            <w:r w:rsidRPr="00E30715">
              <w:t>activities.</w:t>
            </w:r>
          </w:p>
          <w:p w:rsidR="00000000" w:rsidRPr="00E30715" w:rsidP="00E30715">
            <w:pPr>
              <w:pStyle w:val="BodyText"/>
            </w:pPr>
            <w:r w:rsidRPr="00E30715">
              <w:t>This unit addresses technical skill requirements (physical, mental and task-management abilities) related to security duties of screening officers, and contributes to safe and effective performance in complex transport security operational envi</w:t>
            </w:r>
            <w:r w:rsidRPr="00E30715">
              <w:t>ronments.</w:t>
            </w:r>
          </w:p>
          <w:p w:rsidR="00000000" w:rsidRPr="00E30715" w:rsidP="00E30715">
            <w:pPr>
              <w:pStyle w:val="BodyText"/>
            </w:pPr>
            <w:r w:rsidRPr="00E30715">
              <w:t>Operations are conducted as part of recreational and commercial screening activities across a variety of operational contexts within the Australian aviation industry and maritime environment.</w:t>
            </w:r>
          </w:p>
          <w:p w:rsidR="00000000" w:rsidRPr="00E30715" w:rsidP="00E30715">
            <w:pPr>
              <w:pStyle w:val="BodyText"/>
            </w:pPr>
            <w:r w:rsidRPr="00E30715">
              <w:t xml:space="preserve">Screening is performed independently or under limited </w:t>
            </w:r>
            <w:r w:rsidRPr="00E30715">
              <w:t>supervision until accredited as a screener then as a single operator or within a team environment.</w:t>
            </w:r>
          </w:p>
          <w:p w:rsidR="00000000" w:rsidRPr="00E30715" w:rsidP="00E30715">
            <w:pPr>
              <w:pStyle w:val="BodyText"/>
            </w:pPr>
            <w:r w:rsidRPr="00E30715">
              <w:t>Licensing, legislative, regulatory or certification requirements are applicable to this unit.</w:t>
            </w:r>
          </w:p>
        </w:tc>
      </w:tr>
    </w:tbl>
    <w:p w:rsidR="00000000" w:rsidRPr="00E30715" w:rsidP="00E30715">
      <w:pPr>
        <w:pStyle w:val="NoPaddingFontSize1"/>
      </w:pPr>
    </w:p>
    <w:p w:rsidR="00000000" w:rsidRPr="00E30715" w:rsidP="00E30715">
      <w:pPr>
        <w:pStyle w:val="AllowPageBreak"/>
      </w:pPr>
    </w:p>
    <w:p w:rsidR="00000000" w:rsidRPr="00E30715" w:rsidP="00E30715">
      <w:pPr>
        <w:pStyle w:val="Heading1"/>
      </w:pPr>
      <w:bookmarkStart w:id="3" w:name="O_1008055"/>
      <w:bookmarkEnd w:id="3"/>
      <w:r w:rsidRPr="00E30715">
        <w:t>Pre-requisite Unit</w:t>
      </w:r>
    </w:p>
    <w:tbl>
      <w:tblPr>
        <w:tblW w:w="9497" w:type="dxa"/>
        <w:tblLayout w:type="fixed"/>
        <w:tblCellMar>
          <w:left w:w="62" w:type="dxa"/>
          <w:right w:w="62" w:type="dxa"/>
        </w:tblCellMar>
        <w:tblLook w:val="0000"/>
      </w:tblPr>
      <w:tblGrid>
        <w:gridCol w:w="9497"/>
      </w:tblGrid>
      <w:tr w:rsidTr="00E307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715" w:rsidP="00E30715">
            <w:pPr>
              <w:pStyle w:val="BodyText"/>
            </w:pPr>
            <w:r w:rsidRPr="00E30715">
              <w:t>Not applicable.</w:t>
            </w:r>
          </w:p>
        </w:tc>
      </w:tr>
    </w:tbl>
    <w:p w:rsidR="00000000" w:rsidRPr="00E30715" w:rsidP="00E30715">
      <w:pPr>
        <w:pStyle w:val="NoPaddingFontSize1"/>
      </w:pPr>
    </w:p>
    <w:p w:rsidR="00000000" w:rsidRPr="00E30715" w:rsidP="00E30715">
      <w:pPr>
        <w:pStyle w:val="AllowPageBreak"/>
      </w:pPr>
    </w:p>
    <w:p w:rsidR="00000000" w:rsidRPr="00E30715" w:rsidP="00E30715">
      <w:pPr>
        <w:pStyle w:val="Heading1"/>
      </w:pPr>
      <w:bookmarkStart w:id="4" w:name="O_1008056"/>
      <w:bookmarkEnd w:id="4"/>
      <w:r w:rsidRPr="00E30715">
        <w:t>Competency Field</w:t>
      </w:r>
    </w:p>
    <w:tbl>
      <w:tblPr>
        <w:tblW w:w="9497" w:type="dxa"/>
        <w:tblLayout w:type="fixed"/>
        <w:tblCellMar>
          <w:left w:w="62" w:type="dxa"/>
          <w:right w:w="62" w:type="dxa"/>
        </w:tblCellMar>
        <w:tblLook w:val="0000"/>
      </w:tblPr>
      <w:tblGrid>
        <w:gridCol w:w="9497"/>
      </w:tblGrid>
      <w:tr w:rsidTr="00E307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715" w:rsidP="00E30715">
            <w:pPr>
              <w:pStyle w:val="BodyText"/>
            </w:pPr>
            <w:r w:rsidRPr="00E30715">
              <w:t>O – Security</w:t>
            </w:r>
          </w:p>
        </w:tc>
      </w:tr>
    </w:tbl>
    <w:p w:rsidR="00000000" w:rsidRPr="00E30715" w:rsidP="00E30715">
      <w:pPr>
        <w:pStyle w:val="NoPaddingFontSize1"/>
      </w:pPr>
    </w:p>
    <w:p w:rsidR="00000000" w:rsidRPr="00E30715" w:rsidP="00E30715">
      <w:pPr>
        <w:pStyle w:val="AllowPageBreak"/>
      </w:pPr>
    </w:p>
    <w:p w:rsidR="00000000" w:rsidRPr="00E30715" w:rsidP="00E30715">
      <w:pPr>
        <w:pStyle w:val="Heading1"/>
      </w:pPr>
      <w:bookmarkStart w:id="5" w:name="O_1008057"/>
      <w:bookmarkEnd w:id="5"/>
      <w:r w:rsidRPr="00E30715">
        <w:t>Unit Sector</w:t>
      </w:r>
    </w:p>
    <w:tbl>
      <w:tblPr>
        <w:tblW w:w="9497" w:type="dxa"/>
        <w:tblLayout w:type="fixed"/>
        <w:tblCellMar>
          <w:left w:w="62" w:type="dxa"/>
          <w:right w:w="62" w:type="dxa"/>
        </w:tblCellMar>
        <w:tblLook w:val="0000"/>
      </w:tblPr>
      <w:tblGrid>
        <w:gridCol w:w="9497"/>
      </w:tblGrid>
      <w:tr w:rsidTr="00E307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715" w:rsidP="00E30715">
            <w:pPr>
              <w:pStyle w:val="BodyText"/>
            </w:pPr>
            <w:r w:rsidRPr="00E30715">
              <w:t>Not applicable.</w:t>
            </w:r>
          </w:p>
        </w:tc>
      </w:tr>
    </w:tbl>
    <w:p w:rsidR="00000000" w:rsidRPr="00E30715" w:rsidP="00E30715">
      <w:pPr>
        <w:pStyle w:val="NoPaddingFontSize1"/>
      </w:pPr>
    </w:p>
    <w:p w:rsidR="00000000" w:rsidRPr="00E30715" w:rsidP="00E30715">
      <w:pPr>
        <w:pStyle w:val="AllowPageBreak"/>
      </w:pPr>
    </w:p>
    <w:p w:rsidR="00000000" w:rsidRPr="00E30715" w:rsidP="00E30715">
      <w:pPr>
        <w:pStyle w:val="Heading1"/>
      </w:pPr>
      <w:bookmarkStart w:id="6" w:name="O_1008058"/>
      <w:bookmarkEnd w:id="6"/>
      <w:r w:rsidRPr="00E3071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3071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t>ELEMENTS</w:t>
            </w:r>
          </w:p>
        </w:tc>
        <w:tc>
          <w:tcPr>
            <w:tcW w:w="6289" w:type="dxa"/>
            <w:gridSpan w:val="2"/>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t>PERFORMANCE CRITERIA</w:t>
            </w:r>
          </w:p>
        </w:tc>
      </w:tr>
      <w:tr w:rsidTr="00E3071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t>Performance criteria describe the performance needed to demonstrate achievement of the element.</w:t>
            </w:r>
          </w:p>
        </w:tc>
      </w:tr>
      <w:tr w:rsidTr="00E307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30715" w:rsidP="00E30715">
            <w:pPr>
              <w:pStyle w:val="BodyText"/>
            </w:pPr>
            <w:r w:rsidRPr="00E3071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30715" w:rsidP="00E30715">
            <w:pPr>
              <w:pStyle w:val="BodyText"/>
            </w:pPr>
            <w:r w:rsidRPr="00E30715">
              <w:rPr>
                <w:rStyle w:val="SpecialBold"/>
              </w:rPr>
              <w:t>Prepare for search of cargo</w:t>
            </w:r>
          </w:p>
        </w:tc>
        <w:tc>
          <w:tcPr>
            <w:tcW w:w="697" w:type="dxa"/>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t>Search purpose is identified, and powers confirmed in accordance with regulatory requirements and workplace procedures</w:t>
            </w:r>
          </w:p>
        </w:tc>
      </w:tr>
      <w:tr w:rsidTr="00E307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07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rPr>
                <w:rStyle w:val="SpecialBold"/>
              </w:rPr>
              <w:t>1</w:t>
            </w:r>
            <w:r w:rsidRPr="00E30715">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t>Potential areas where prohibited items might be hidden are assessed in accordance with workplace procedures</w:t>
            </w:r>
          </w:p>
        </w:tc>
      </w:tr>
      <w:tr w:rsidTr="00E307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07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t xml:space="preserve">Authority to search and seize prohibited items is </w:t>
            </w:r>
            <w:r w:rsidRPr="00E30715">
              <w:t>verified and obtained in accordance with regulatory requirements and workplace procedures</w:t>
            </w:r>
          </w:p>
        </w:tc>
      </w:tr>
      <w:tr w:rsidTr="00E307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07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t>Operational plan is developed to address the range of requirements for a search in accordance with regulatory requirements and workplace procedures</w:t>
            </w:r>
          </w:p>
        </w:tc>
      </w:tr>
      <w:tr w:rsidTr="00E307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07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t>Haza</w:t>
            </w:r>
            <w:r w:rsidRPr="00E30715">
              <w:t>rds are identified, and risk control measures are implemented to ensure the search can be conducted safely in accordance with regulatory requirements and workplace procedures</w:t>
            </w:r>
          </w:p>
        </w:tc>
      </w:tr>
      <w:tr w:rsidTr="00E307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07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t>Requirements for assistance with the search are identified and organised i</w:t>
            </w:r>
            <w:r w:rsidRPr="00E30715">
              <w:t>n accordance with regulatory requirements and workplace procedures</w:t>
            </w:r>
          </w:p>
        </w:tc>
      </w:tr>
      <w:tr w:rsidTr="00E307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30715" w:rsidP="00E30715">
            <w:pPr>
              <w:pStyle w:val="BodyText"/>
            </w:pPr>
            <w:r w:rsidRPr="00E3071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30715" w:rsidP="00E30715">
            <w:pPr>
              <w:pStyle w:val="BodyText"/>
            </w:pPr>
            <w:r w:rsidRPr="00E30715">
              <w:rPr>
                <w:rStyle w:val="SpecialBold"/>
              </w:rPr>
              <w:t>Implement search of cargo</w:t>
            </w:r>
          </w:p>
        </w:tc>
        <w:tc>
          <w:tcPr>
            <w:tcW w:w="697" w:type="dxa"/>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t>Search of designated cargo is conducted systematically in accordance with regulatory requirements and workplace procedures</w:t>
            </w:r>
          </w:p>
        </w:tc>
      </w:tr>
      <w:tr w:rsidTr="00E307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07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t>Relevant search equipment and resources are used in accordance with workplace procedures and manufacturer requirements</w:t>
            </w:r>
          </w:p>
        </w:tc>
      </w:tr>
      <w:tr w:rsidTr="00E307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07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t>Search is undertaken in accordance with lead agency requirements, where assistance is obtained</w:t>
            </w:r>
          </w:p>
        </w:tc>
      </w:tr>
      <w:tr w:rsidTr="00E307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07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t>Records of the search proces</w:t>
            </w:r>
            <w:r w:rsidRPr="00E30715">
              <w:t>s, items and/or evidence uncovered in the search, and subsequent action are made in accordance with regulatory requirements and workplace procedures.</w:t>
            </w:r>
          </w:p>
        </w:tc>
      </w:tr>
      <w:tr w:rsidTr="00E307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30715" w:rsidP="00E30715">
            <w:pPr>
              <w:pStyle w:val="BodyText"/>
            </w:pPr>
            <w:r w:rsidRPr="00E3071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30715" w:rsidP="00E30715">
            <w:pPr>
              <w:pStyle w:val="BodyText"/>
            </w:pPr>
            <w:r w:rsidRPr="00E30715">
              <w:rPr>
                <w:rStyle w:val="SpecialBold"/>
              </w:rPr>
              <w:t>Conduct seizure of prohibited items</w:t>
            </w:r>
          </w:p>
        </w:tc>
        <w:tc>
          <w:tcPr>
            <w:tcW w:w="697" w:type="dxa"/>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t>Seizure of prohibited items is considered, justified and undert</w:t>
            </w:r>
            <w:r w:rsidRPr="00E30715">
              <w:t>aken in accordance with regulatory requirements and workplace procedures</w:t>
            </w:r>
          </w:p>
        </w:tc>
      </w:tr>
      <w:tr w:rsidTr="00E307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07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t>Evidence associated with prohibited items and relevant information is seized and dealt with in accordance with regulatory requirements and workplace procedures</w:t>
            </w:r>
          </w:p>
        </w:tc>
      </w:tr>
      <w:tr w:rsidTr="00E307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07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t xml:space="preserve">Prohibited items are removed, secured and disposed of if </w:t>
            </w:r>
            <w:r w:rsidRPr="00E30715">
              <w:t>required in accordance with regulatory requirements and workplace procedures</w:t>
            </w:r>
          </w:p>
        </w:tc>
      </w:tr>
      <w:tr w:rsidTr="00E307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07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t xml:space="preserve">Safety of self and other personnel associated with search is maintained in accordance with regulatory requirements </w:t>
            </w:r>
            <w:r w:rsidRPr="00E30715">
              <w:t>and workplace procedures</w:t>
            </w:r>
          </w:p>
        </w:tc>
      </w:tr>
      <w:tr w:rsidTr="00E307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30715" w:rsidP="00E30715">
            <w:pPr>
              <w:pStyle w:val="BodyText"/>
            </w:pPr>
            <w:r w:rsidRPr="00E3071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E30715" w:rsidP="00E30715">
            <w:pPr>
              <w:pStyle w:val="BodyText"/>
            </w:pPr>
            <w:r w:rsidRPr="00E30715">
              <w:rPr>
                <w:rStyle w:val="SpecialBold"/>
              </w:rPr>
              <w:t>Complete post search activities</w:t>
            </w:r>
          </w:p>
        </w:tc>
        <w:tc>
          <w:tcPr>
            <w:tcW w:w="697" w:type="dxa"/>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t>Records associated with the search and seizure of prohibited items are completed and reported to relevant personnel in accordance with regulatory requirements and workplace procedures</w:t>
            </w:r>
          </w:p>
        </w:tc>
      </w:tr>
      <w:tr w:rsidTr="00E307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07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t>Follow up actions are identified, recorded and acted upon as required in accordance with regulatory requirements and workplace procedures</w:t>
            </w:r>
          </w:p>
        </w:tc>
      </w:tr>
      <w:tr w:rsidTr="00E307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07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E30715" w:rsidP="00E30715">
            <w:pPr>
              <w:pStyle w:val="BodyText"/>
            </w:pPr>
            <w:r w:rsidRPr="00E30715">
              <w:t>Third party claims relating to seized items and property damage are undertaken in accordance with regulatory re</w:t>
            </w:r>
            <w:r w:rsidRPr="00E30715">
              <w:t>quirements and workplace procedures</w:t>
            </w:r>
          </w:p>
        </w:tc>
      </w:tr>
    </w:tbl>
    <w:p w:rsidR="00000000" w:rsidRPr="00E30715" w:rsidP="00E30715">
      <w:pPr>
        <w:pStyle w:val="NoPaddingFontSize1"/>
      </w:pPr>
    </w:p>
    <w:p w:rsidR="00000000" w:rsidRPr="00E30715" w:rsidP="00E30715">
      <w:pPr>
        <w:pStyle w:val="AllowPageBreak"/>
      </w:pPr>
    </w:p>
    <w:p w:rsidR="00000000" w:rsidRPr="00E30715" w:rsidP="00E30715">
      <w:pPr>
        <w:pStyle w:val="Heading1"/>
      </w:pPr>
      <w:bookmarkStart w:id="7" w:name="O_1008059"/>
      <w:bookmarkEnd w:id="7"/>
      <w:r w:rsidRPr="00E30715">
        <w:t>Foundation Skills</w:t>
      </w:r>
    </w:p>
    <w:tbl>
      <w:tblPr>
        <w:tblW w:w="9497" w:type="dxa"/>
        <w:tblLayout w:type="fixed"/>
        <w:tblCellMar>
          <w:left w:w="62" w:type="dxa"/>
          <w:right w:w="62" w:type="dxa"/>
        </w:tblCellMar>
        <w:tblLook w:val="0000"/>
      </w:tblPr>
      <w:tblGrid>
        <w:gridCol w:w="9497"/>
      </w:tblGrid>
      <w:tr w:rsidTr="00E307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715" w:rsidP="00E30715">
            <w:pPr>
              <w:pStyle w:val="BodyText"/>
            </w:pPr>
            <w:r w:rsidRPr="00E30715">
              <w:t>Foundation skills essential to performance are explicit in the performance criteria of this unit of competency.</w:t>
            </w:r>
          </w:p>
        </w:tc>
      </w:tr>
    </w:tbl>
    <w:p w:rsidR="00000000" w:rsidRPr="00E30715" w:rsidP="00E30715">
      <w:pPr>
        <w:pStyle w:val="NoPaddingFontSize1"/>
      </w:pPr>
    </w:p>
    <w:p w:rsidR="00000000" w:rsidRPr="00E30715" w:rsidP="00E30715">
      <w:pPr>
        <w:pStyle w:val="AllowPageBreak"/>
      </w:pPr>
    </w:p>
    <w:p w:rsidR="00000000" w:rsidRPr="00E30715" w:rsidP="00E30715">
      <w:pPr>
        <w:pStyle w:val="Heading1"/>
      </w:pPr>
      <w:bookmarkStart w:id="8" w:name="O_1008060"/>
      <w:bookmarkEnd w:id="8"/>
      <w:r w:rsidRPr="00E30715">
        <w:t>Range of Conditions</w:t>
      </w:r>
    </w:p>
    <w:tbl>
      <w:tblPr>
        <w:tblW w:w="9497" w:type="dxa"/>
        <w:tblLayout w:type="fixed"/>
        <w:tblCellMar>
          <w:left w:w="62" w:type="dxa"/>
          <w:right w:w="62" w:type="dxa"/>
        </w:tblCellMar>
        <w:tblLook w:val="0000"/>
      </w:tblPr>
      <w:tblGrid>
        <w:gridCol w:w="9497"/>
      </w:tblGrid>
      <w:tr w:rsidTr="00E307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715" w:rsidP="00E30715">
            <w:pPr>
              <w:pStyle w:val="BodyText"/>
            </w:pPr>
            <w:r w:rsidRPr="00E30715">
              <w:t>Range is restricted to essential operating conditions and any other variables essential to the work environment.</w:t>
            </w:r>
          </w:p>
        </w:tc>
      </w:tr>
    </w:tbl>
    <w:p w:rsidR="00000000" w:rsidRPr="00E30715" w:rsidP="00E30715">
      <w:pPr>
        <w:pStyle w:val="NoPaddingFontSize1"/>
      </w:pPr>
    </w:p>
    <w:p w:rsidR="00000000" w:rsidRPr="00E30715" w:rsidP="00E30715">
      <w:pPr>
        <w:pStyle w:val="AllowPageBreak"/>
      </w:pPr>
    </w:p>
    <w:p w:rsidR="00000000" w:rsidRPr="00E30715" w:rsidP="00E30715">
      <w:pPr>
        <w:pStyle w:val="Heading1"/>
      </w:pPr>
      <w:bookmarkStart w:id="9" w:name="O_1008061"/>
      <w:bookmarkEnd w:id="9"/>
      <w:r w:rsidRPr="00E30715">
        <w:t>Unit Mapping Information</w:t>
      </w:r>
    </w:p>
    <w:tbl>
      <w:tblPr>
        <w:tblW w:w="9497" w:type="dxa"/>
        <w:tblLayout w:type="fixed"/>
        <w:tblCellMar>
          <w:left w:w="62" w:type="dxa"/>
          <w:right w:w="62" w:type="dxa"/>
        </w:tblCellMar>
        <w:tblLook w:val="0000"/>
      </w:tblPr>
      <w:tblGrid>
        <w:gridCol w:w="9497"/>
      </w:tblGrid>
      <w:tr w:rsidTr="00E307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715" w:rsidP="00E30715">
            <w:pPr>
              <w:pStyle w:val="BodyText"/>
            </w:pPr>
            <w:r w:rsidRPr="00E30715">
              <w:t>This is a new unit of competence</w:t>
            </w:r>
          </w:p>
        </w:tc>
      </w:tr>
    </w:tbl>
    <w:p w:rsidR="00000000" w:rsidRPr="00E30715" w:rsidP="00E30715">
      <w:pPr>
        <w:pStyle w:val="NoPaddingFontSize1"/>
      </w:pPr>
    </w:p>
    <w:p w:rsidR="00000000" w:rsidRPr="00E30715" w:rsidP="00E30715">
      <w:pPr>
        <w:pStyle w:val="AllowPageBreak"/>
      </w:pPr>
    </w:p>
    <w:p w:rsidR="00000000" w:rsidRPr="00E30715" w:rsidP="00E30715">
      <w:pPr>
        <w:pStyle w:val="Heading1"/>
      </w:pPr>
      <w:bookmarkStart w:id="10" w:name="O_1008068"/>
      <w:bookmarkEnd w:id="10"/>
      <w:r w:rsidRPr="00E30715">
        <w:t>Links</w:t>
      </w:r>
    </w:p>
    <w:p w:rsidR="00000000" w:rsidRPr="00E30715" w:rsidP="00821D5E">
      <w:pPr>
        <w:pStyle w:val="BodyText"/>
      </w:pPr>
      <w:r w:rsidRPr="00E30715">
        <w:t>Companion Volume Implementation Guide</w:t>
      </w:r>
      <w:r w:rsidRPr="00E30715">
        <w:t xml:space="preserve">s are found in VETNet - </w:t>
      </w:r>
      <w:r>
        <w:fldChar w:fldCharType="begin"/>
      </w:r>
      <w:r>
        <w:instrText xml:space="preserve"> HYPERLINK "https://vetnet.gov.au/Pages/TrainingDocs.aspx?q=4725260a-0af3-4daf-912b-ef1c2f3e5816" </w:instrText>
      </w:r>
      <w:r>
        <w:fldChar w:fldCharType="separate"/>
      </w:r>
      <w:r w:rsidRPr="00770687">
        <w:rPr>
          <w:rStyle w:val="Hyperlink"/>
        </w:rPr>
        <w:t>https://vetnet.gov.au/Pages/TrainingDocs.aspx?q=4725260a-0af3-4daf-912b-ef1c2f3e5816</w:t>
      </w:r>
      <w:r>
        <w:fldChar w:fldCharType="end"/>
      </w:r>
    </w:p>
    <w:p w:rsidR="00000000" w:rsidRPr="00E30715" w:rsidP="00821D5E">
      <w:pPr>
        <w:pStyle w:val="BodyText"/>
        <w:sectPr w:rsidSect="00E30715">
          <w:headerReference w:type="default" r:id="rId10"/>
          <w:footerReference w:type="default" r:id="rId11"/>
          <w:pgSz w:w="11908" w:h="16833"/>
          <w:pgMar w:top="1702" w:right="1418" w:bottom="1702" w:left="1418" w:header="992" w:footer="992" w:gutter="0"/>
          <w:cols w:space="720"/>
          <w:noEndnote/>
          <w:docGrid w:linePitch="299"/>
        </w:sectPr>
      </w:pPr>
    </w:p>
    <w:p w:rsidR="00000000" w:rsidRPr="00E30715" w:rsidP="00E30715">
      <w:pPr>
        <w:pStyle w:val="SuperHeading"/>
      </w:pPr>
      <w:r w:rsidRPr="00E30715">
        <w:t>Assessment Requirements for AVIO0015 Undertake physical search of cargo and articles</w:t>
      </w:r>
    </w:p>
    <w:p w:rsidR="00000000" w:rsidRPr="00E30715" w:rsidP="00E30715">
      <w:pPr>
        <w:pStyle w:val="Heading1"/>
      </w:pPr>
      <w:bookmarkStart w:id="11" w:name="O_1008063"/>
      <w:bookmarkEnd w:id="11"/>
      <w:r w:rsidRPr="00E30715">
        <w:t>Modification History</w:t>
      </w:r>
    </w:p>
    <w:tbl>
      <w:tblPr>
        <w:tblW w:w="9497" w:type="dxa"/>
        <w:tblLayout w:type="fixed"/>
        <w:tblCellMar>
          <w:left w:w="62" w:type="dxa"/>
          <w:right w:w="62" w:type="dxa"/>
        </w:tblCellMar>
        <w:tblLook w:val="0000"/>
      </w:tblPr>
      <w:tblGrid>
        <w:gridCol w:w="9497"/>
      </w:tblGrid>
      <w:tr w:rsidTr="00E307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715" w:rsidP="00E30715">
            <w:pPr>
              <w:pStyle w:val="BodyText"/>
            </w:pPr>
            <w:r w:rsidRPr="00E30715">
              <w:t>Release 1. This is the first release of this unit of competency in the AVI Aviation Training Package.</w:t>
            </w:r>
          </w:p>
        </w:tc>
      </w:tr>
    </w:tbl>
    <w:p w:rsidR="00000000" w:rsidRPr="00E30715" w:rsidP="00E30715">
      <w:pPr>
        <w:pStyle w:val="NoPaddingFontSize1"/>
      </w:pPr>
    </w:p>
    <w:p w:rsidR="00000000" w:rsidRPr="00E30715" w:rsidP="00E30715">
      <w:pPr>
        <w:pStyle w:val="AllowPageBreak"/>
      </w:pPr>
    </w:p>
    <w:p w:rsidR="00000000" w:rsidRPr="00E30715" w:rsidP="00E30715">
      <w:pPr>
        <w:pStyle w:val="Heading1"/>
      </w:pPr>
      <w:bookmarkStart w:id="12" w:name="O_1008064"/>
      <w:bookmarkEnd w:id="12"/>
      <w:r w:rsidRPr="00E30715">
        <w:t>Performance Evidence</w:t>
      </w:r>
    </w:p>
    <w:tbl>
      <w:tblPr>
        <w:tblW w:w="9497" w:type="dxa"/>
        <w:tblLayout w:type="fixed"/>
        <w:tblCellMar>
          <w:left w:w="62" w:type="dxa"/>
          <w:right w:w="62" w:type="dxa"/>
        </w:tblCellMar>
        <w:tblLook w:val="0000"/>
      </w:tblPr>
      <w:tblGrid>
        <w:gridCol w:w="9497"/>
      </w:tblGrid>
      <w:tr w:rsidTr="00E307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t>Evidence required to demonstrate competence in this unit must be relevant to and satisfy all of the requirements of the elements, performance criteria and range of conditions on at least one occasion and include:</w:t>
            </w:r>
          </w:p>
        </w:tc>
      </w:tr>
      <w:tr w:rsidTr="00E307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715" w:rsidP="00E30715">
            <w:pPr>
              <w:pStyle w:val="ListBullet"/>
            </w:pPr>
            <w:r w:rsidRPr="00E30715">
              <w:t>applying relevant legislation and workpla</w:t>
            </w:r>
            <w:r w:rsidRPr="00E30715">
              <w:t>ce procedures</w:t>
            </w:r>
          </w:p>
          <w:p w:rsidR="00000000" w:rsidRPr="00E30715" w:rsidP="00E30715">
            <w:pPr>
              <w:pStyle w:val="ListBullet"/>
            </w:pPr>
            <w:r w:rsidRPr="00E30715">
              <w:t>identifying potential areas to hide prohibited items within search parameters in accordance with security procedures</w:t>
            </w:r>
          </w:p>
          <w:p w:rsidR="00000000" w:rsidRPr="00E30715" w:rsidP="00E30715">
            <w:pPr>
              <w:pStyle w:val="ListBullet"/>
            </w:pPr>
            <w:r w:rsidRPr="00E30715">
              <w:t>applying relevant authority to physical search of premises procedures, in the context of search and seizure of prohibited and</w:t>
            </w:r>
            <w:r w:rsidRPr="00E30715">
              <w:t xml:space="preserve"> unauthorised items </w:t>
            </w:r>
          </w:p>
          <w:p w:rsidR="00000000" w:rsidRPr="00E30715" w:rsidP="00E30715">
            <w:pPr>
              <w:pStyle w:val="ListBullet"/>
            </w:pPr>
            <w:r w:rsidRPr="00E30715">
              <w:t>determining range of requirements relating to search parameters and ensuring inclusion in operational plan</w:t>
            </w:r>
          </w:p>
          <w:p w:rsidR="00000000" w:rsidRPr="00E30715" w:rsidP="00E30715">
            <w:pPr>
              <w:pStyle w:val="ListBullet"/>
            </w:pPr>
            <w:r w:rsidRPr="00E30715">
              <w:t>identifying and applying risk mitigation strategies in line with the physical search of premises</w:t>
            </w:r>
          </w:p>
          <w:p w:rsidR="00000000" w:rsidRPr="00E30715" w:rsidP="00E30715">
            <w:pPr>
              <w:pStyle w:val="ListBullet"/>
            </w:pPr>
            <w:r w:rsidRPr="00E30715">
              <w:t>identifying and using communica</w:t>
            </w:r>
            <w:r w:rsidRPr="00E30715">
              <w:t>tion to confirm information and requirements for further assistance</w:t>
            </w:r>
          </w:p>
          <w:p w:rsidR="00000000" w:rsidRPr="00E30715" w:rsidP="00E30715">
            <w:pPr>
              <w:pStyle w:val="ListBullet"/>
            </w:pPr>
            <w:r w:rsidRPr="00E30715">
              <w:t>working systematically with required attention to detail without injury to self or others, or damage to goods or equipment</w:t>
            </w:r>
          </w:p>
          <w:p w:rsidR="00000000" w:rsidRPr="00E30715" w:rsidP="00E30715">
            <w:pPr>
              <w:pStyle w:val="ListBullet"/>
            </w:pPr>
            <w:r w:rsidRPr="00E30715">
              <w:t>using safe, thorough and systematic search techniques</w:t>
            </w:r>
          </w:p>
          <w:p w:rsidR="00000000" w:rsidRPr="00E30715" w:rsidP="00E30715">
            <w:pPr>
              <w:pStyle w:val="ListBullet"/>
            </w:pPr>
            <w:r w:rsidRPr="00E30715">
              <w:t>selecting a</w:t>
            </w:r>
            <w:r w:rsidRPr="00E30715">
              <w:t>nd using relevant search and other equipment</w:t>
            </w:r>
          </w:p>
          <w:p w:rsidR="00000000" w:rsidRPr="00E30715" w:rsidP="00E30715">
            <w:pPr>
              <w:pStyle w:val="ListBullet"/>
            </w:pPr>
            <w:r w:rsidRPr="00E30715">
              <w:t>following directions of lead agency in accordance with regulatory requirements and workplace procedures</w:t>
            </w:r>
          </w:p>
          <w:p w:rsidR="00000000" w:rsidRPr="00E30715" w:rsidP="00E30715">
            <w:pPr>
              <w:pStyle w:val="ListBullet"/>
            </w:pPr>
            <w:r w:rsidRPr="00E30715">
              <w:t>documenting and reporting process and outcomes of search procedures</w:t>
            </w:r>
          </w:p>
          <w:p w:rsidR="00000000" w:rsidRPr="00E30715" w:rsidP="00E30715">
            <w:pPr>
              <w:pStyle w:val="ListBullet"/>
            </w:pPr>
            <w:r w:rsidRPr="00E30715">
              <w:t>applying relevant procedures in the process of seizing prohibited and unauthorised items to limit of authority</w:t>
            </w:r>
          </w:p>
          <w:p w:rsidR="00000000" w:rsidRPr="00E30715" w:rsidP="00E30715">
            <w:pPr>
              <w:pStyle w:val="ListBullet"/>
            </w:pPr>
            <w:r w:rsidRPr="00E30715">
              <w:t>undertaking analysis and observation during search for prohibited and unauthorised items</w:t>
            </w:r>
          </w:p>
          <w:p w:rsidR="00000000" w:rsidRPr="00E30715" w:rsidP="00E30715">
            <w:pPr>
              <w:pStyle w:val="ListBullet"/>
            </w:pPr>
            <w:r w:rsidRPr="00E30715">
              <w:t>following relevant regulatory requirements and workplace</w:t>
            </w:r>
            <w:r w:rsidRPr="00E30715">
              <w:t xml:space="preserve"> procedures for the removal and storage of prohibited items</w:t>
            </w:r>
          </w:p>
          <w:p w:rsidR="00000000" w:rsidRPr="00E30715" w:rsidP="00E30715">
            <w:pPr>
              <w:pStyle w:val="ListBullet"/>
            </w:pPr>
            <w:r w:rsidRPr="00E30715">
              <w:t>conforming to industry and WHS/OHS/OSH standards</w:t>
            </w:r>
          </w:p>
          <w:p w:rsidR="00000000" w:rsidRPr="00E30715" w:rsidP="00E30715">
            <w:pPr>
              <w:pStyle w:val="ListBullet"/>
            </w:pPr>
            <w:r w:rsidRPr="00E30715">
              <w:t>identifying and controlling workplace hazards and risks</w:t>
            </w:r>
          </w:p>
          <w:p w:rsidR="00000000" w:rsidRPr="00E30715" w:rsidP="00E30715">
            <w:pPr>
              <w:pStyle w:val="ListBullet"/>
            </w:pPr>
            <w:r w:rsidRPr="00E30715">
              <w:t>documenting and recording search details in accordance with regulatory requirements</w:t>
            </w:r>
          </w:p>
          <w:p w:rsidR="00000000" w:rsidRPr="00E30715" w:rsidP="00E30715">
            <w:pPr>
              <w:pStyle w:val="ListBullet"/>
            </w:pPr>
            <w:r w:rsidRPr="00E30715">
              <w:t>reporti</w:t>
            </w:r>
            <w:r w:rsidRPr="00E30715">
              <w:t>ng notification of results promptly, in accordance with regulatory requirements and workplace procedures</w:t>
            </w:r>
          </w:p>
          <w:p w:rsidR="00000000" w:rsidRPr="00E30715" w:rsidP="00E30715">
            <w:pPr>
              <w:pStyle w:val="ListBullet"/>
            </w:pPr>
            <w:r w:rsidRPr="00E30715">
              <w:t>following established response plan and procedures to damaged property associated with search.</w:t>
            </w:r>
          </w:p>
        </w:tc>
      </w:tr>
    </w:tbl>
    <w:p w:rsidR="00000000" w:rsidRPr="00E30715" w:rsidP="00E30715">
      <w:pPr>
        <w:pStyle w:val="NoPaddingFontSize1"/>
      </w:pPr>
    </w:p>
    <w:p w:rsidR="00000000" w:rsidRPr="00E30715" w:rsidP="00E30715">
      <w:pPr>
        <w:pStyle w:val="AllowPageBreak"/>
      </w:pPr>
    </w:p>
    <w:p w:rsidR="00000000" w:rsidRPr="00E30715" w:rsidP="00E30715">
      <w:pPr>
        <w:pStyle w:val="Heading1"/>
      </w:pPr>
      <w:bookmarkStart w:id="13" w:name="O_1008065"/>
      <w:bookmarkEnd w:id="13"/>
      <w:r w:rsidRPr="00E30715">
        <w:t>Knowledge Evidence</w:t>
      </w:r>
    </w:p>
    <w:tbl>
      <w:tblPr>
        <w:tblW w:w="9497" w:type="dxa"/>
        <w:tblLayout w:type="fixed"/>
        <w:tblCellMar>
          <w:left w:w="62" w:type="dxa"/>
          <w:right w:w="62" w:type="dxa"/>
        </w:tblCellMar>
        <w:tblLook w:val="0000"/>
      </w:tblPr>
      <w:tblGrid>
        <w:gridCol w:w="9497"/>
      </w:tblGrid>
      <w:tr w:rsidTr="00E307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30715">
            <w:pPr>
              <w:pStyle w:val="BodyText"/>
              <w:rPr>
                <w:lang w:val="en-NZ"/>
              </w:rPr>
            </w:pPr>
            <w:r w:rsidRPr="00E30715">
              <w:t>Evidence require</w:t>
            </w:r>
            <w:r w:rsidRPr="00E30715">
              <w:t>d to demonstrate competence in this unit must be relevant to and satisfy all of the requirements of the elements, performance criteria and range of conditions and include knowledge of:</w:t>
            </w:r>
          </w:p>
        </w:tc>
      </w:tr>
      <w:tr w:rsidTr="00E307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715" w:rsidP="00E30715">
            <w:pPr>
              <w:pStyle w:val="ListBullet"/>
            </w:pPr>
            <w:r w:rsidRPr="00E30715">
              <w:t xml:space="preserve">applicable transport security legislation </w:t>
            </w:r>
            <w:r w:rsidRPr="00E30715">
              <w:t>including relevant international, national, state/territory acts, regulations codes and/or guidelines</w:t>
            </w:r>
          </w:p>
          <w:p w:rsidR="00000000" w:rsidRPr="00E30715" w:rsidP="00E30715">
            <w:pPr>
              <w:pStyle w:val="ListBullet"/>
            </w:pPr>
            <w:r w:rsidRPr="00E30715">
              <w:t>operational plans</w:t>
            </w:r>
          </w:p>
          <w:p w:rsidR="00000000" w:rsidRPr="00E30715" w:rsidP="00E30715">
            <w:pPr>
              <w:pStyle w:val="ListBullet"/>
            </w:pPr>
            <w:r w:rsidRPr="00E30715">
              <w:t>work health and safety policies related to hazards associated with searches</w:t>
            </w:r>
          </w:p>
          <w:p w:rsidR="00000000" w:rsidRPr="00E30715" w:rsidP="00E30715">
            <w:pPr>
              <w:pStyle w:val="ListBullet"/>
            </w:pPr>
            <w:r w:rsidRPr="00E30715">
              <w:t>hierarchy of control</w:t>
            </w:r>
          </w:p>
          <w:p w:rsidR="00000000" w:rsidRPr="00E30715" w:rsidP="00E30715">
            <w:pPr>
              <w:pStyle w:val="ListBullet"/>
            </w:pPr>
            <w:r w:rsidRPr="00E30715">
              <w:t>workplace transport security standard o</w:t>
            </w:r>
            <w:r w:rsidRPr="00E30715">
              <w:t>perating procedures and policies applicable to seizure of prohibited items in a transport security environment</w:t>
            </w:r>
          </w:p>
          <w:p w:rsidR="00000000" w:rsidRPr="00E30715" w:rsidP="00E30715">
            <w:pPr>
              <w:pStyle w:val="ListBullet"/>
            </w:pPr>
            <w:r w:rsidRPr="00E30715">
              <w:t>recording procedures</w:t>
            </w:r>
          </w:p>
          <w:p w:rsidR="00000000" w:rsidRPr="00E30715" w:rsidP="00E30715">
            <w:pPr>
              <w:pStyle w:val="ListBullet"/>
            </w:pPr>
            <w:r w:rsidRPr="00E30715">
              <w:t>property damage reporting procedures.</w:t>
            </w:r>
          </w:p>
        </w:tc>
      </w:tr>
    </w:tbl>
    <w:p w:rsidR="00000000" w:rsidRPr="00E30715" w:rsidP="00E30715">
      <w:pPr>
        <w:pStyle w:val="NoPaddingFontSize1"/>
      </w:pPr>
    </w:p>
    <w:p w:rsidR="00000000" w:rsidRPr="00E30715" w:rsidP="00E30715">
      <w:pPr>
        <w:pStyle w:val="AllowPageBreak"/>
      </w:pPr>
    </w:p>
    <w:p w:rsidR="00000000" w:rsidRPr="00E30715" w:rsidP="00E30715">
      <w:pPr>
        <w:pStyle w:val="Heading1"/>
      </w:pPr>
      <w:bookmarkStart w:id="14" w:name="O_1008066"/>
      <w:bookmarkEnd w:id="14"/>
      <w:r w:rsidRPr="00E30715">
        <w:t>Assessment Conditions</w:t>
      </w:r>
    </w:p>
    <w:tbl>
      <w:tblPr>
        <w:tblW w:w="9497" w:type="dxa"/>
        <w:tblLayout w:type="fixed"/>
        <w:tblCellMar>
          <w:left w:w="62" w:type="dxa"/>
          <w:right w:w="62" w:type="dxa"/>
        </w:tblCellMar>
        <w:tblLook w:val="0000"/>
      </w:tblPr>
      <w:tblGrid>
        <w:gridCol w:w="9497"/>
      </w:tblGrid>
      <w:tr w:rsidTr="00E307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715" w:rsidP="00E30715">
            <w:pPr>
              <w:pStyle w:val="BodyText"/>
            </w:pPr>
            <w:r w:rsidRPr="00E30715">
              <w:t>As a minimum, assessors must satisfy applic</w:t>
            </w:r>
            <w:r w:rsidRPr="00E30715">
              <w:t>able regulatory requirements, which include requirements in the Standards for Registered Training Organisations current at the time of assessment.</w:t>
            </w:r>
          </w:p>
          <w:p w:rsidR="00000000" w:rsidRPr="00E30715" w:rsidP="00E30715">
            <w:pPr>
              <w:pStyle w:val="BodyText"/>
            </w:pPr>
            <w:r w:rsidRPr="00E30715">
              <w:t>As a minimum, assessment must satisfy applicable regulatory requirements, which include requirements in the Standards for Registered Training Organisations current at the time of assessment.</w:t>
            </w:r>
          </w:p>
          <w:p w:rsidR="00000000" w:rsidRPr="00E30715" w:rsidP="00E30715">
            <w:pPr>
              <w:pStyle w:val="BodyText"/>
            </w:pPr>
            <w:r w:rsidRPr="00E30715">
              <w:t>Assessment processes and techniques must be appropriate to the la</w:t>
            </w:r>
            <w:r w:rsidRPr="00E30715">
              <w:t>nguage, literacy and numeracy requirements of the work being performed and the needs of the candidate.</w:t>
            </w:r>
          </w:p>
          <w:p w:rsidR="00000000" w:rsidRPr="00E30715" w:rsidP="00E30715">
            <w:pPr>
              <w:pStyle w:val="BodyText"/>
            </w:pPr>
            <w:r w:rsidRPr="00E30715">
              <w:t>Assessment must occur in workplace operational situations. Where this is not appropriate, assessment must occur in simulated workplace operational situat</w:t>
            </w:r>
            <w:r w:rsidRPr="00E30715">
              <w:t>ions that reflect workplace conditions.</w:t>
            </w:r>
          </w:p>
          <w:p w:rsidR="00000000" w:rsidRPr="00E30715" w:rsidP="00E30715">
            <w:pPr>
              <w:pStyle w:val="BodyText"/>
            </w:pPr>
            <w:r w:rsidRPr="00E30715">
              <w:t>Resources for assessment must include access to:</w:t>
            </w:r>
          </w:p>
          <w:p w:rsidR="00000000" w:rsidRPr="00E30715" w:rsidP="00E30715">
            <w:pPr>
              <w:pStyle w:val="ListBullet"/>
            </w:pPr>
            <w:r w:rsidRPr="00E30715">
              <w:t>a range of relevant exercises, case studies and/or simulations</w:t>
            </w:r>
          </w:p>
          <w:p w:rsidR="00000000" w:rsidRPr="00E30715" w:rsidP="00E30715">
            <w:pPr>
              <w:pStyle w:val="ListBullet"/>
            </w:pPr>
            <w:r w:rsidRPr="00E30715">
              <w:t>acceptable means of simulation assessment</w:t>
            </w:r>
          </w:p>
          <w:p w:rsidR="00000000" w:rsidRPr="00E30715" w:rsidP="00E30715">
            <w:pPr>
              <w:pStyle w:val="ListBullet"/>
            </w:pPr>
            <w:r w:rsidRPr="00E30715">
              <w:t>applicable documentation including workplace procedures, regu</w:t>
            </w:r>
            <w:r w:rsidRPr="00E30715">
              <w:t>lations, codes of practice and operation manuals</w:t>
            </w:r>
          </w:p>
          <w:p w:rsidR="00000000" w:rsidRPr="00E30715" w:rsidP="00E30715">
            <w:pPr>
              <w:pStyle w:val="ListBullet"/>
            </w:pPr>
            <w:r w:rsidRPr="00E30715">
              <w:t>relevant materials, tools, equipment and personal protective equipment currently used in industry.</w:t>
            </w:r>
          </w:p>
        </w:tc>
      </w:tr>
    </w:tbl>
    <w:p w:rsidR="00000000" w:rsidRPr="00E30715" w:rsidP="00E30715">
      <w:pPr>
        <w:pStyle w:val="NoPaddingFontSize1"/>
      </w:pPr>
    </w:p>
    <w:p w:rsidR="00000000" w:rsidRPr="00E30715" w:rsidP="00E30715">
      <w:pPr>
        <w:pStyle w:val="AllowPageBreak"/>
      </w:pPr>
    </w:p>
    <w:p w:rsidR="00000000" w:rsidRPr="00E30715" w:rsidP="00E30715">
      <w:pPr>
        <w:pStyle w:val="Heading1"/>
      </w:pPr>
      <w:bookmarkStart w:id="15" w:name="O_1008069"/>
      <w:bookmarkEnd w:id="15"/>
      <w:r w:rsidRPr="00E30715">
        <w:t>Links</w:t>
      </w:r>
    </w:p>
    <w:p w:rsidR="00000000" w:rsidRPr="00E30715" w:rsidP="00821D5E">
      <w:pPr>
        <w:pStyle w:val="BodyText"/>
      </w:pPr>
      <w:r w:rsidRPr="00E30715">
        <w:t>Companion Volume Implementation Guides are foun</w:t>
      </w:r>
      <w:r w:rsidRPr="00E30715">
        <w:t xml:space="preserve">d in VETNet - </w:t>
      </w:r>
      <w:r>
        <w:fldChar w:fldCharType="begin"/>
      </w:r>
      <w:r>
        <w:instrText xml:space="preserve"> HYPERLINK "https://vetnet.gov.au/Pages/TrainingDocs.aspx?q=4725260a-0af3-4daf-912b-ef1c2f3e5816" </w:instrText>
      </w:r>
      <w:r>
        <w:fldChar w:fldCharType="separate"/>
      </w:r>
      <w:r w:rsidRPr="00770687">
        <w:rPr>
          <w:rStyle w:val="Hyperlink"/>
        </w:rPr>
        <w:t>https://vetnet.gov.au/Pages/TrainingDocs.aspx?q=4725260a-0af3-4daf-912b-ef1c2f3e5816</w:t>
      </w:r>
      <w:r>
        <w:fldChar w:fldCharType="end"/>
      </w:r>
    </w:p>
    <w:p w:rsidR="00000000" w:rsidRPr="00E30715" w:rsidP="00E30715"/>
    <w:sectPr w:rsidSect="00E307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7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715" w:rsidRPr="00821D5E" w:rsidP="00821D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7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D5E" w:rsidP="00E307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1D5E" w:rsidP="00E307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21D5E" w:rsidP="00E307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715" w:rsidP="00E30715">
    <w:pPr>
      <w:pStyle w:val="Footer"/>
      <w:framePr w:wrap="around"/>
    </w:pPr>
    <w:r>
      <w:fldChar w:fldCharType="begin"/>
    </w:r>
    <w:r>
      <w:instrText xml:space="preserve"> DOCPROPERTY  Subject  \* MERGEFORMAT </w:instrText>
    </w:r>
    <w:r>
      <w:fldChar w:fldCharType="separate"/>
    </w:r>
    <w:r w:rsidR="00821D5E">
      <w:t>Approved</w:t>
    </w:r>
    <w:r w:rsidR="00821D5E">
      <w:fldChar w:fldCharType="end"/>
    </w:r>
    <w:r>
      <w:tab/>
      <w:t xml:space="preserve">Page </w:t>
    </w:r>
    <w:r>
      <w:fldChar w:fldCharType="begin"/>
    </w:r>
    <w:r>
      <w:instrText xml:space="preserve"> PAGE  \* Arabic  \* MERGEFORMAT </w:instrText>
    </w:r>
    <w:r>
      <w:fldChar w:fldCharType="separate"/>
    </w:r>
    <w:r w:rsidR="00821D5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1D5E">
      <w:rPr>
        <w:noProof/>
      </w:rPr>
      <w:t>4</w:t>
    </w:r>
    <w:r>
      <w:rPr>
        <w:noProof/>
      </w:rPr>
      <w:fldChar w:fldCharType="end"/>
    </w:r>
  </w:p>
  <w:p w:rsidR="00E30715" w:rsidP="00E30715">
    <w:pPr>
      <w:pStyle w:val="Footer"/>
      <w:framePr w:wrap="around"/>
    </w:pPr>
    <w:r>
      <w:t xml:space="preserve">© Commonwealth of Australia, </w:t>
    </w:r>
    <w:r>
      <w:fldChar w:fldCharType="begin"/>
    </w:r>
    <w:r>
      <w:instrText xml:space="preserve"> DATE  \@ "yyyy"  \* MERGEFORMAT </w:instrText>
    </w:r>
    <w:r>
      <w:fldChar w:fldCharType="separate"/>
    </w:r>
    <w:r w:rsidR="00821D5E">
      <w:rPr>
        <w:noProof/>
      </w:rPr>
      <w:t>2025</w:t>
    </w:r>
    <w:r>
      <w:fldChar w:fldCharType="end"/>
    </w:r>
    <w:r>
      <w:tab/>
    </w:r>
    <w:r>
      <w:fldChar w:fldCharType="begin"/>
    </w:r>
    <w:r>
      <w:instrText xml:space="preserve"> DOCPROPERTY  Author  \* MERGEFORMAT </w:instrText>
    </w:r>
    <w:r>
      <w:fldChar w:fldCharType="separate"/>
    </w:r>
    <w:r w:rsidR="00821D5E">
      <w:t>Industry Skills Australia</w:t>
    </w:r>
    <w:r w:rsidR="00821D5E">
      <w:fldChar w:fldCharType="end"/>
    </w:r>
  </w:p>
  <w:p w:rsidR="00E30715" w:rsidP="00E307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7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D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0715" w:rsidRPr="00821D5E" w:rsidP="00821D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7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D5E" w:rsidRPr="002D2AF8" w:rsidP="00E30715">
    <w:pPr>
      <w:pStyle w:val="Header"/>
      <w:framePr w:wrap="around"/>
    </w:pPr>
    <w:r>
      <w:fldChar w:fldCharType="begin"/>
    </w:r>
    <w:r>
      <w:instrText xml:space="preserve"> TITLE   \* MERGEFORMAT </w:instrText>
    </w:r>
    <w:r>
      <w:fldChar w:fldCharType="separate"/>
    </w:r>
    <w:r>
      <w:t>AVIO0015 Undertake physical search of cargo and articles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21D5E" w:rsidP="00E307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715" w:rsidRPr="002D2AF8" w:rsidP="00E30715">
    <w:pPr>
      <w:pStyle w:val="Header"/>
      <w:framePr w:wrap="around"/>
    </w:pPr>
    <w:r>
      <w:fldChar w:fldCharType="begin"/>
    </w:r>
    <w:r>
      <w:instrText xml:space="preserve"> TITLE   \* MERGEFORMAT </w:instrText>
    </w:r>
    <w:r>
      <w:fldChar w:fldCharType="separate"/>
    </w:r>
    <w:r w:rsidR="00821D5E">
      <w:t>AVIO0015 Undertake physical search of cargo and articles</w:t>
    </w:r>
    <w:r w:rsidR="00821D5E">
      <w:fldChar w:fldCharType="end"/>
    </w:r>
    <w:r>
      <w:tab/>
      <w:t xml:space="preserve">Date this document was generated: </w:t>
    </w:r>
    <w:r>
      <w:fldChar w:fldCharType="begin"/>
    </w:r>
    <w:r>
      <w:instrText xml:space="preserve"> CREATEDATE  \@ "d MMMM yyyy"  \* MERGEFORMAT </w:instrText>
    </w:r>
    <w:r>
      <w:fldChar w:fldCharType="separate"/>
    </w:r>
    <w:r w:rsidR="00821D5E">
      <w:rPr>
        <w:noProof/>
      </w:rPr>
      <w:t>1 March 2025</w:t>
    </w:r>
    <w:r>
      <w:fldChar w:fldCharType="end"/>
    </w:r>
  </w:p>
  <w:p w:rsidR="00E30715" w:rsidP="00E307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A4C9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B6A3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7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0715"/>
    <w:pPr>
      <w:spacing w:before="360" w:after="60"/>
      <w:outlineLvl w:val="0"/>
    </w:pPr>
    <w:rPr>
      <w:sz w:val="32"/>
    </w:rPr>
  </w:style>
  <w:style w:type="paragraph" w:styleId="Heading2">
    <w:name w:val="heading 2"/>
    <w:basedOn w:val="HeadingBase"/>
    <w:next w:val="BodyText"/>
    <w:link w:val="Heading2Char"/>
    <w:qFormat/>
    <w:rsid w:val="00E30715"/>
    <w:pPr>
      <w:keepLines/>
      <w:spacing w:before="240" w:after="120"/>
      <w:outlineLvl w:val="1"/>
    </w:pPr>
    <w:rPr>
      <w:sz w:val="28"/>
      <w:szCs w:val="40"/>
    </w:rPr>
  </w:style>
  <w:style w:type="paragraph" w:styleId="Heading3">
    <w:name w:val="heading 3"/>
    <w:basedOn w:val="HeadingBase"/>
    <w:next w:val="BodyText"/>
    <w:link w:val="Heading3Char"/>
    <w:qFormat/>
    <w:rsid w:val="00E30715"/>
    <w:pPr>
      <w:spacing w:before="180" w:after="120"/>
      <w:outlineLvl w:val="2"/>
    </w:pPr>
    <w:rPr>
      <w:spacing w:val="-10"/>
      <w:kern w:val="32"/>
    </w:rPr>
  </w:style>
  <w:style w:type="paragraph" w:styleId="Heading4">
    <w:name w:val="heading 4"/>
    <w:basedOn w:val="HeadingBase"/>
    <w:next w:val="BodyText"/>
    <w:link w:val="Heading4Char"/>
    <w:qFormat/>
    <w:rsid w:val="00E30715"/>
    <w:pPr>
      <w:spacing w:before="160" w:after="120"/>
      <w:outlineLvl w:val="3"/>
    </w:pPr>
    <w:rPr>
      <w:sz w:val="22"/>
    </w:rPr>
  </w:style>
  <w:style w:type="paragraph" w:styleId="Heading5">
    <w:name w:val="heading 5"/>
    <w:basedOn w:val="HeadingBase"/>
    <w:next w:val="Normal"/>
    <w:link w:val="Heading5Char"/>
    <w:qFormat/>
    <w:rsid w:val="00E30715"/>
    <w:pPr>
      <w:spacing w:before="80"/>
      <w:outlineLvl w:val="4"/>
    </w:pPr>
    <w:rPr>
      <w:color w:val="918585"/>
      <w:sz w:val="20"/>
    </w:rPr>
  </w:style>
  <w:style w:type="paragraph" w:styleId="Heading6">
    <w:name w:val="heading 6"/>
    <w:basedOn w:val="HeadingBase"/>
    <w:next w:val="Normal"/>
    <w:link w:val="Heading6Char"/>
    <w:qFormat/>
    <w:rsid w:val="00E30715"/>
    <w:pPr>
      <w:spacing w:before="60"/>
      <w:outlineLvl w:val="5"/>
    </w:pPr>
    <w:rPr>
      <w:color w:val="918585"/>
      <w:sz w:val="20"/>
    </w:rPr>
  </w:style>
  <w:style w:type="paragraph" w:styleId="Heading7">
    <w:name w:val="heading 7"/>
    <w:basedOn w:val="Normal"/>
    <w:next w:val="Normal"/>
    <w:link w:val="Heading7Char"/>
    <w:qFormat/>
    <w:rsid w:val="00E30715"/>
    <w:pPr>
      <w:ind w:left="720"/>
      <w:outlineLvl w:val="6"/>
    </w:pPr>
    <w:rPr>
      <w:i/>
    </w:rPr>
  </w:style>
  <w:style w:type="paragraph" w:styleId="Heading8">
    <w:name w:val="heading 8"/>
    <w:basedOn w:val="Normal"/>
    <w:next w:val="Normal"/>
    <w:link w:val="Heading8Char"/>
    <w:qFormat/>
    <w:rsid w:val="00E30715"/>
    <w:pPr>
      <w:ind w:left="720"/>
      <w:outlineLvl w:val="7"/>
    </w:pPr>
    <w:rPr>
      <w:i/>
    </w:rPr>
  </w:style>
  <w:style w:type="paragraph" w:styleId="Heading9">
    <w:name w:val="heading 9"/>
    <w:basedOn w:val="Normal"/>
    <w:next w:val="Normal"/>
    <w:link w:val="Heading9Char"/>
    <w:qFormat/>
    <w:rsid w:val="00E30715"/>
    <w:pPr>
      <w:ind w:left="720"/>
      <w:outlineLvl w:val="8"/>
    </w:pPr>
    <w:rPr>
      <w:i/>
    </w:rPr>
  </w:style>
  <w:style w:type="character" w:default="1" w:styleId="DefaultParagraphFont">
    <w:name w:val="Default Paragraph Font"/>
    <w:uiPriority w:val="1"/>
    <w:unhideWhenUsed/>
    <w:rsid w:val="00E307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0715"/>
  </w:style>
  <w:style w:type="character" w:customStyle="1" w:styleId="Heading1Char">
    <w:name w:val="Heading 1 Char"/>
    <w:basedOn w:val="DefaultParagraphFont"/>
    <w:link w:val="Heading1"/>
    <w:rsid w:val="00E30715"/>
    <w:rPr>
      <w:rFonts w:ascii="Times New Roman" w:eastAsia="Times New Roman" w:hAnsi="Times New Roman" w:cs="Times New Roman"/>
      <w:b/>
      <w:sz w:val="32"/>
      <w:szCs w:val="20"/>
      <w:lang w:eastAsia="en-US"/>
    </w:rPr>
  </w:style>
  <w:style w:type="paragraph" w:styleId="BodyText">
    <w:name w:val="Body Text"/>
    <w:basedOn w:val="Normal"/>
    <w:link w:val="BodyTextChar"/>
    <w:rsid w:val="00E307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0715"/>
    <w:rPr>
      <w:rFonts w:ascii="Times New Roman" w:eastAsia="Times New Roman" w:hAnsi="Times New Roman" w:cs="Times New Roman"/>
      <w:sz w:val="24"/>
      <w:lang w:eastAsia="en-US"/>
    </w:rPr>
  </w:style>
  <w:style w:type="paragraph" w:styleId="ListBullet">
    <w:name w:val="List Bullet"/>
    <w:basedOn w:val="List"/>
    <w:rsid w:val="00E30715"/>
    <w:pPr>
      <w:numPr>
        <w:numId w:val="11"/>
      </w:numPr>
      <w:tabs>
        <w:tab w:val="clear" w:pos="340"/>
      </w:tabs>
      <w:spacing w:before="40" w:after="40"/>
    </w:pPr>
  </w:style>
  <w:style w:type="character" w:customStyle="1" w:styleId="SpecialBold">
    <w:name w:val="Special Bold"/>
    <w:basedOn w:val="DefaultParagraphFont"/>
    <w:rsid w:val="00E30715"/>
    <w:rPr>
      <w:b/>
      <w:spacing w:val="0"/>
    </w:rPr>
  </w:style>
  <w:style w:type="paragraph" w:customStyle="1" w:styleId="SuperHeading">
    <w:name w:val="SuperHeading"/>
    <w:basedOn w:val="Normal"/>
    <w:rsid w:val="00E30715"/>
    <w:pPr>
      <w:spacing w:before="240" w:after="120"/>
      <w:outlineLvl w:val="0"/>
    </w:pPr>
    <w:rPr>
      <w:rFonts w:ascii="Times New Roman" w:hAnsi="Times New Roman"/>
      <w:b/>
      <w:sz w:val="32"/>
    </w:rPr>
  </w:style>
  <w:style w:type="paragraph" w:customStyle="1" w:styleId="AllowPageBreak">
    <w:name w:val="AllowPageBreak"/>
    <w:rsid w:val="00E3071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307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07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07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07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07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07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07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0715"/>
    <w:rPr>
      <w:rFonts w:ascii="Courier New" w:eastAsia="Times New Roman" w:hAnsi="Courier New" w:cs="Times New Roman"/>
      <w:i/>
      <w:szCs w:val="20"/>
      <w:lang w:eastAsia="en-US"/>
    </w:rPr>
  </w:style>
  <w:style w:type="paragraph" w:customStyle="1" w:styleId="HeadingBase">
    <w:name w:val="Heading Base"/>
    <w:rsid w:val="00E307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0715"/>
    <w:pPr>
      <w:tabs>
        <w:tab w:val="right" w:leader="dot" w:pos="9072"/>
      </w:tabs>
      <w:ind w:left="567"/>
    </w:pPr>
    <w:rPr>
      <w:szCs w:val="22"/>
    </w:rPr>
  </w:style>
  <w:style w:type="paragraph" w:customStyle="1" w:styleId="TOCBase">
    <w:name w:val="TOC Base"/>
    <w:rsid w:val="00E307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0715"/>
    <w:pPr>
      <w:tabs>
        <w:tab w:val="right" w:leader="dot" w:pos="9072"/>
      </w:tabs>
      <w:spacing w:before="40" w:after="40"/>
      <w:ind w:left="284"/>
    </w:pPr>
    <w:rPr>
      <w:rFonts w:ascii="Times New Roman" w:hAnsi="Times New Roman"/>
    </w:rPr>
  </w:style>
  <w:style w:type="paragraph" w:styleId="TOC1">
    <w:name w:val="toc 1"/>
    <w:basedOn w:val="TOCBase"/>
    <w:next w:val="Normal"/>
    <w:rsid w:val="00E307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07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0715"/>
    <w:rPr>
      <w:rFonts w:ascii="Times New Roman" w:eastAsia="Times New Roman" w:hAnsi="Times New Roman" w:cs="Times New Roman"/>
      <w:sz w:val="16"/>
      <w:lang w:eastAsia="en-US"/>
    </w:rPr>
  </w:style>
  <w:style w:type="paragraph" w:styleId="Title">
    <w:name w:val="Title"/>
    <w:basedOn w:val="HeadingBase"/>
    <w:link w:val="TitleChar"/>
    <w:qFormat/>
    <w:rsid w:val="00E30715"/>
    <w:pPr>
      <w:spacing w:before="5040"/>
      <w:jc w:val="center"/>
    </w:pPr>
    <w:rPr>
      <w:sz w:val="48"/>
      <w:szCs w:val="72"/>
      <w:lang w:val="en-US"/>
    </w:rPr>
  </w:style>
  <w:style w:type="character" w:customStyle="1" w:styleId="TitleChar">
    <w:name w:val="Title Char"/>
    <w:basedOn w:val="DefaultParagraphFont"/>
    <w:link w:val="Title"/>
    <w:rsid w:val="00E307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0715"/>
    <w:pPr>
      <w:tabs>
        <w:tab w:val="left" w:pos="3600"/>
        <w:tab w:val="left" w:pos="3958"/>
      </w:tabs>
    </w:pPr>
  </w:style>
  <w:style w:type="paragraph" w:styleId="List">
    <w:name w:val="List"/>
    <w:basedOn w:val="BodyText"/>
    <w:next w:val="BodyText"/>
    <w:rsid w:val="00E30715"/>
    <w:pPr>
      <w:tabs>
        <w:tab w:val="left" w:pos="340"/>
      </w:tabs>
      <w:spacing w:before="60" w:after="60"/>
      <w:ind w:left="340" w:hanging="340"/>
    </w:pPr>
  </w:style>
  <w:style w:type="paragraph" w:customStyle="1" w:styleId="Note">
    <w:name w:val="Note"/>
    <w:basedOn w:val="BodyText"/>
    <w:rsid w:val="00E307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0715"/>
    <w:pPr>
      <w:framePr w:wrap="auto" w:hAnchor="text" w:y="6049"/>
    </w:pPr>
    <w:rPr>
      <w:color w:val="000000"/>
      <w:sz w:val="40"/>
    </w:rPr>
  </w:style>
  <w:style w:type="paragraph" w:customStyle="1" w:styleId="TOCTitle">
    <w:name w:val="TOCTitle"/>
    <w:basedOn w:val="Heading1"/>
    <w:rsid w:val="00E30715"/>
    <w:pPr>
      <w:spacing w:after="240"/>
      <w:jc w:val="center"/>
      <w:outlineLvl w:val="9"/>
    </w:pPr>
    <w:rPr>
      <w:caps/>
    </w:rPr>
  </w:style>
  <w:style w:type="paragraph" w:customStyle="1" w:styleId="Version">
    <w:name w:val="Version"/>
    <w:rsid w:val="00E307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0715"/>
    <w:pPr>
      <w:numPr>
        <w:numId w:val="12"/>
      </w:numPr>
      <w:tabs>
        <w:tab w:val="clear" w:pos="680"/>
      </w:tabs>
    </w:pPr>
  </w:style>
  <w:style w:type="paragraph" w:styleId="Index1">
    <w:name w:val="index 1"/>
    <w:basedOn w:val="Normal"/>
    <w:next w:val="Normal"/>
    <w:semiHidden/>
    <w:rsid w:val="00E30715"/>
    <w:pPr>
      <w:keepNext w:val="0"/>
      <w:tabs>
        <w:tab w:val="right" w:pos="4176"/>
      </w:tabs>
      <w:ind w:left="198" w:hanging="198"/>
    </w:pPr>
    <w:rPr>
      <w:rFonts w:ascii="Garamond" w:hAnsi="Garamond"/>
    </w:rPr>
  </w:style>
  <w:style w:type="paragraph" w:styleId="IndexHeading">
    <w:name w:val="index heading"/>
    <w:basedOn w:val="Normal"/>
    <w:next w:val="Index1"/>
    <w:semiHidden/>
    <w:rsid w:val="00E30715"/>
    <w:pPr>
      <w:spacing w:before="120" w:after="120"/>
    </w:pPr>
    <w:rPr>
      <w:rFonts w:ascii="Arial" w:hAnsi="Arial"/>
      <w:b/>
      <w:color w:val="918585"/>
      <w:sz w:val="24"/>
    </w:rPr>
  </w:style>
  <w:style w:type="paragraph" w:styleId="Header">
    <w:name w:val="header"/>
    <w:basedOn w:val="Normal"/>
    <w:link w:val="HeaderChar"/>
    <w:rsid w:val="00E307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0715"/>
    <w:rPr>
      <w:rFonts w:ascii="Times New Roman" w:eastAsia="Times New Roman" w:hAnsi="Times New Roman" w:cs="Times New Roman"/>
      <w:sz w:val="16"/>
      <w:szCs w:val="20"/>
      <w:lang w:val="en-GB" w:eastAsia="en-US"/>
    </w:rPr>
  </w:style>
  <w:style w:type="paragraph" w:customStyle="1" w:styleId="Chapter">
    <w:name w:val="Chapter"/>
    <w:basedOn w:val="Normal"/>
    <w:rsid w:val="00E30715"/>
    <w:pPr>
      <w:spacing w:before="240"/>
    </w:pPr>
    <w:rPr>
      <w:rFonts w:ascii="Times New Roman" w:hAnsi="Times New Roman"/>
      <w:smallCaps/>
      <w:spacing w:val="80"/>
      <w:sz w:val="28"/>
    </w:rPr>
  </w:style>
  <w:style w:type="paragraph" w:customStyle="1" w:styleId="InChapter">
    <w:name w:val="InChapter"/>
    <w:basedOn w:val="Heading3"/>
    <w:rsid w:val="00E30715"/>
    <w:pPr>
      <w:spacing w:after="240"/>
      <w:outlineLvl w:val="9"/>
    </w:pPr>
    <w:rPr>
      <w:noProof/>
    </w:rPr>
  </w:style>
  <w:style w:type="paragraph" w:styleId="Index2">
    <w:name w:val="index 2"/>
    <w:basedOn w:val="Normal"/>
    <w:next w:val="Normal"/>
    <w:semiHidden/>
    <w:rsid w:val="00E30715"/>
    <w:pPr>
      <w:tabs>
        <w:tab w:val="right" w:pos="4176"/>
      </w:tabs>
      <w:ind w:left="568" w:hanging="284"/>
    </w:pPr>
    <w:rPr>
      <w:rFonts w:ascii="Garamond" w:hAnsi="Garamond"/>
    </w:rPr>
  </w:style>
  <w:style w:type="paragraph" w:customStyle="1" w:styleId="Byline">
    <w:name w:val="Byline"/>
    <w:rsid w:val="00E307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0715"/>
    <w:pPr>
      <w:tabs>
        <w:tab w:val="clear" w:pos="3600"/>
        <w:tab w:val="clear" w:pos="3958"/>
      </w:tabs>
      <w:jc w:val="right"/>
    </w:pPr>
  </w:style>
  <w:style w:type="character" w:styleId="Emphasis">
    <w:name w:val="Emphasis"/>
    <w:basedOn w:val="DefaultParagraphFont"/>
    <w:qFormat/>
    <w:rsid w:val="00E30715"/>
    <w:rPr>
      <w:i/>
    </w:rPr>
  </w:style>
  <w:style w:type="paragraph" w:styleId="Caption">
    <w:name w:val="caption"/>
    <w:basedOn w:val="BodyText"/>
    <w:next w:val="Normal"/>
    <w:qFormat/>
    <w:rsid w:val="00E30715"/>
    <w:pPr>
      <w:framePr w:w="2268" w:hSpace="181" w:vSpace="181" w:wrap="around" w:vAnchor="text" w:hAnchor="page" w:x="1135" w:y="285" w:anchorLock="1"/>
    </w:pPr>
    <w:rPr>
      <w:i/>
    </w:rPr>
  </w:style>
  <w:style w:type="paragraph" w:customStyle="1" w:styleId="MiniTOCTitle">
    <w:name w:val="MiniTOCTitle"/>
    <w:basedOn w:val="Heading4"/>
    <w:rsid w:val="00E30715"/>
    <w:pPr>
      <w:spacing w:before="240"/>
      <w:outlineLvl w:val="9"/>
    </w:pPr>
    <w:rPr>
      <w:noProof/>
      <w:sz w:val="24"/>
    </w:rPr>
  </w:style>
  <w:style w:type="paragraph" w:customStyle="1" w:styleId="MiniTOCItem">
    <w:name w:val="MiniTOCItem"/>
    <w:basedOn w:val="ListBullet"/>
    <w:rsid w:val="00E30715"/>
    <w:pPr>
      <w:numPr>
        <w:numId w:val="0"/>
      </w:numPr>
      <w:tabs>
        <w:tab w:val="right" w:leader="dot" w:pos="6521"/>
      </w:tabs>
      <w:spacing w:before="0" w:after="0"/>
    </w:pPr>
  </w:style>
  <w:style w:type="paragraph" w:customStyle="1" w:styleId="TOFTitle">
    <w:name w:val="TOFTitle"/>
    <w:basedOn w:val="TOCTitle"/>
    <w:rsid w:val="00E30715"/>
  </w:style>
  <w:style w:type="paragraph" w:styleId="TableofFigures">
    <w:name w:val="table of figures"/>
    <w:basedOn w:val="Normal"/>
    <w:next w:val="Normal"/>
    <w:semiHidden/>
    <w:rsid w:val="00E30715"/>
    <w:pPr>
      <w:tabs>
        <w:tab w:val="right" w:leader="dot" w:pos="9072"/>
      </w:tabs>
      <w:ind w:left="970" w:hanging="403"/>
    </w:pPr>
    <w:rPr>
      <w:rFonts w:ascii="Times New Roman" w:hAnsi="Times New Roman"/>
      <w:b/>
    </w:rPr>
  </w:style>
  <w:style w:type="paragraph" w:styleId="ListNumber">
    <w:name w:val="List Number"/>
    <w:basedOn w:val="List"/>
    <w:rsid w:val="00E30715"/>
    <w:pPr>
      <w:numPr>
        <w:numId w:val="14"/>
      </w:numPr>
      <w:tabs>
        <w:tab w:val="clear" w:pos="340"/>
      </w:tabs>
    </w:pPr>
  </w:style>
  <w:style w:type="character" w:customStyle="1" w:styleId="WingdingSymbols">
    <w:name w:val="Wingding Symbols"/>
    <w:rsid w:val="00E30715"/>
    <w:rPr>
      <w:rFonts w:ascii="Wingdings" w:hAnsi="Wingdings"/>
    </w:rPr>
  </w:style>
  <w:style w:type="paragraph" w:customStyle="1" w:styleId="TableHeading">
    <w:name w:val="Table Heading"/>
    <w:basedOn w:val="HeadingBase"/>
    <w:rsid w:val="00E30715"/>
    <w:pPr>
      <w:keepLines/>
      <w:pBdr>
        <w:bottom w:val="single" w:sz="6" w:space="1" w:color="918585"/>
      </w:pBdr>
      <w:spacing w:before="240"/>
    </w:pPr>
  </w:style>
  <w:style w:type="character" w:customStyle="1" w:styleId="HotSpot">
    <w:name w:val="HotSpot"/>
    <w:rsid w:val="00E30715"/>
    <w:rPr>
      <w:color w:val="0033CC"/>
      <w:u w:val="none"/>
    </w:rPr>
  </w:style>
  <w:style w:type="paragraph" w:customStyle="1" w:styleId="BodyTextRight">
    <w:name w:val="Body Text Right"/>
    <w:basedOn w:val="BodyText"/>
    <w:rsid w:val="00E30715"/>
    <w:pPr>
      <w:spacing w:before="0" w:after="0"/>
      <w:jc w:val="right"/>
    </w:pPr>
  </w:style>
  <w:style w:type="paragraph" w:styleId="Index3">
    <w:name w:val="index 3"/>
    <w:basedOn w:val="ListNumber2"/>
    <w:next w:val="Normal"/>
    <w:semiHidden/>
    <w:rsid w:val="00E30715"/>
    <w:pPr>
      <w:numPr>
        <w:numId w:val="0"/>
      </w:numPr>
      <w:tabs>
        <w:tab w:val="right" w:leader="dot" w:pos="4176"/>
      </w:tabs>
    </w:pPr>
  </w:style>
  <w:style w:type="paragraph" w:styleId="ListNumber2">
    <w:name w:val="List Number 2"/>
    <w:basedOn w:val="List2"/>
    <w:rsid w:val="00E30715"/>
    <w:pPr>
      <w:numPr>
        <w:numId w:val="9"/>
      </w:numPr>
      <w:tabs>
        <w:tab w:val="clear" w:pos="1060"/>
      </w:tabs>
    </w:pPr>
  </w:style>
  <w:style w:type="paragraph" w:customStyle="1" w:styleId="MarginNote">
    <w:name w:val="Margin Note"/>
    <w:basedOn w:val="BodyText"/>
    <w:rsid w:val="00E307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07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07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0715"/>
    <w:rPr>
      <w:sz w:val="32"/>
    </w:rPr>
  </w:style>
  <w:style w:type="paragraph" w:customStyle="1" w:styleId="HeadingProcedure">
    <w:name w:val="Heading Procedure"/>
    <w:basedOn w:val="HeadingBase"/>
    <w:next w:val="Normal"/>
    <w:rsid w:val="00E30715"/>
    <w:pPr>
      <w:tabs>
        <w:tab w:val="left" w:pos="0"/>
      </w:tabs>
      <w:spacing w:before="120" w:after="60"/>
    </w:pPr>
    <w:rPr>
      <w:i/>
      <w:color w:val="918585"/>
      <w:sz w:val="22"/>
    </w:rPr>
  </w:style>
  <w:style w:type="paragraph" w:customStyle="1" w:styleId="TableBodyText">
    <w:name w:val="Table Body Text"/>
    <w:basedOn w:val="BodyText"/>
    <w:rsid w:val="00E30715"/>
    <w:pPr>
      <w:spacing w:before="60" w:after="60"/>
    </w:pPr>
  </w:style>
  <w:style w:type="paragraph" w:styleId="ListContinue">
    <w:name w:val="List Continue"/>
    <w:basedOn w:val="List"/>
    <w:rsid w:val="00E30715"/>
    <w:pPr>
      <w:ind w:firstLine="0"/>
    </w:pPr>
  </w:style>
  <w:style w:type="paragraph" w:customStyle="1" w:styleId="ListNote">
    <w:name w:val="List Note"/>
    <w:basedOn w:val="List"/>
    <w:rsid w:val="00E30715"/>
    <w:pPr>
      <w:pBdr>
        <w:top w:val="single" w:sz="6" w:space="2" w:color="918585"/>
        <w:bottom w:val="single" w:sz="6" w:space="2" w:color="918585"/>
      </w:pBdr>
      <w:tabs>
        <w:tab w:val="left" w:pos="1021"/>
      </w:tabs>
      <w:ind w:firstLine="0"/>
    </w:pPr>
  </w:style>
  <w:style w:type="paragraph" w:customStyle="1" w:styleId="Warning">
    <w:name w:val="Warning"/>
    <w:basedOn w:val="BodyText"/>
    <w:rsid w:val="00E30715"/>
    <w:pPr>
      <w:shd w:val="clear" w:color="auto" w:fill="D9D9D9"/>
      <w:tabs>
        <w:tab w:val="left" w:pos="992"/>
      </w:tabs>
      <w:ind w:left="119" w:right="119"/>
    </w:pPr>
    <w:rPr>
      <w:sz w:val="20"/>
    </w:rPr>
  </w:style>
  <w:style w:type="paragraph" w:customStyle="1" w:styleId="MarginIcons">
    <w:name w:val="Margin Icons"/>
    <w:basedOn w:val="BodyText"/>
    <w:rsid w:val="00E307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0715"/>
    <w:rPr>
      <w:rFonts w:ascii="Courier New" w:hAnsi="Courier New"/>
    </w:rPr>
  </w:style>
  <w:style w:type="paragraph" w:customStyle="1" w:styleId="NoteBullet">
    <w:name w:val="Note Bullet"/>
    <w:basedOn w:val="Note"/>
    <w:rsid w:val="00E30715"/>
    <w:pPr>
      <w:tabs>
        <w:tab w:val="clear" w:pos="680"/>
      </w:tabs>
      <w:spacing w:before="60" w:after="60"/>
    </w:pPr>
  </w:style>
  <w:style w:type="paragraph" w:customStyle="1" w:styleId="SubHeading2">
    <w:name w:val="SubHeading2"/>
    <w:basedOn w:val="HeadingBase"/>
    <w:rsid w:val="00E30715"/>
    <w:pPr>
      <w:spacing w:before="240" w:after="60"/>
    </w:pPr>
    <w:rPr>
      <w:sz w:val="20"/>
    </w:rPr>
  </w:style>
  <w:style w:type="paragraph" w:customStyle="1" w:styleId="SubHeading1">
    <w:name w:val="SubHeading1"/>
    <w:basedOn w:val="HeadingBase"/>
    <w:rsid w:val="00E30715"/>
    <w:pPr>
      <w:spacing w:before="240" w:after="60"/>
    </w:pPr>
    <w:rPr>
      <w:color w:val="918585"/>
      <w:sz w:val="22"/>
    </w:rPr>
  </w:style>
  <w:style w:type="paragraph" w:customStyle="1" w:styleId="SideHeading">
    <w:name w:val="Side Heading"/>
    <w:basedOn w:val="HeadingBase"/>
    <w:rsid w:val="00E307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0715"/>
    <w:pPr>
      <w:numPr>
        <w:numId w:val="10"/>
      </w:numPr>
    </w:pPr>
  </w:style>
  <w:style w:type="paragraph" w:styleId="PlainText">
    <w:name w:val="Plain Text"/>
    <w:basedOn w:val="Normal"/>
    <w:link w:val="PlainTextChar"/>
    <w:rsid w:val="00E30715"/>
    <w:rPr>
      <w:sz w:val="20"/>
    </w:rPr>
  </w:style>
  <w:style w:type="character" w:customStyle="1" w:styleId="PlainTextChar">
    <w:name w:val="Plain Text Char"/>
    <w:basedOn w:val="DefaultParagraphFont"/>
    <w:link w:val="PlainText"/>
    <w:rsid w:val="00E30715"/>
    <w:rPr>
      <w:rFonts w:ascii="Courier New" w:eastAsia="Times New Roman" w:hAnsi="Courier New" w:cs="Times New Roman"/>
      <w:sz w:val="20"/>
      <w:szCs w:val="20"/>
      <w:lang w:eastAsia="en-US"/>
    </w:rPr>
  </w:style>
  <w:style w:type="character" w:customStyle="1" w:styleId="MenuOption">
    <w:name w:val="Menu Option"/>
    <w:basedOn w:val="DefaultParagraphFont"/>
    <w:rsid w:val="00E30715"/>
    <w:rPr>
      <w:b/>
      <w:smallCaps/>
    </w:rPr>
  </w:style>
  <w:style w:type="paragraph" w:customStyle="1" w:styleId="TableListNumber">
    <w:name w:val="Table List Number"/>
    <w:basedOn w:val="ListNumber"/>
    <w:rsid w:val="00E30715"/>
    <w:pPr>
      <w:numPr>
        <w:numId w:val="0"/>
      </w:numPr>
    </w:pPr>
  </w:style>
  <w:style w:type="paragraph" w:styleId="TOC4">
    <w:name w:val="toc 4"/>
    <w:basedOn w:val="TOCBase"/>
    <w:next w:val="Normal"/>
    <w:semiHidden/>
    <w:rsid w:val="00E30715"/>
    <w:pPr>
      <w:tabs>
        <w:tab w:val="right" w:leader="dot" w:pos="9071"/>
      </w:tabs>
      <w:ind w:left="1701"/>
    </w:pPr>
  </w:style>
  <w:style w:type="paragraph" w:customStyle="1" w:styleId="ListAlpha">
    <w:name w:val="List Alpha"/>
    <w:basedOn w:val="List"/>
    <w:rsid w:val="00E30715"/>
    <w:pPr>
      <w:numPr>
        <w:numId w:val="8"/>
      </w:numPr>
    </w:pPr>
  </w:style>
  <w:style w:type="paragraph" w:customStyle="1" w:styleId="ListAlpha2">
    <w:name w:val="List Alpha 2"/>
    <w:basedOn w:val="List2"/>
    <w:rsid w:val="00E30715"/>
    <w:pPr>
      <w:numPr>
        <w:numId w:val="7"/>
      </w:numPr>
    </w:pPr>
  </w:style>
  <w:style w:type="paragraph" w:styleId="List2">
    <w:name w:val="List 2"/>
    <w:basedOn w:val="BodyText"/>
    <w:rsid w:val="00E30715"/>
    <w:pPr>
      <w:tabs>
        <w:tab w:val="left" w:pos="680"/>
      </w:tabs>
      <w:spacing w:before="60" w:after="60"/>
      <w:ind w:left="680" w:hanging="340"/>
    </w:pPr>
  </w:style>
  <w:style w:type="paragraph" w:styleId="List3">
    <w:name w:val="List 3"/>
    <w:basedOn w:val="BodyText"/>
    <w:rsid w:val="00E30715"/>
    <w:pPr>
      <w:tabs>
        <w:tab w:val="left" w:pos="1021"/>
      </w:tabs>
      <w:spacing w:before="60" w:after="60"/>
      <w:ind w:left="1020" w:hanging="340"/>
    </w:pPr>
  </w:style>
  <w:style w:type="paragraph" w:styleId="List4">
    <w:name w:val="List 4"/>
    <w:basedOn w:val="BodyText"/>
    <w:rsid w:val="00E30715"/>
    <w:pPr>
      <w:tabs>
        <w:tab w:val="left" w:pos="1361"/>
      </w:tabs>
      <w:spacing w:before="60" w:after="60"/>
      <w:ind w:left="1361" w:hanging="340"/>
    </w:pPr>
  </w:style>
  <w:style w:type="paragraph" w:styleId="List5">
    <w:name w:val="List 5"/>
    <w:basedOn w:val="BodyText"/>
    <w:rsid w:val="00E30715"/>
    <w:pPr>
      <w:tabs>
        <w:tab w:val="left" w:pos="1701"/>
      </w:tabs>
      <w:spacing w:before="60" w:after="60"/>
      <w:ind w:left="1701" w:hanging="340"/>
    </w:pPr>
  </w:style>
  <w:style w:type="paragraph" w:styleId="ListBullet3">
    <w:name w:val="List Bullet 3"/>
    <w:basedOn w:val="List3"/>
    <w:rsid w:val="00E30715"/>
    <w:pPr>
      <w:numPr>
        <w:numId w:val="13"/>
      </w:numPr>
      <w:tabs>
        <w:tab w:val="clear" w:pos="1021"/>
      </w:tabs>
      <w:ind w:left="1037" w:hanging="357"/>
    </w:pPr>
  </w:style>
  <w:style w:type="paragraph" w:styleId="ListBullet4">
    <w:name w:val="List Bullet 4"/>
    <w:basedOn w:val="List4"/>
    <w:rsid w:val="00E30715"/>
    <w:pPr>
      <w:numPr>
        <w:numId w:val="2"/>
      </w:numPr>
      <w:tabs>
        <w:tab w:val="clear" w:pos="1361"/>
      </w:tabs>
    </w:pPr>
  </w:style>
  <w:style w:type="paragraph" w:styleId="ListBullet5">
    <w:name w:val="List Bullet 5"/>
    <w:basedOn w:val="List5"/>
    <w:rsid w:val="00E30715"/>
    <w:pPr>
      <w:numPr>
        <w:numId w:val="3"/>
      </w:numPr>
    </w:pPr>
  </w:style>
  <w:style w:type="paragraph" w:styleId="ListContinue2">
    <w:name w:val="List Continue 2"/>
    <w:basedOn w:val="List2"/>
    <w:rsid w:val="00E30715"/>
    <w:pPr>
      <w:ind w:firstLine="0"/>
    </w:pPr>
  </w:style>
  <w:style w:type="paragraph" w:styleId="ListContinue3">
    <w:name w:val="List Continue 3"/>
    <w:basedOn w:val="List3"/>
    <w:rsid w:val="00E30715"/>
    <w:pPr>
      <w:ind w:left="1021" w:firstLine="0"/>
    </w:pPr>
  </w:style>
  <w:style w:type="paragraph" w:styleId="ListContinue4">
    <w:name w:val="List Continue 4"/>
    <w:basedOn w:val="List4"/>
    <w:rsid w:val="00E30715"/>
    <w:pPr>
      <w:ind w:firstLine="0"/>
    </w:pPr>
  </w:style>
  <w:style w:type="paragraph" w:styleId="ListContinue5">
    <w:name w:val="List Continue 5"/>
    <w:basedOn w:val="List5"/>
    <w:rsid w:val="00E30715"/>
    <w:pPr>
      <w:ind w:firstLine="0"/>
    </w:pPr>
  </w:style>
  <w:style w:type="paragraph" w:styleId="ListNumber3">
    <w:name w:val="List Number 3"/>
    <w:basedOn w:val="List3"/>
    <w:rsid w:val="00E30715"/>
    <w:pPr>
      <w:numPr>
        <w:numId w:val="4"/>
      </w:numPr>
    </w:pPr>
  </w:style>
  <w:style w:type="paragraph" w:styleId="ListNumber4">
    <w:name w:val="List Number 4"/>
    <w:basedOn w:val="List4"/>
    <w:rsid w:val="00E30715"/>
    <w:pPr>
      <w:numPr>
        <w:numId w:val="5"/>
      </w:numPr>
    </w:pPr>
  </w:style>
  <w:style w:type="paragraph" w:styleId="ListNumber5">
    <w:name w:val="List Number 5"/>
    <w:basedOn w:val="List5"/>
    <w:rsid w:val="00E30715"/>
    <w:pPr>
      <w:numPr>
        <w:numId w:val="6"/>
      </w:numPr>
    </w:pPr>
  </w:style>
  <w:style w:type="paragraph" w:styleId="BlockText">
    <w:name w:val="Block Text"/>
    <w:basedOn w:val="Normal"/>
    <w:rsid w:val="00E30715"/>
    <w:pPr>
      <w:spacing w:after="120"/>
      <w:ind w:left="1440" w:right="1440"/>
    </w:pPr>
  </w:style>
  <w:style w:type="character" w:customStyle="1" w:styleId="Subscript">
    <w:name w:val="Subscript"/>
    <w:basedOn w:val="DefaultParagraphFont"/>
    <w:rsid w:val="00E30715"/>
    <w:rPr>
      <w:sz w:val="16"/>
      <w:vertAlign w:val="subscript"/>
    </w:rPr>
  </w:style>
  <w:style w:type="character" w:customStyle="1" w:styleId="Superscript">
    <w:name w:val="Superscript"/>
    <w:basedOn w:val="DefaultParagraphFont"/>
    <w:rsid w:val="00E30715"/>
    <w:rPr>
      <w:sz w:val="16"/>
      <w:vertAlign w:val="superscript"/>
    </w:rPr>
  </w:style>
  <w:style w:type="character" w:customStyle="1" w:styleId="Symbols">
    <w:name w:val="Symbols"/>
    <w:basedOn w:val="DefaultParagraphFont"/>
    <w:rsid w:val="00E30715"/>
    <w:rPr>
      <w:rFonts w:ascii="Symbol" w:hAnsi="Symbol"/>
    </w:rPr>
  </w:style>
  <w:style w:type="character" w:customStyle="1" w:styleId="MenuOptions">
    <w:name w:val="Menu Options"/>
    <w:basedOn w:val="DefaultParagraphFont"/>
    <w:rsid w:val="00E30715"/>
    <w:rPr>
      <w:rFonts w:ascii="Arial Narrow" w:hAnsi="Arial Narrow"/>
      <w:smallCaps/>
    </w:rPr>
  </w:style>
  <w:style w:type="character" w:customStyle="1" w:styleId="Buttons">
    <w:name w:val="Buttons"/>
    <w:basedOn w:val="DefaultParagraphFont"/>
    <w:rsid w:val="00E30715"/>
    <w:rPr>
      <w:b/>
    </w:rPr>
  </w:style>
  <w:style w:type="character" w:customStyle="1" w:styleId="Underlined">
    <w:name w:val="Underlined"/>
    <w:basedOn w:val="DefaultParagraphFont"/>
    <w:rsid w:val="00E30715"/>
    <w:rPr>
      <w:u w:val="single"/>
    </w:rPr>
  </w:style>
  <w:style w:type="paragraph" w:customStyle="1" w:styleId="TableBodyTextRight">
    <w:name w:val="Table Body Text Right"/>
    <w:basedOn w:val="TableBodyText"/>
    <w:rsid w:val="00E30715"/>
    <w:pPr>
      <w:widowControl w:val="0"/>
      <w:autoSpaceDE w:val="0"/>
      <w:autoSpaceDN w:val="0"/>
      <w:adjustRightInd w:val="0"/>
      <w:jc w:val="right"/>
    </w:pPr>
    <w:rPr>
      <w:rFonts w:cs="Arial"/>
      <w:szCs w:val="18"/>
    </w:rPr>
  </w:style>
  <w:style w:type="paragraph" w:customStyle="1" w:styleId="CopyrightText">
    <w:name w:val="Copyright Text"/>
    <w:basedOn w:val="BodyText"/>
    <w:rsid w:val="00E30715"/>
    <w:rPr>
      <w:sz w:val="18"/>
    </w:rPr>
  </w:style>
  <w:style w:type="paragraph" w:customStyle="1" w:styleId="BodySmallRight">
    <w:name w:val="Body Small Right"/>
    <w:basedOn w:val="BodyTextRight"/>
    <w:rsid w:val="00E30715"/>
    <w:rPr>
      <w:sz w:val="18"/>
      <w:szCs w:val="18"/>
    </w:rPr>
  </w:style>
  <w:style w:type="paragraph" w:customStyle="1" w:styleId="MarginEdition">
    <w:name w:val="Margin Edition"/>
    <w:basedOn w:val="MarginNote"/>
    <w:rsid w:val="00E30715"/>
    <w:pPr>
      <w:spacing w:before="0" w:after="0"/>
    </w:pPr>
    <w:rPr>
      <w:rFonts w:ascii="Times New Roman" w:hAnsi="Times New Roman"/>
      <w:color w:val="999999"/>
    </w:rPr>
  </w:style>
  <w:style w:type="paragraph" w:customStyle="1" w:styleId="Spacer">
    <w:name w:val="Spacer"/>
    <w:basedOn w:val="Normal"/>
    <w:rsid w:val="00E30715"/>
    <w:rPr>
      <w:sz w:val="2"/>
      <w:szCs w:val="2"/>
    </w:rPr>
  </w:style>
  <w:style w:type="character" w:customStyle="1" w:styleId="Small">
    <w:name w:val="Small"/>
    <w:basedOn w:val="DefaultParagraphFont"/>
    <w:rsid w:val="00E30715"/>
    <w:rPr>
      <w:sz w:val="16"/>
    </w:rPr>
  </w:style>
  <w:style w:type="paragraph" w:customStyle="1" w:styleId="WideTable">
    <w:name w:val="Wide Table"/>
    <w:basedOn w:val="Normal"/>
    <w:rsid w:val="00E30715"/>
    <w:pPr>
      <w:ind w:left="-1418"/>
    </w:pPr>
    <w:rPr>
      <w:sz w:val="2"/>
      <w:szCs w:val="2"/>
    </w:rPr>
  </w:style>
  <w:style w:type="character" w:styleId="PageNumber">
    <w:name w:val="page number"/>
    <w:basedOn w:val="DefaultParagraphFont"/>
    <w:rsid w:val="00E30715"/>
  </w:style>
  <w:style w:type="paragraph" w:styleId="Quote">
    <w:name w:val="Quote"/>
    <w:basedOn w:val="Heading1"/>
    <w:link w:val="QuoteChar"/>
    <w:qFormat/>
    <w:rsid w:val="00E30715"/>
    <w:rPr>
      <w:b w:val="0"/>
      <w:sz w:val="72"/>
      <w:szCs w:val="72"/>
      <w:lang w:val="en-NZ"/>
    </w:rPr>
  </w:style>
  <w:style w:type="character" w:customStyle="1" w:styleId="QuoteChar">
    <w:name w:val="Quote Char"/>
    <w:basedOn w:val="DefaultParagraphFont"/>
    <w:link w:val="Quote"/>
    <w:rsid w:val="00E307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0715"/>
    <w:pPr>
      <w:pageBreakBefore/>
    </w:pPr>
  </w:style>
  <w:style w:type="paragraph" w:customStyle="1" w:styleId="Border">
    <w:name w:val="Border"/>
    <w:basedOn w:val="Normal"/>
    <w:qFormat/>
    <w:rsid w:val="00E307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0715"/>
    <w:rPr>
      <w:b/>
      <w:bCs/>
      <w:i/>
      <w:iCs/>
      <w:color w:val="auto"/>
    </w:rPr>
  </w:style>
  <w:style w:type="paragraph" w:styleId="IntenseQuote">
    <w:name w:val="Intense Quote"/>
    <w:basedOn w:val="Normal"/>
    <w:next w:val="Normal"/>
    <w:link w:val="IntenseQuoteChar"/>
    <w:uiPriority w:val="30"/>
    <w:qFormat/>
    <w:rsid w:val="00E307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07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0715"/>
    <w:rPr>
      <w:smallCaps/>
      <w:color w:val="auto"/>
      <w:u w:val="single"/>
    </w:rPr>
  </w:style>
  <w:style w:type="character" w:styleId="IntenseReference">
    <w:name w:val="Intense Reference"/>
    <w:basedOn w:val="DefaultParagraphFont"/>
    <w:uiPriority w:val="32"/>
    <w:qFormat/>
    <w:rsid w:val="00E30715"/>
    <w:rPr>
      <w:b/>
      <w:bCs/>
      <w:smallCaps/>
      <w:color w:val="auto"/>
      <w:spacing w:val="5"/>
      <w:u w:val="single"/>
    </w:rPr>
  </w:style>
  <w:style w:type="paragraph" w:customStyle="1" w:styleId="2ColumnHeading">
    <w:name w:val="2Column Heading"/>
    <w:basedOn w:val="BodyText"/>
    <w:qFormat/>
    <w:rsid w:val="00E30715"/>
    <w:pPr>
      <w:spacing w:after="60"/>
      <w:ind w:left="-2268"/>
    </w:pPr>
    <w:rPr>
      <w:b/>
    </w:rPr>
  </w:style>
  <w:style w:type="paragraph" w:customStyle="1" w:styleId="Heading1TOC">
    <w:name w:val="Heading1 TOC"/>
    <w:basedOn w:val="Normal"/>
    <w:qFormat/>
    <w:rsid w:val="00E30715"/>
    <w:pPr>
      <w:spacing w:before="240" w:after="120"/>
    </w:pPr>
    <w:rPr>
      <w:rFonts w:ascii="Times New Roman" w:hAnsi="Times New Roman"/>
      <w:b/>
      <w:sz w:val="32"/>
    </w:rPr>
  </w:style>
  <w:style w:type="paragraph" w:customStyle="1" w:styleId="Heading2TOC">
    <w:name w:val="Heading2 TOC"/>
    <w:basedOn w:val="Normal"/>
    <w:qFormat/>
    <w:rsid w:val="00E30715"/>
    <w:pPr>
      <w:spacing w:before="240" w:after="60"/>
    </w:pPr>
    <w:rPr>
      <w:rFonts w:ascii="Times New Roman" w:hAnsi="Times New Roman"/>
      <w:b/>
      <w:sz w:val="28"/>
    </w:rPr>
  </w:style>
  <w:style w:type="character" w:customStyle="1" w:styleId="Underline">
    <w:name w:val="Underline"/>
    <w:basedOn w:val="DefaultParagraphFont"/>
    <w:qFormat/>
    <w:rsid w:val="00E30715"/>
    <w:rPr>
      <w:u w:val="single"/>
    </w:rPr>
  </w:style>
  <w:style w:type="character" w:customStyle="1" w:styleId="BoldandItalics">
    <w:name w:val="Bold and Italics"/>
    <w:qFormat/>
    <w:rsid w:val="00E30715"/>
    <w:rPr>
      <w:b/>
      <w:i/>
      <w:u w:val="none"/>
    </w:rPr>
  </w:style>
  <w:style w:type="paragraph" w:styleId="BalloonText">
    <w:name w:val="Balloon Text"/>
    <w:basedOn w:val="Normal"/>
    <w:link w:val="BalloonTextChar"/>
    <w:rsid w:val="00E30715"/>
    <w:rPr>
      <w:rFonts w:ascii="Tahoma" w:hAnsi="Tahoma" w:cs="Tahoma"/>
      <w:sz w:val="16"/>
      <w:szCs w:val="16"/>
    </w:rPr>
  </w:style>
  <w:style w:type="character" w:customStyle="1" w:styleId="BalloonTextChar">
    <w:name w:val="Balloon Text Char"/>
    <w:basedOn w:val="DefaultParagraphFont"/>
    <w:link w:val="BalloonText"/>
    <w:rsid w:val="00E307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07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07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0715"/>
    <w:rPr>
      <w:b/>
      <w:color w:val="660033"/>
      <w:spacing w:val="0"/>
    </w:rPr>
  </w:style>
  <w:style w:type="paragraph" w:customStyle="1" w:styleId="Nameditemlist">
    <w:name w:val="Named item list"/>
    <w:basedOn w:val="BodyText"/>
    <w:qFormat/>
    <w:rsid w:val="00E30715"/>
    <w:pPr>
      <w:tabs>
        <w:tab w:val="left" w:pos="2835"/>
      </w:tabs>
      <w:ind w:left="2835" w:hanging="2835"/>
    </w:pPr>
  </w:style>
  <w:style w:type="paragraph" w:customStyle="1" w:styleId="BodyTextnopadding">
    <w:name w:val="Body Text no padding"/>
    <w:basedOn w:val="BodyText"/>
    <w:qFormat/>
    <w:rsid w:val="00E30715"/>
    <w:pPr>
      <w:spacing w:before="0" w:after="0"/>
    </w:pPr>
  </w:style>
  <w:style w:type="paragraph" w:customStyle="1" w:styleId="BodyTextBold">
    <w:name w:val="Body Text Bold"/>
    <w:basedOn w:val="BodyText"/>
    <w:qFormat/>
    <w:rsid w:val="00E30715"/>
    <w:rPr>
      <w:b/>
    </w:rPr>
  </w:style>
  <w:style w:type="character" w:styleId="Hyperlink">
    <w:name w:val="Hyperlink"/>
    <w:basedOn w:val="DefaultParagraphFont"/>
    <w:uiPriority w:val="99"/>
    <w:unhideWhenUsed/>
    <w:rsid w:val="00821D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1215</Words>
  <Characters>7949</Characters>
  <Application>Microsoft Office Word</Application>
  <DocSecurity>0</DocSecurity>
  <Lines>264</Lines>
  <Paragraphs>140</Paragraphs>
  <ScaleCrop>false</ScaleCrop>
  <Company>Author-it Software Corporation Ltd.</Company>
  <LinksUpToDate>false</LinksUpToDate>
  <CharactersWithSpaces>9024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AVIO0015 Undertake physical search of cargo and articles</dc:title>
  <dc:subject>Approved</dc:subject>
  <dc:creator>Industry Skills Australia</dc:creator>
  <cp:keywords>Release: 1</cp:keywords>
  <dc:description>Review Date: 12 April 2008</dc:description>
  <cp:lastModifiedBy>HSD_TPCMSd.prod</cp:lastModifiedBy>
  <cp:revision>3</cp:revision>
  <dcterms:created xsi:type="dcterms:W3CDTF">2025-03-01T11:47:00Z</dcterms:created>
  <dcterms:modified xsi:type="dcterms:W3CDTF">2025-03-01T11:47:00Z</dcterms:modified>
</cp:coreProperties>
</file>