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3B" w:rsidP="00AB163B">
      <w:pPr>
        <w:pStyle w:val="Title"/>
      </w:pPr>
      <w:r>
        <w:fldChar w:fldCharType="begin"/>
      </w:r>
      <w:r>
        <w:instrText xml:space="preserve"> TITLE   \* MERGEFORMAT </w:instrText>
      </w:r>
      <w:r>
        <w:fldChar w:fldCharType="separate"/>
      </w:r>
      <w:r>
        <w:t>Assessment Requirements for AVIO0015 Undertake physical search of cargo and articles</w:t>
      </w:r>
      <w:r>
        <w:fldChar w:fldCharType="end"/>
      </w:r>
    </w:p>
    <w:p w:rsidR="00AB163B" w:rsidP="00AB163B">
      <w:pPr>
        <w:pStyle w:val="Version"/>
        <w:sectPr w:rsidSect="00AB0C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CBD" w:rsidP="00AB0CBD">
      <w:pPr>
        <w:pStyle w:val="SuperHeading"/>
      </w:pPr>
      <w:r w:rsidRPr="00AB0CBD">
        <w:t>Assessment Requirements for AVIO0015 Undertake physical search of cargo and articles</w:t>
      </w:r>
    </w:p>
    <w:p w:rsidR="00000000" w:rsidRPr="00AB0CBD" w:rsidP="00AB0CBD">
      <w:pPr>
        <w:pStyle w:val="Heading1"/>
      </w:pPr>
      <w:bookmarkStart w:id="1" w:name="O_1008063"/>
      <w:bookmarkEnd w:id="1"/>
      <w:r w:rsidRPr="00AB0CBD">
        <w:t>Modification History</w:t>
      </w:r>
    </w:p>
    <w:tbl>
      <w:tblPr>
        <w:tblW w:w="9497" w:type="dxa"/>
        <w:tblLayout w:type="fixed"/>
        <w:tblCellMar>
          <w:left w:w="62" w:type="dxa"/>
          <w:right w:w="62" w:type="dxa"/>
        </w:tblCellMar>
        <w:tblLook w:val="0000"/>
      </w:tblPr>
      <w:tblGrid>
        <w:gridCol w:w="9497"/>
      </w:tblGrid>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CBD" w:rsidP="00AB0CBD">
            <w:pPr>
              <w:pStyle w:val="BodyText"/>
            </w:pPr>
            <w:r w:rsidRPr="00AB0CBD">
              <w:t>Release 1. This is the first release of this unit of competency in the AVI Aviation Training Package.</w:t>
            </w:r>
          </w:p>
        </w:tc>
      </w:tr>
    </w:tbl>
    <w:p w:rsidR="00000000" w:rsidRPr="00AB0CBD" w:rsidP="00AB0CBD">
      <w:pPr>
        <w:pStyle w:val="NoPaddingFontSize1"/>
      </w:pPr>
    </w:p>
    <w:p w:rsidR="00000000" w:rsidRPr="00AB0CBD" w:rsidP="00AB0CBD">
      <w:pPr>
        <w:pStyle w:val="AllowPageBreak"/>
      </w:pPr>
    </w:p>
    <w:p w:rsidR="00000000" w:rsidRPr="00AB0CBD" w:rsidP="00AB0CBD">
      <w:pPr>
        <w:pStyle w:val="Heading1"/>
      </w:pPr>
      <w:bookmarkStart w:id="2" w:name="O_1008064"/>
      <w:bookmarkEnd w:id="2"/>
      <w:r w:rsidRPr="00AB0CBD">
        <w:t>Performance Evidence</w:t>
      </w:r>
    </w:p>
    <w:tbl>
      <w:tblPr>
        <w:tblW w:w="9497" w:type="dxa"/>
        <w:tblLayout w:type="fixed"/>
        <w:tblCellMar>
          <w:left w:w="62" w:type="dxa"/>
          <w:right w:w="62" w:type="dxa"/>
        </w:tblCellMar>
        <w:tblLook w:val="0000"/>
      </w:tblPr>
      <w:tblGrid>
        <w:gridCol w:w="9497"/>
      </w:tblGrid>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CBD">
            <w:pPr>
              <w:pStyle w:val="BodyText"/>
              <w:rPr>
                <w:lang w:val="en-NZ"/>
              </w:rPr>
            </w:pPr>
            <w:r w:rsidRPr="00AB0CBD">
              <w:t>Evidence required to demonstrate competence in this unit must be relevant to and satisfy all of the requirements of the elements, performance criteria and range of conditions on at least one occasion and include:</w:t>
            </w:r>
          </w:p>
        </w:tc>
      </w:tr>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CBD" w:rsidP="00AB0CBD">
            <w:pPr>
              <w:pStyle w:val="ListBullet"/>
            </w:pPr>
            <w:r w:rsidRPr="00AB0CBD">
              <w:t>applying relevant le</w:t>
            </w:r>
            <w:r w:rsidRPr="00AB0CBD">
              <w:t>gislation and workplace procedures</w:t>
            </w:r>
          </w:p>
          <w:p w:rsidR="00000000" w:rsidRPr="00AB0CBD" w:rsidP="00AB0CBD">
            <w:pPr>
              <w:pStyle w:val="ListBullet"/>
            </w:pPr>
            <w:r w:rsidRPr="00AB0CBD">
              <w:t>identifying potential areas to hide prohibited items within search parameters in accordance with security procedures</w:t>
            </w:r>
          </w:p>
          <w:p w:rsidR="00000000" w:rsidRPr="00AB0CBD" w:rsidP="00AB0CBD">
            <w:pPr>
              <w:pStyle w:val="ListBullet"/>
            </w:pPr>
            <w:r w:rsidRPr="00AB0CBD">
              <w:t>applying relevant authority to physical search of premises procedures, in the context of search and seiz</w:t>
            </w:r>
            <w:r w:rsidRPr="00AB0CBD">
              <w:t xml:space="preserve">ure of prohibited and unauthorised items </w:t>
            </w:r>
          </w:p>
          <w:p w:rsidR="00000000" w:rsidRPr="00AB0CBD" w:rsidP="00AB0CBD">
            <w:pPr>
              <w:pStyle w:val="ListBullet"/>
            </w:pPr>
            <w:r w:rsidRPr="00AB0CBD">
              <w:t>determining range of requirements relating to search parameters and ensuring inclusion in operational plan</w:t>
            </w:r>
          </w:p>
          <w:p w:rsidR="00000000" w:rsidRPr="00AB0CBD" w:rsidP="00AB0CBD">
            <w:pPr>
              <w:pStyle w:val="ListBullet"/>
            </w:pPr>
            <w:r w:rsidRPr="00AB0CBD">
              <w:t>identifying and applying risk mitigation strategies in line with the physical search of premises</w:t>
            </w:r>
          </w:p>
          <w:p w:rsidR="00000000" w:rsidRPr="00AB0CBD" w:rsidP="00AB0CBD">
            <w:pPr>
              <w:pStyle w:val="ListBullet"/>
            </w:pPr>
            <w:r w:rsidRPr="00AB0CBD">
              <w:t>identifyin</w:t>
            </w:r>
            <w:r w:rsidRPr="00AB0CBD">
              <w:t>g and using communication to confirm information and requirements for further assistance</w:t>
            </w:r>
          </w:p>
          <w:p w:rsidR="00000000" w:rsidRPr="00AB0CBD" w:rsidP="00AB0CBD">
            <w:pPr>
              <w:pStyle w:val="ListBullet"/>
            </w:pPr>
            <w:r w:rsidRPr="00AB0CBD">
              <w:t>working systematically with required attention to detail without injury to self or others, or damage to goods or equipment</w:t>
            </w:r>
          </w:p>
          <w:p w:rsidR="00000000" w:rsidRPr="00AB0CBD" w:rsidP="00AB0CBD">
            <w:pPr>
              <w:pStyle w:val="ListBullet"/>
            </w:pPr>
            <w:r w:rsidRPr="00AB0CBD">
              <w:t>using safe, thorough and systematic search techniques</w:t>
            </w:r>
          </w:p>
          <w:p w:rsidR="00000000" w:rsidRPr="00AB0CBD" w:rsidP="00AB0CBD">
            <w:pPr>
              <w:pStyle w:val="ListBullet"/>
            </w:pPr>
            <w:r w:rsidRPr="00AB0CBD">
              <w:t>selecting and using relevant search and other equipment</w:t>
            </w:r>
          </w:p>
          <w:p w:rsidR="00000000" w:rsidRPr="00AB0CBD" w:rsidP="00AB0CBD">
            <w:pPr>
              <w:pStyle w:val="ListBullet"/>
            </w:pPr>
            <w:r w:rsidRPr="00AB0CBD">
              <w:t>following directions of lead agency in accordance with regulatory requirements and workplace procedures</w:t>
            </w:r>
          </w:p>
          <w:p w:rsidR="00000000" w:rsidRPr="00AB0CBD" w:rsidP="00AB0CBD">
            <w:pPr>
              <w:pStyle w:val="ListBullet"/>
            </w:pPr>
            <w:r w:rsidRPr="00AB0CBD">
              <w:t>documenting and reporting process and outc</w:t>
            </w:r>
            <w:r w:rsidRPr="00AB0CBD">
              <w:t>omes of search procedures</w:t>
            </w:r>
          </w:p>
          <w:p w:rsidR="00000000" w:rsidRPr="00AB0CBD" w:rsidP="00AB0CBD">
            <w:pPr>
              <w:pStyle w:val="ListBullet"/>
            </w:pPr>
            <w:r w:rsidRPr="00AB0CBD">
              <w:t>applying relevant procedures in the process of seizing prohibited and unauthorised items to limit of authority</w:t>
            </w:r>
          </w:p>
          <w:p w:rsidR="00000000" w:rsidRPr="00AB0CBD" w:rsidP="00AB0CBD">
            <w:pPr>
              <w:pStyle w:val="ListBullet"/>
            </w:pPr>
            <w:r w:rsidRPr="00AB0CBD">
              <w:t>undertaking analysis and observation during search for prohibited and unauthorised items</w:t>
            </w:r>
          </w:p>
          <w:p w:rsidR="00000000" w:rsidRPr="00AB0CBD" w:rsidP="00AB0CBD">
            <w:pPr>
              <w:pStyle w:val="ListBullet"/>
            </w:pPr>
            <w:r w:rsidRPr="00AB0CBD">
              <w:t xml:space="preserve">following relevant regulatory </w:t>
            </w:r>
            <w:r w:rsidRPr="00AB0CBD">
              <w:t>requirements and workplace procedures for the removal and storage of prohibited items</w:t>
            </w:r>
          </w:p>
          <w:p w:rsidR="00000000" w:rsidRPr="00AB0CBD" w:rsidP="00AB0CBD">
            <w:pPr>
              <w:pStyle w:val="ListBullet"/>
            </w:pPr>
            <w:r w:rsidRPr="00AB0CBD">
              <w:t>conforming to industry and WHS/OHS/OSH standards</w:t>
            </w:r>
          </w:p>
          <w:p w:rsidR="00000000" w:rsidRPr="00AB0CBD" w:rsidP="00AB0CBD">
            <w:pPr>
              <w:pStyle w:val="ListBullet"/>
            </w:pPr>
            <w:r w:rsidRPr="00AB0CBD">
              <w:t>identifying and controlling workplace hazards and risks</w:t>
            </w:r>
          </w:p>
          <w:p w:rsidR="00000000" w:rsidRPr="00AB0CBD" w:rsidP="00AB0CBD">
            <w:pPr>
              <w:pStyle w:val="ListBullet"/>
            </w:pPr>
            <w:r w:rsidRPr="00AB0CBD">
              <w:t>documenting and recording search details in accordance with regul</w:t>
            </w:r>
            <w:r w:rsidRPr="00AB0CBD">
              <w:t>atory requirements</w:t>
            </w:r>
          </w:p>
          <w:p w:rsidR="00000000" w:rsidRPr="00AB0CBD" w:rsidP="00AB0CBD">
            <w:pPr>
              <w:pStyle w:val="ListBullet"/>
            </w:pPr>
            <w:r w:rsidRPr="00AB0CBD">
              <w:t>reporting notification of results promptly, in accordance with regulatory requirements and workplace procedures</w:t>
            </w:r>
          </w:p>
          <w:p w:rsidR="00000000" w:rsidRPr="00AB0CBD" w:rsidP="00AB0CBD">
            <w:pPr>
              <w:pStyle w:val="ListBullet"/>
            </w:pPr>
            <w:r w:rsidRPr="00AB0CBD">
              <w:t>following established response plan and procedures to damaged property associated with search.</w:t>
            </w:r>
          </w:p>
        </w:tc>
      </w:tr>
    </w:tbl>
    <w:p w:rsidR="00000000" w:rsidRPr="00AB0CBD" w:rsidP="00AB0CBD">
      <w:pPr>
        <w:pStyle w:val="NoPaddingFontSize1"/>
      </w:pPr>
    </w:p>
    <w:p w:rsidR="00000000" w:rsidRPr="00AB0CBD" w:rsidP="00AB0CBD">
      <w:pPr>
        <w:pStyle w:val="AllowPageBreak"/>
      </w:pPr>
    </w:p>
    <w:p w:rsidR="00000000" w:rsidRPr="00AB0CBD" w:rsidP="00AB0CBD">
      <w:pPr>
        <w:pStyle w:val="Heading1"/>
      </w:pPr>
      <w:bookmarkStart w:id="3" w:name="O_1008065"/>
      <w:bookmarkEnd w:id="3"/>
      <w:r w:rsidRPr="00AB0CBD">
        <w:t>Knowledge Evidence</w:t>
      </w:r>
    </w:p>
    <w:tbl>
      <w:tblPr>
        <w:tblW w:w="9497" w:type="dxa"/>
        <w:tblLayout w:type="fixed"/>
        <w:tblCellMar>
          <w:left w:w="62" w:type="dxa"/>
          <w:right w:w="62" w:type="dxa"/>
        </w:tblCellMar>
        <w:tblLook w:val="0000"/>
      </w:tblPr>
      <w:tblGrid>
        <w:gridCol w:w="9497"/>
      </w:tblGrid>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CBD">
            <w:pPr>
              <w:pStyle w:val="BodyText"/>
              <w:rPr>
                <w:lang w:val="en-NZ"/>
              </w:rPr>
            </w:pPr>
            <w:r w:rsidRPr="00AB0CBD">
              <w:t>Evidence required to demonstrate competence in this unit must be relevant to and satisfy all of the requirements of the elements, performance criteria and range of conditions and include knowledge of:</w:t>
            </w:r>
          </w:p>
        </w:tc>
      </w:tr>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CBD" w:rsidP="00AB0CBD">
            <w:pPr>
              <w:pStyle w:val="ListBullet"/>
            </w:pPr>
            <w:r w:rsidRPr="00AB0CBD">
              <w:t>applicable transport security legi</w:t>
            </w:r>
            <w:r w:rsidRPr="00AB0CBD">
              <w:t>slation including relevant international, national, state/territory acts, regulations codes and/or guidelines</w:t>
            </w:r>
          </w:p>
          <w:p w:rsidR="00000000" w:rsidRPr="00AB0CBD" w:rsidP="00AB0CBD">
            <w:pPr>
              <w:pStyle w:val="ListBullet"/>
            </w:pPr>
            <w:r w:rsidRPr="00AB0CBD">
              <w:t>operational plans</w:t>
            </w:r>
          </w:p>
          <w:p w:rsidR="00000000" w:rsidRPr="00AB0CBD" w:rsidP="00AB0CBD">
            <w:pPr>
              <w:pStyle w:val="ListBullet"/>
            </w:pPr>
            <w:r w:rsidRPr="00AB0CBD">
              <w:t>work health and safety policies related to hazards associated with searches</w:t>
            </w:r>
          </w:p>
          <w:p w:rsidR="00000000" w:rsidRPr="00AB0CBD" w:rsidP="00AB0CBD">
            <w:pPr>
              <w:pStyle w:val="ListBullet"/>
            </w:pPr>
            <w:r w:rsidRPr="00AB0CBD">
              <w:t>hierarchy of control</w:t>
            </w:r>
          </w:p>
          <w:p w:rsidR="00000000" w:rsidRPr="00AB0CBD" w:rsidP="00AB0CBD">
            <w:pPr>
              <w:pStyle w:val="ListBullet"/>
            </w:pPr>
            <w:r w:rsidRPr="00AB0CBD">
              <w:t>workplace transport security st</w:t>
            </w:r>
            <w:r w:rsidRPr="00AB0CBD">
              <w:t>andard operating procedures and policies applicable to seizure of prohibited items in a transport security environment</w:t>
            </w:r>
          </w:p>
          <w:p w:rsidR="00000000" w:rsidRPr="00AB0CBD" w:rsidP="00AB0CBD">
            <w:pPr>
              <w:pStyle w:val="ListBullet"/>
            </w:pPr>
            <w:r w:rsidRPr="00AB0CBD">
              <w:t>recording procedures</w:t>
            </w:r>
          </w:p>
          <w:p w:rsidR="00000000" w:rsidRPr="00AB0CBD" w:rsidP="00AB0CBD">
            <w:pPr>
              <w:pStyle w:val="ListBullet"/>
            </w:pPr>
            <w:r w:rsidRPr="00AB0CBD">
              <w:t>property damage reporting procedures.</w:t>
            </w:r>
          </w:p>
        </w:tc>
      </w:tr>
    </w:tbl>
    <w:p w:rsidR="00000000" w:rsidRPr="00AB0CBD" w:rsidP="00AB0CBD">
      <w:pPr>
        <w:pStyle w:val="NoPaddingFontSize1"/>
      </w:pPr>
    </w:p>
    <w:p w:rsidR="00000000" w:rsidRPr="00AB0CBD" w:rsidP="00AB0CBD">
      <w:pPr>
        <w:pStyle w:val="AllowPageBreak"/>
      </w:pPr>
    </w:p>
    <w:p w:rsidR="00000000" w:rsidRPr="00AB0CBD" w:rsidP="00AB0CBD">
      <w:pPr>
        <w:pStyle w:val="Heading1"/>
      </w:pPr>
      <w:bookmarkStart w:id="4" w:name="O_1008066"/>
      <w:bookmarkEnd w:id="4"/>
      <w:r w:rsidRPr="00AB0CBD">
        <w:t>Assessment Conditions</w:t>
      </w:r>
    </w:p>
    <w:tbl>
      <w:tblPr>
        <w:tblW w:w="9497" w:type="dxa"/>
        <w:tblLayout w:type="fixed"/>
        <w:tblCellMar>
          <w:left w:w="62" w:type="dxa"/>
          <w:right w:w="62" w:type="dxa"/>
        </w:tblCellMar>
        <w:tblLook w:val="0000"/>
      </w:tblPr>
      <w:tblGrid>
        <w:gridCol w:w="9497"/>
      </w:tblGrid>
      <w:tr w:rsidTr="00AB0C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CBD" w:rsidP="00AB0CBD">
            <w:pPr>
              <w:pStyle w:val="BodyText"/>
            </w:pPr>
            <w:r w:rsidRPr="00AB0CBD">
              <w:t>As a minimum, assessors must satisf</w:t>
            </w:r>
            <w:r w:rsidRPr="00AB0CBD">
              <w:t>y applicable regulatory requirements, which include requirements in the Standards for Registered Training Organisations current at the time of assessment.</w:t>
            </w:r>
          </w:p>
          <w:p w:rsidR="00000000" w:rsidRPr="00AB0CBD" w:rsidP="00AB0CBD">
            <w:pPr>
              <w:pStyle w:val="BodyText"/>
            </w:pPr>
            <w:r w:rsidRPr="00AB0CBD">
              <w:t>As a minimum, assessment must satisfy applicable regulatory requirements, which include requirements in the Standards for Registered Training Organisations current at the time of assessment.</w:t>
            </w:r>
          </w:p>
          <w:p w:rsidR="00000000" w:rsidRPr="00AB0CBD" w:rsidP="00AB0CBD">
            <w:pPr>
              <w:pStyle w:val="BodyText"/>
            </w:pPr>
            <w:r w:rsidRPr="00AB0CBD">
              <w:t>Assessment processes and techniques must be appropriate to the la</w:t>
            </w:r>
            <w:r w:rsidRPr="00AB0CBD">
              <w:t>nguage, literacy and numeracy requirements of the work being performed and the needs of the candidate.</w:t>
            </w:r>
          </w:p>
          <w:p w:rsidR="00000000" w:rsidRPr="00AB0CBD" w:rsidP="00AB0CBD">
            <w:pPr>
              <w:pStyle w:val="BodyText"/>
            </w:pPr>
            <w:r w:rsidRPr="00AB0CBD">
              <w:t>Assessment must occur in workplace operational situations. Where this is not appropriate, assessment must occur in simulated workplace operational situat</w:t>
            </w:r>
            <w:r w:rsidRPr="00AB0CBD">
              <w:t>ions that reflect workplace conditions.</w:t>
            </w:r>
          </w:p>
          <w:p w:rsidR="00000000" w:rsidRPr="00AB0CBD" w:rsidP="00AB0CBD">
            <w:pPr>
              <w:pStyle w:val="BodyText"/>
            </w:pPr>
            <w:r w:rsidRPr="00AB0CBD">
              <w:t>Resources for assessment must include access to:</w:t>
            </w:r>
          </w:p>
          <w:p w:rsidR="00000000" w:rsidRPr="00AB0CBD" w:rsidP="00AB0CBD">
            <w:pPr>
              <w:pStyle w:val="ListBullet"/>
            </w:pPr>
            <w:r w:rsidRPr="00AB0CBD">
              <w:t>a range of relevant exercises, case studies and/or simulations</w:t>
            </w:r>
          </w:p>
          <w:p w:rsidR="00000000" w:rsidRPr="00AB0CBD" w:rsidP="00AB0CBD">
            <w:pPr>
              <w:pStyle w:val="ListBullet"/>
            </w:pPr>
            <w:r w:rsidRPr="00AB0CBD">
              <w:t>acceptable means of simulation assessment</w:t>
            </w:r>
          </w:p>
          <w:p w:rsidR="00000000" w:rsidRPr="00AB0CBD" w:rsidP="00AB0CBD">
            <w:pPr>
              <w:pStyle w:val="ListBullet"/>
            </w:pPr>
            <w:r w:rsidRPr="00AB0CBD">
              <w:t>applicable documentation including workplace procedures, regu</w:t>
            </w:r>
            <w:r w:rsidRPr="00AB0CBD">
              <w:t>lations, codes of practice and operation manuals</w:t>
            </w:r>
          </w:p>
          <w:p w:rsidR="00000000" w:rsidRPr="00AB0CBD" w:rsidP="00AB0CBD">
            <w:pPr>
              <w:pStyle w:val="ListBullet"/>
            </w:pPr>
            <w:r w:rsidRPr="00AB0CBD">
              <w:t>relevant materials, tools, equipment and personal protective equipment currently used in industry.</w:t>
            </w:r>
          </w:p>
        </w:tc>
      </w:tr>
    </w:tbl>
    <w:p w:rsidR="00000000" w:rsidRPr="00AB0CBD" w:rsidP="00AB0CBD">
      <w:pPr>
        <w:pStyle w:val="NoPaddingFontSize1"/>
      </w:pPr>
    </w:p>
    <w:p w:rsidR="00000000" w:rsidRPr="00AB0CBD" w:rsidP="00AB0CBD">
      <w:pPr>
        <w:pStyle w:val="AllowPageBreak"/>
      </w:pPr>
    </w:p>
    <w:p w:rsidR="00000000" w:rsidRPr="00AB0CBD" w:rsidP="00AB0CBD">
      <w:pPr>
        <w:pStyle w:val="Heading1"/>
      </w:pPr>
      <w:bookmarkStart w:id="5" w:name="O_1008069"/>
      <w:bookmarkEnd w:id="5"/>
      <w:r w:rsidRPr="00AB0CBD">
        <w:t>Links</w:t>
      </w:r>
    </w:p>
    <w:p w:rsidR="00000000" w:rsidRPr="00AB0CBD" w:rsidP="00AB163B">
      <w:pPr>
        <w:pStyle w:val="BodyText"/>
      </w:pPr>
      <w:r w:rsidRPr="00AB0CB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D3F27">
        <w:rPr>
          <w:rStyle w:val="Hyperlink"/>
        </w:rPr>
        <w:t>https://vetnet.gov.au/Pages/TrainingDocs.aspx?q=4725260a-0af3-4daf-912b-ef1c2f3e5816</w:t>
      </w:r>
      <w:r>
        <w:fldChar w:fldCharType="end"/>
      </w:r>
    </w:p>
    <w:p w:rsidR="00000000" w:rsidRPr="00AB0CBD" w:rsidP="00AB0CBD"/>
    <w:sectPr w:rsidSect="00AB0C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BD" w:rsidRPr="00AB163B" w:rsidP="00AB1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3B" w:rsidP="00AB0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163B" w:rsidP="00AB0C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163B" w:rsidP="00AB0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CBD" w:rsidRPr="00AB163B" w:rsidP="00AB1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3B" w:rsidRPr="002D2AF8" w:rsidP="00AB0CBD">
    <w:pPr>
      <w:pStyle w:val="Header"/>
      <w:framePr w:wrap="around"/>
    </w:pPr>
    <w:r>
      <w:fldChar w:fldCharType="begin"/>
    </w:r>
    <w:r>
      <w:instrText xml:space="preserve"> TITLE   \* MERGEFORMAT </w:instrText>
    </w:r>
    <w:r>
      <w:fldChar w:fldCharType="separate"/>
    </w:r>
    <w:r>
      <w:t>Assessment Requirements for AVIO0015 Undertake physical search of cargo and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B163B" w:rsidP="00AB0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2F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C48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CBD"/>
    <w:pPr>
      <w:spacing w:before="360" w:after="60"/>
      <w:outlineLvl w:val="0"/>
    </w:pPr>
    <w:rPr>
      <w:sz w:val="32"/>
    </w:rPr>
  </w:style>
  <w:style w:type="paragraph" w:styleId="Heading2">
    <w:name w:val="heading 2"/>
    <w:basedOn w:val="HeadingBase"/>
    <w:next w:val="BodyText"/>
    <w:link w:val="Heading2Char"/>
    <w:qFormat/>
    <w:rsid w:val="00AB0CBD"/>
    <w:pPr>
      <w:keepLines/>
      <w:spacing w:before="240" w:after="120"/>
      <w:outlineLvl w:val="1"/>
    </w:pPr>
    <w:rPr>
      <w:sz w:val="28"/>
      <w:szCs w:val="40"/>
    </w:rPr>
  </w:style>
  <w:style w:type="paragraph" w:styleId="Heading3">
    <w:name w:val="heading 3"/>
    <w:basedOn w:val="HeadingBase"/>
    <w:next w:val="BodyText"/>
    <w:link w:val="Heading3Char"/>
    <w:qFormat/>
    <w:rsid w:val="00AB0CBD"/>
    <w:pPr>
      <w:spacing w:before="180" w:after="120"/>
      <w:outlineLvl w:val="2"/>
    </w:pPr>
    <w:rPr>
      <w:spacing w:val="-10"/>
      <w:kern w:val="32"/>
    </w:rPr>
  </w:style>
  <w:style w:type="paragraph" w:styleId="Heading4">
    <w:name w:val="heading 4"/>
    <w:basedOn w:val="HeadingBase"/>
    <w:next w:val="BodyText"/>
    <w:link w:val="Heading4Char"/>
    <w:qFormat/>
    <w:rsid w:val="00AB0CBD"/>
    <w:pPr>
      <w:spacing w:before="160" w:after="120"/>
      <w:outlineLvl w:val="3"/>
    </w:pPr>
    <w:rPr>
      <w:sz w:val="22"/>
    </w:rPr>
  </w:style>
  <w:style w:type="paragraph" w:styleId="Heading5">
    <w:name w:val="heading 5"/>
    <w:basedOn w:val="HeadingBase"/>
    <w:next w:val="Normal"/>
    <w:link w:val="Heading5Char"/>
    <w:qFormat/>
    <w:rsid w:val="00AB0CBD"/>
    <w:pPr>
      <w:spacing w:before="80"/>
      <w:outlineLvl w:val="4"/>
    </w:pPr>
    <w:rPr>
      <w:color w:val="918585"/>
      <w:sz w:val="20"/>
    </w:rPr>
  </w:style>
  <w:style w:type="paragraph" w:styleId="Heading6">
    <w:name w:val="heading 6"/>
    <w:basedOn w:val="HeadingBase"/>
    <w:next w:val="Normal"/>
    <w:link w:val="Heading6Char"/>
    <w:qFormat/>
    <w:rsid w:val="00AB0CBD"/>
    <w:pPr>
      <w:spacing w:before="60"/>
      <w:outlineLvl w:val="5"/>
    </w:pPr>
    <w:rPr>
      <w:color w:val="918585"/>
      <w:sz w:val="20"/>
    </w:rPr>
  </w:style>
  <w:style w:type="paragraph" w:styleId="Heading7">
    <w:name w:val="heading 7"/>
    <w:basedOn w:val="Normal"/>
    <w:next w:val="Normal"/>
    <w:link w:val="Heading7Char"/>
    <w:qFormat/>
    <w:rsid w:val="00AB0CBD"/>
    <w:pPr>
      <w:ind w:left="720"/>
      <w:outlineLvl w:val="6"/>
    </w:pPr>
    <w:rPr>
      <w:i/>
    </w:rPr>
  </w:style>
  <w:style w:type="paragraph" w:styleId="Heading8">
    <w:name w:val="heading 8"/>
    <w:basedOn w:val="Normal"/>
    <w:next w:val="Normal"/>
    <w:link w:val="Heading8Char"/>
    <w:qFormat/>
    <w:rsid w:val="00AB0CBD"/>
    <w:pPr>
      <w:ind w:left="720"/>
      <w:outlineLvl w:val="7"/>
    </w:pPr>
    <w:rPr>
      <w:i/>
    </w:rPr>
  </w:style>
  <w:style w:type="paragraph" w:styleId="Heading9">
    <w:name w:val="heading 9"/>
    <w:basedOn w:val="Normal"/>
    <w:next w:val="Normal"/>
    <w:link w:val="Heading9Char"/>
    <w:qFormat/>
    <w:rsid w:val="00AB0CBD"/>
    <w:pPr>
      <w:ind w:left="720"/>
      <w:outlineLvl w:val="8"/>
    </w:pPr>
    <w:rPr>
      <w:i/>
    </w:rPr>
  </w:style>
  <w:style w:type="character" w:default="1" w:styleId="DefaultParagraphFont">
    <w:name w:val="Default Paragraph Font"/>
    <w:uiPriority w:val="1"/>
    <w:unhideWhenUsed/>
    <w:rsid w:val="00AB0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CBD"/>
  </w:style>
  <w:style w:type="character" w:customStyle="1" w:styleId="Heading1Char">
    <w:name w:val="Heading 1 Char"/>
    <w:basedOn w:val="DefaultParagraphFont"/>
    <w:link w:val="Heading1"/>
    <w:rsid w:val="00AB0CBD"/>
    <w:rPr>
      <w:rFonts w:ascii="Times New Roman" w:eastAsia="Times New Roman" w:hAnsi="Times New Roman" w:cs="Times New Roman"/>
      <w:b/>
      <w:sz w:val="32"/>
      <w:szCs w:val="20"/>
      <w:lang w:eastAsia="en-US"/>
    </w:rPr>
  </w:style>
  <w:style w:type="paragraph" w:styleId="BodyText">
    <w:name w:val="Body Text"/>
    <w:basedOn w:val="Normal"/>
    <w:link w:val="BodyTextChar"/>
    <w:rsid w:val="00AB0C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CBD"/>
    <w:rPr>
      <w:rFonts w:ascii="Times New Roman" w:eastAsia="Times New Roman" w:hAnsi="Times New Roman" w:cs="Times New Roman"/>
      <w:sz w:val="24"/>
      <w:lang w:eastAsia="en-US"/>
    </w:rPr>
  </w:style>
  <w:style w:type="paragraph" w:styleId="ListBullet">
    <w:name w:val="List Bullet"/>
    <w:basedOn w:val="List"/>
    <w:rsid w:val="00AB0CBD"/>
    <w:pPr>
      <w:numPr>
        <w:numId w:val="11"/>
      </w:numPr>
      <w:tabs>
        <w:tab w:val="clear" w:pos="340"/>
      </w:tabs>
      <w:spacing w:before="40" w:after="40"/>
    </w:pPr>
  </w:style>
  <w:style w:type="paragraph" w:customStyle="1" w:styleId="SuperHeading">
    <w:name w:val="SuperHeading"/>
    <w:basedOn w:val="Normal"/>
    <w:rsid w:val="00AB0CBD"/>
    <w:pPr>
      <w:spacing w:before="240" w:after="120"/>
      <w:outlineLvl w:val="0"/>
    </w:pPr>
    <w:rPr>
      <w:rFonts w:ascii="Times New Roman" w:hAnsi="Times New Roman"/>
      <w:b/>
      <w:sz w:val="32"/>
    </w:rPr>
  </w:style>
  <w:style w:type="paragraph" w:customStyle="1" w:styleId="AllowPageBreak">
    <w:name w:val="AllowPageBreak"/>
    <w:rsid w:val="00AB0C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0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CBD"/>
    <w:rPr>
      <w:rFonts w:ascii="Courier New" w:eastAsia="Times New Roman" w:hAnsi="Courier New" w:cs="Times New Roman"/>
      <w:i/>
      <w:szCs w:val="20"/>
      <w:lang w:eastAsia="en-US"/>
    </w:rPr>
  </w:style>
  <w:style w:type="paragraph" w:customStyle="1" w:styleId="HeadingBase">
    <w:name w:val="Heading Base"/>
    <w:rsid w:val="00AB0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CBD"/>
    <w:pPr>
      <w:tabs>
        <w:tab w:val="right" w:leader="dot" w:pos="9072"/>
      </w:tabs>
      <w:ind w:left="567"/>
    </w:pPr>
    <w:rPr>
      <w:szCs w:val="22"/>
    </w:rPr>
  </w:style>
  <w:style w:type="paragraph" w:customStyle="1" w:styleId="TOCBase">
    <w:name w:val="TOC Base"/>
    <w:rsid w:val="00AB0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CBD"/>
    <w:pPr>
      <w:tabs>
        <w:tab w:val="right" w:leader="dot" w:pos="9072"/>
      </w:tabs>
      <w:spacing w:before="40" w:after="40"/>
      <w:ind w:left="284"/>
    </w:pPr>
    <w:rPr>
      <w:rFonts w:ascii="Times New Roman" w:hAnsi="Times New Roman"/>
    </w:rPr>
  </w:style>
  <w:style w:type="paragraph" w:styleId="TOC1">
    <w:name w:val="toc 1"/>
    <w:basedOn w:val="TOCBase"/>
    <w:next w:val="Normal"/>
    <w:rsid w:val="00AB0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CBD"/>
    <w:rPr>
      <w:rFonts w:ascii="Times New Roman" w:eastAsia="Times New Roman" w:hAnsi="Times New Roman" w:cs="Times New Roman"/>
      <w:sz w:val="16"/>
      <w:lang w:eastAsia="en-US"/>
    </w:rPr>
  </w:style>
  <w:style w:type="paragraph" w:styleId="Title">
    <w:name w:val="Title"/>
    <w:basedOn w:val="HeadingBase"/>
    <w:link w:val="TitleChar"/>
    <w:qFormat/>
    <w:rsid w:val="00AB0CBD"/>
    <w:pPr>
      <w:spacing w:before="5040"/>
      <w:jc w:val="center"/>
    </w:pPr>
    <w:rPr>
      <w:sz w:val="48"/>
      <w:szCs w:val="72"/>
      <w:lang w:val="en-US"/>
    </w:rPr>
  </w:style>
  <w:style w:type="character" w:customStyle="1" w:styleId="TitleChar">
    <w:name w:val="Title Char"/>
    <w:basedOn w:val="DefaultParagraphFont"/>
    <w:link w:val="Title"/>
    <w:rsid w:val="00AB0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CBD"/>
    <w:pPr>
      <w:tabs>
        <w:tab w:val="left" w:pos="3600"/>
        <w:tab w:val="left" w:pos="3958"/>
      </w:tabs>
    </w:pPr>
  </w:style>
  <w:style w:type="paragraph" w:styleId="List">
    <w:name w:val="List"/>
    <w:basedOn w:val="BodyText"/>
    <w:next w:val="BodyText"/>
    <w:rsid w:val="00AB0CBD"/>
    <w:pPr>
      <w:tabs>
        <w:tab w:val="left" w:pos="340"/>
      </w:tabs>
      <w:spacing w:before="60" w:after="60"/>
      <w:ind w:left="340" w:hanging="340"/>
    </w:pPr>
  </w:style>
  <w:style w:type="paragraph" w:customStyle="1" w:styleId="Note">
    <w:name w:val="Note"/>
    <w:basedOn w:val="BodyText"/>
    <w:rsid w:val="00AB0C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CBD"/>
    <w:rPr>
      <w:b/>
      <w:spacing w:val="0"/>
    </w:rPr>
  </w:style>
  <w:style w:type="paragraph" w:customStyle="1" w:styleId="SuperTitle">
    <w:name w:val="SuperTitle"/>
    <w:basedOn w:val="Title"/>
    <w:rsid w:val="00AB0CBD"/>
    <w:pPr>
      <w:framePr w:wrap="auto" w:hAnchor="text" w:y="6049"/>
    </w:pPr>
    <w:rPr>
      <w:color w:val="000000"/>
      <w:sz w:val="40"/>
    </w:rPr>
  </w:style>
  <w:style w:type="paragraph" w:customStyle="1" w:styleId="TOCTitle">
    <w:name w:val="TOCTitle"/>
    <w:basedOn w:val="Heading1"/>
    <w:rsid w:val="00AB0CBD"/>
    <w:pPr>
      <w:spacing w:after="240"/>
      <w:jc w:val="center"/>
      <w:outlineLvl w:val="9"/>
    </w:pPr>
    <w:rPr>
      <w:caps/>
    </w:rPr>
  </w:style>
  <w:style w:type="paragraph" w:customStyle="1" w:styleId="Version">
    <w:name w:val="Version"/>
    <w:rsid w:val="00AB0C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CBD"/>
    <w:pPr>
      <w:numPr>
        <w:numId w:val="12"/>
      </w:numPr>
      <w:tabs>
        <w:tab w:val="clear" w:pos="680"/>
      </w:tabs>
    </w:pPr>
  </w:style>
  <w:style w:type="paragraph" w:styleId="Index1">
    <w:name w:val="index 1"/>
    <w:basedOn w:val="Normal"/>
    <w:next w:val="Normal"/>
    <w:semiHidden/>
    <w:rsid w:val="00AB0CBD"/>
    <w:pPr>
      <w:keepNext w:val="0"/>
      <w:tabs>
        <w:tab w:val="right" w:pos="4176"/>
      </w:tabs>
      <w:ind w:left="198" w:hanging="198"/>
    </w:pPr>
    <w:rPr>
      <w:rFonts w:ascii="Garamond" w:hAnsi="Garamond"/>
    </w:rPr>
  </w:style>
  <w:style w:type="paragraph" w:styleId="IndexHeading">
    <w:name w:val="index heading"/>
    <w:basedOn w:val="Normal"/>
    <w:next w:val="Index1"/>
    <w:semiHidden/>
    <w:rsid w:val="00AB0CBD"/>
    <w:pPr>
      <w:spacing w:before="120" w:after="120"/>
    </w:pPr>
    <w:rPr>
      <w:rFonts w:ascii="Arial" w:hAnsi="Arial"/>
      <w:b/>
      <w:color w:val="918585"/>
      <w:sz w:val="24"/>
    </w:rPr>
  </w:style>
  <w:style w:type="paragraph" w:styleId="Header">
    <w:name w:val="header"/>
    <w:basedOn w:val="Normal"/>
    <w:link w:val="HeaderChar"/>
    <w:rsid w:val="00AB0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CBD"/>
    <w:rPr>
      <w:rFonts w:ascii="Times New Roman" w:eastAsia="Times New Roman" w:hAnsi="Times New Roman" w:cs="Times New Roman"/>
      <w:sz w:val="16"/>
      <w:szCs w:val="20"/>
      <w:lang w:val="en-GB" w:eastAsia="en-US"/>
    </w:rPr>
  </w:style>
  <w:style w:type="paragraph" w:customStyle="1" w:styleId="Chapter">
    <w:name w:val="Chapter"/>
    <w:basedOn w:val="Normal"/>
    <w:rsid w:val="00AB0CBD"/>
    <w:pPr>
      <w:spacing w:before="240"/>
    </w:pPr>
    <w:rPr>
      <w:rFonts w:ascii="Times New Roman" w:hAnsi="Times New Roman"/>
      <w:smallCaps/>
      <w:spacing w:val="80"/>
      <w:sz w:val="28"/>
    </w:rPr>
  </w:style>
  <w:style w:type="paragraph" w:customStyle="1" w:styleId="InChapter">
    <w:name w:val="InChapter"/>
    <w:basedOn w:val="Heading3"/>
    <w:rsid w:val="00AB0CBD"/>
    <w:pPr>
      <w:spacing w:after="240"/>
      <w:outlineLvl w:val="9"/>
    </w:pPr>
    <w:rPr>
      <w:noProof/>
    </w:rPr>
  </w:style>
  <w:style w:type="paragraph" w:styleId="Index2">
    <w:name w:val="index 2"/>
    <w:basedOn w:val="Normal"/>
    <w:next w:val="Normal"/>
    <w:semiHidden/>
    <w:rsid w:val="00AB0CBD"/>
    <w:pPr>
      <w:tabs>
        <w:tab w:val="right" w:pos="4176"/>
      </w:tabs>
      <w:ind w:left="568" w:hanging="284"/>
    </w:pPr>
    <w:rPr>
      <w:rFonts w:ascii="Garamond" w:hAnsi="Garamond"/>
    </w:rPr>
  </w:style>
  <w:style w:type="paragraph" w:customStyle="1" w:styleId="Byline">
    <w:name w:val="Byline"/>
    <w:rsid w:val="00AB0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CBD"/>
    <w:pPr>
      <w:tabs>
        <w:tab w:val="clear" w:pos="3600"/>
        <w:tab w:val="clear" w:pos="3958"/>
      </w:tabs>
      <w:jc w:val="right"/>
    </w:pPr>
  </w:style>
  <w:style w:type="character" w:styleId="Emphasis">
    <w:name w:val="Emphasis"/>
    <w:basedOn w:val="DefaultParagraphFont"/>
    <w:qFormat/>
    <w:rsid w:val="00AB0CBD"/>
    <w:rPr>
      <w:i/>
    </w:rPr>
  </w:style>
  <w:style w:type="paragraph" w:styleId="Caption">
    <w:name w:val="caption"/>
    <w:basedOn w:val="BodyText"/>
    <w:next w:val="Normal"/>
    <w:qFormat/>
    <w:rsid w:val="00AB0CBD"/>
    <w:pPr>
      <w:framePr w:w="2268" w:hSpace="181" w:vSpace="181" w:wrap="around" w:vAnchor="text" w:hAnchor="page" w:x="1135" w:y="285" w:anchorLock="1"/>
    </w:pPr>
    <w:rPr>
      <w:i/>
    </w:rPr>
  </w:style>
  <w:style w:type="paragraph" w:customStyle="1" w:styleId="MiniTOCTitle">
    <w:name w:val="MiniTOCTitle"/>
    <w:basedOn w:val="Heading4"/>
    <w:rsid w:val="00AB0CBD"/>
    <w:pPr>
      <w:spacing w:before="240"/>
      <w:outlineLvl w:val="9"/>
    </w:pPr>
    <w:rPr>
      <w:noProof/>
      <w:sz w:val="24"/>
    </w:rPr>
  </w:style>
  <w:style w:type="paragraph" w:customStyle="1" w:styleId="MiniTOCItem">
    <w:name w:val="MiniTOCItem"/>
    <w:basedOn w:val="ListBullet"/>
    <w:rsid w:val="00AB0CBD"/>
    <w:pPr>
      <w:numPr>
        <w:numId w:val="0"/>
      </w:numPr>
      <w:tabs>
        <w:tab w:val="right" w:leader="dot" w:pos="6521"/>
      </w:tabs>
      <w:spacing w:before="0" w:after="0"/>
    </w:pPr>
  </w:style>
  <w:style w:type="paragraph" w:customStyle="1" w:styleId="TOFTitle">
    <w:name w:val="TOFTitle"/>
    <w:basedOn w:val="TOCTitle"/>
    <w:rsid w:val="00AB0CBD"/>
  </w:style>
  <w:style w:type="paragraph" w:styleId="TableofFigures">
    <w:name w:val="table of figures"/>
    <w:basedOn w:val="Normal"/>
    <w:next w:val="Normal"/>
    <w:semiHidden/>
    <w:rsid w:val="00AB0CBD"/>
    <w:pPr>
      <w:tabs>
        <w:tab w:val="right" w:leader="dot" w:pos="9072"/>
      </w:tabs>
      <w:ind w:left="970" w:hanging="403"/>
    </w:pPr>
    <w:rPr>
      <w:rFonts w:ascii="Times New Roman" w:hAnsi="Times New Roman"/>
      <w:b/>
    </w:rPr>
  </w:style>
  <w:style w:type="paragraph" w:styleId="ListNumber">
    <w:name w:val="List Number"/>
    <w:basedOn w:val="List"/>
    <w:rsid w:val="00AB0CBD"/>
    <w:pPr>
      <w:numPr>
        <w:numId w:val="14"/>
      </w:numPr>
      <w:tabs>
        <w:tab w:val="clear" w:pos="340"/>
      </w:tabs>
    </w:pPr>
  </w:style>
  <w:style w:type="character" w:customStyle="1" w:styleId="WingdingSymbols">
    <w:name w:val="Wingding Symbols"/>
    <w:rsid w:val="00AB0CBD"/>
    <w:rPr>
      <w:rFonts w:ascii="Wingdings" w:hAnsi="Wingdings"/>
    </w:rPr>
  </w:style>
  <w:style w:type="paragraph" w:customStyle="1" w:styleId="TableHeading">
    <w:name w:val="Table Heading"/>
    <w:basedOn w:val="HeadingBase"/>
    <w:rsid w:val="00AB0CBD"/>
    <w:pPr>
      <w:keepLines/>
      <w:pBdr>
        <w:bottom w:val="single" w:sz="6" w:space="1" w:color="918585"/>
      </w:pBdr>
      <w:spacing w:before="240"/>
    </w:pPr>
  </w:style>
  <w:style w:type="character" w:customStyle="1" w:styleId="HotSpot">
    <w:name w:val="HotSpot"/>
    <w:rsid w:val="00AB0CBD"/>
    <w:rPr>
      <w:color w:val="0033CC"/>
      <w:u w:val="none"/>
    </w:rPr>
  </w:style>
  <w:style w:type="paragraph" w:customStyle="1" w:styleId="BodyTextRight">
    <w:name w:val="Body Text Right"/>
    <w:basedOn w:val="BodyText"/>
    <w:rsid w:val="00AB0CBD"/>
    <w:pPr>
      <w:spacing w:before="0" w:after="0"/>
      <w:jc w:val="right"/>
    </w:pPr>
  </w:style>
  <w:style w:type="paragraph" w:styleId="Index3">
    <w:name w:val="index 3"/>
    <w:basedOn w:val="ListNumber2"/>
    <w:next w:val="Normal"/>
    <w:semiHidden/>
    <w:rsid w:val="00AB0CBD"/>
    <w:pPr>
      <w:numPr>
        <w:numId w:val="0"/>
      </w:numPr>
      <w:tabs>
        <w:tab w:val="right" w:leader="dot" w:pos="4176"/>
      </w:tabs>
    </w:pPr>
  </w:style>
  <w:style w:type="paragraph" w:styleId="ListNumber2">
    <w:name w:val="List Number 2"/>
    <w:basedOn w:val="List2"/>
    <w:rsid w:val="00AB0CBD"/>
    <w:pPr>
      <w:numPr>
        <w:numId w:val="9"/>
      </w:numPr>
      <w:tabs>
        <w:tab w:val="clear" w:pos="1060"/>
      </w:tabs>
    </w:pPr>
  </w:style>
  <w:style w:type="paragraph" w:customStyle="1" w:styleId="MarginNote">
    <w:name w:val="Margin Note"/>
    <w:basedOn w:val="BodyText"/>
    <w:rsid w:val="00AB0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CBD"/>
    <w:rPr>
      <w:sz w:val="32"/>
    </w:rPr>
  </w:style>
  <w:style w:type="paragraph" w:customStyle="1" w:styleId="HeadingProcedure">
    <w:name w:val="Heading Procedure"/>
    <w:basedOn w:val="HeadingBase"/>
    <w:next w:val="Normal"/>
    <w:rsid w:val="00AB0CBD"/>
    <w:pPr>
      <w:tabs>
        <w:tab w:val="left" w:pos="0"/>
      </w:tabs>
      <w:spacing w:before="120" w:after="60"/>
    </w:pPr>
    <w:rPr>
      <w:i/>
      <w:color w:val="918585"/>
      <w:sz w:val="22"/>
    </w:rPr>
  </w:style>
  <w:style w:type="paragraph" w:customStyle="1" w:styleId="TableBodyText">
    <w:name w:val="Table Body Text"/>
    <w:basedOn w:val="BodyText"/>
    <w:rsid w:val="00AB0CBD"/>
    <w:pPr>
      <w:spacing w:before="60" w:after="60"/>
    </w:pPr>
  </w:style>
  <w:style w:type="paragraph" w:styleId="ListContinue">
    <w:name w:val="List Continue"/>
    <w:basedOn w:val="List"/>
    <w:rsid w:val="00AB0CBD"/>
    <w:pPr>
      <w:ind w:firstLine="0"/>
    </w:pPr>
  </w:style>
  <w:style w:type="paragraph" w:customStyle="1" w:styleId="ListNote">
    <w:name w:val="List Note"/>
    <w:basedOn w:val="List"/>
    <w:rsid w:val="00AB0CBD"/>
    <w:pPr>
      <w:pBdr>
        <w:top w:val="single" w:sz="6" w:space="2" w:color="918585"/>
        <w:bottom w:val="single" w:sz="6" w:space="2" w:color="918585"/>
      </w:pBdr>
      <w:tabs>
        <w:tab w:val="left" w:pos="1021"/>
      </w:tabs>
      <w:ind w:firstLine="0"/>
    </w:pPr>
  </w:style>
  <w:style w:type="paragraph" w:customStyle="1" w:styleId="Warning">
    <w:name w:val="Warning"/>
    <w:basedOn w:val="BodyText"/>
    <w:rsid w:val="00AB0CBD"/>
    <w:pPr>
      <w:shd w:val="clear" w:color="auto" w:fill="D9D9D9"/>
      <w:tabs>
        <w:tab w:val="left" w:pos="992"/>
      </w:tabs>
      <w:ind w:left="119" w:right="119"/>
    </w:pPr>
    <w:rPr>
      <w:sz w:val="20"/>
    </w:rPr>
  </w:style>
  <w:style w:type="paragraph" w:customStyle="1" w:styleId="MarginIcons">
    <w:name w:val="Margin Icons"/>
    <w:basedOn w:val="BodyText"/>
    <w:rsid w:val="00AB0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CBD"/>
    <w:rPr>
      <w:rFonts w:ascii="Courier New" w:hAnsi="Courier New"/>
    </w:rPr>
  </w:style>
  <w:style w:type="paragraph" w:customStyle="1" w:styleId="NoteBullet">
    <w:name w:val="Note Bullet"/>
    <w:basedOn w:val="Note"/>
    <w:rsid w:val="00AB0CBD"/>
    <w:pPr>
      <w:tabs>
        <w:tab w:val="clear" w:pos="680"/>
      </w:tabs>
      <w:spacing w:before="60" w:after="60"/>
    </w:pPr>
  </w:style>
  <w:style w:type="paragraph" w:customStyle="1" w:styleId="SubHeading2">
    <w:name w:val="SubHeading2"/>
    <w:basedOn w:val="HeadingBase"/>
    <w:rsid w:val="00AB0CBD"/>
    <w:pPr>
      <w:spacing w:before="240" w:after="60"/>
    </w:pPr>
    <w:rPr>
      <w:sz w:val="20"/>
    </w:rPr>
  </w:style>
  <w:style w:type="paragraph" w:customStyle="1" w:styleId="SubHeading1">
    <w:name w:val="SubHeading1"/>
    <w:basedOn w:val="HeadingBase"/>
    <w:rsid w:val="00AB0CBD"/>
    <w:pPr>
      <w:spacing w:before="240" w:after="60"/>
    </w:pPr>
    <w:rPr>
      <w:color w:val="918585"/>
      <w:sz w:val="22"/>
    </w:rPr>
  </w:style>
  <w:style w:type="paragraph" w:customStyle="1" w:styleId="SideHeading">
    <w:name w:val="Side Heading"/>
    <w:basedOn w:val="HeadingBase"/>
    <w:rsid w:val="00AB0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CBD"/>
    <w:pPr>
      <w:numPr>
        <w:numId w:val="10"/>
      </w:numPr>
    </w:pPr>
  </w:style>
  <w:style w:type="paragraph" w:styleId="PlainText">
    <w:name w:val="Plain Text"/>
    <w:basedOn w:val="Normal"/>
    <w:link w:val="PlainTextChar"/>
    <w:rsid w:val="00AB0CBD"/>
    <w:rPr>
      <w:sz w:val="20"/>
    </w:rPr>
  </w:style>
  <w:style w:type="character" w:customStyle="1" w:styleId="PlainTextChar">
    <w:name w:val="Plain Text Char"/>
    <w:basedOn w:val="DefaultParagraphFont"/>
    <w:link w:val="PlainText"/>
    <w:rsid w:val="00AB0CBD"/>
    <w:rPr>
      <w:rFonts w:ascii="Courier New" w:eastAsia="Times New Roman" w:hAnsi="Courier New" w:cs="Times New Roman"/>
      <w:sz w:val="20"/>
      <w:szCs w:val="20"/>
      <w:lang w:eastAsia="en-US"/>
    </w:rPr>
  </w:style>
  <w:style w:type="character" w:customStyle="1" w:styleId="MenuOption">
    <w:name w:val="Menu Option"/>
    <w:basedOn w:val="DefaultParagraphFont"/>
    <w:rsid w:val="00AB0CBD"/>
    <w:rPr>
      <w:b/>
      <w:smallCaps/>
    </w:rPr>
  </w:style>
  <w:style w:type="paragraph" w:customStyle="1" w:styleId="TableListNumber">
    <w:name w:val="Table List Number"/>
    <w:basedOn w:val="ListNumber"/>
    <w:rsid w:val="00AB0CBD"/>
    <w:pPr>
      <w:numPr>
        <w:numId w:val="0"/>
      </w:numPr>
    </w:pPr>
  </w:style>
  <w:style w:type="paragraph" w:styleId="TOC4">
    <w:name w:val="toc 4"/>
    <w:basedOn w:val="TOCBase"/>
    <w:next w:val="Normal"/>
    <w:semiHidden/>
    <w:rsid w:val="00AB0CBD"/>
    <w:pPr>
      <w:tabs>
        <w:tab w:val="right" w:leader="dot" w:pos="9071"/>
      </w:tabs>
      <w:ind w:left="1701"/>
    </w:pPr>
  </w:style>
  <w:style w:type="paragraph" w:customStyle="1" w:styleId="ListAlpha">
    <w:name w:val="List Alpha"/>
    <w:basedOn w:val="List"/>
    <w:rsid w:val="00AB0CBD"/>
    <w:pPr>
      <w:numPr>
        <w:numId w:val="8"/>
      </w:numPr>
    </w:pPr>
  </w:style>
  <w:style w:type="paragraph" w:customStyle="1" w:styleId="ListAlpha2">
    <w:name w:val="List Alpha 2"/>
    <w:basedOn w:val="List2"/>
    <w:rsid w:val="00AB0CBD"/>
    <w:pPr>
      <w:numPr>
        <w:numId w:val="7"/>
      </w:numPr>
    </w:pPr>
  </w:style>
  <w:style w:type="paragraph" w:styleId="List2">
    <w:name w:val="List 2"/>
    <w:basedOn w:val="BodyText"/>
    <w:rsid w:val="00AB0CBD"/>
    <w:pPr>
      <w:tabs>
        <w:tab w:val="left" w:pos="680"/>
      </w:tabs>
      <w:spacing w:before="60" w:after="60"/>
      <w:ind w:left="680" w:hanging="340"/>
    </w:pPr>
  </w:style>
  <w:style w:type="paragraph" w:styleId="List3">
    <w:name w:val="List 3"/>
    <w:basedOn w:val="BodyText"/>
    <w:rsid w:val="00AB0CBD"/>
    <w:pPr>
      <w:tabs>
        <w:tab w:val="left" w:pos="1021"/>
      </w:tabs>
      <w:spacing w:before="60" w:after="60"/>
      <w:ind w:left="1020" w:hanging="340"/>
    </w:pPr>
  </w:style>
  <w:style w:type="paragraph" w:styleId="List4">
    <w:name w:val="List 4"/>
    <w:basedOn w:val="BodyText"/>
    <w:rsid w:val="00AB0CBD"/>
    <w:pPr>
      <w:tabs>
        <w:tab w:val="left" w:pos="1361"/>
      </w:tabs>
      <w:spacing w:before="60" w:after="60"/>
      <w:ind w:left="1361" w:hanging="340"/>
    </w:pPr>
  </w:style>
  <w:style w:type="paragraph" w:styleId="List5">
    <w:name w:val="List 5"/>
    <w:basedOn w:val="BodyText"/>
    <w:rsid w:val="00AB0CBD"/>
    <w:pPr>
      <w:tabs>
        <w:tab w:val="left" w:pos="1701"/>
      </w:tabs>
      <w:spacing w:before="60" w:after="60"/>
      <w:ind w:left="1701" w:hanging="340"/>
    </w:pPr>
  </w:style>
  <w:style w:type="paragraph" w:styleId="ListBullet3">
    <w:name w:val="List Bullet 3"/>
    <w:basedOn w:val="List3"/>
    <w:rsid w:val="00AB0CBD"/>
    <w:pPr>
      <w:numPr>
        <w:numId w:val="13"/>
      </w:numPr>
      <w:tabs>
        <w:tab w:val="clear" w:pos="1021"/>
      </w:tabs>
      <w:ind w:left="1037" w:hanging="357"/>
    </w:pPr>
  </w:style>
  <w:style w:type="paragraph" w:styleId="ListBullet4">
    <w:name w:val="List Bullet 4"/>
    <w:basedOn w:val="List4"/>
    <w:rsid w:val="00AB0CBD"/>
    <w:pPr>
      <w:numPr>
        <w:numId w:val="2"/>
      </w:numPr>
      <w:tabs>
        <w:tab w:val="clear" w:pos="1361"/>
      </w:tabs>
    </w:pPr>
  </w:style>
  <w:style w:type="paragraph" w:styleId="ListBullet5">
    <w:name w:val="List Bullet 5"/>
    <w:basedOn w:val="List5"/>
    <w:rsid w:val="00AB0CBD"/>
    <w:pPr>
      <w:numPr>
        <w:numId w:val="3"/>
      </w:numPr>
    </w:pPr>
  </w:style>
  <w:style w:type="paragraph" w:styleId="ListContinue2">
    <w:name w:val="List Continue 2"/>
    <w:basedOn w:val="List2"/>
    <w:rsid w:val="00AB0CBD"/>
    <w:pPr>
      <w:ind w:firstLine="0"/>
    </w:pPr>
  </w:style>
  <w:style w:type="paragraph" w:styleId="ListContinue3">
    <w:name w:val="List Continue 3"/>
    <w:basedOn w:val="List3"/>
    <w:rsid w:val="00AB0CBD"/>
    <w:pPr>
      <w:ind w:left="1021" w:firstLine="0"/>
    </w:pPr>
  </w:style>
  <w:style w:type="paragraph" w:styleId="ListContinue4">
    <w:name w:val="List Continue 4"/>
    <w:basedOn w:val="List4"/>
    <w:rsid w:val="00AB0CBD"/>
    <w:pPr>
      <w:ind w:firstLine="0"/>
    </w:pPr>
  </w:style>
  <w:style w:type="paragraph" w:styleId="ListContinue5">
    <w:name w:val="List Continue 5"/>
    <w:basedOn w:val="List5"/>
    <w:rsid w:val="00AB0CBD"/>
    <w:pPr>
      <w:ind w:firstLine="0"/>
    </w:pPr>
  </w:style>
  <w:style w:type="paragraph" w:styleId="ListNumber3">
    <w:name w:val="List Number 3"/>
    <w:basedOn w:val="List3"/>
    <w:rsid w:val="00AB0CBD"/>
    <w:pPr>
      <w:numPr>
        <w:numId w:val="4"/>
      </w:numPr>
    </w:pPr>
  </w:style>
  <w:style w:type="paragraph" w:styleId="ListNumber4">
    <w:name w:val="List Number 4"/>
    <w:basedOn w:val="List4"/>
    <w:rsid w:val="00AB0CBD"/>
    <w:pPr>
      <w:numPr>
        <w:numId w:val="5"/>
      </w:numPr>
    </w:pPr>
  </w:style>
  <w:style w:type="paragraph" w:styleId="ListNumber5">
    <w:name w:val="List Number 5"/>
    <w:basedOn w:val="List5"/>
    <w:rsid w:val="00AB0CBD"/>
    <w:pPr>
      <w:numPr>
        <w:numId w:val="6"/>
      </w:numPr>
    </w:pPr>
  </w:style>
  <w:style w:type="paragraph" w:styleId="BlockText">
    <w:name w:val="Block Text"/>
    <w:basedOn w:val="Normal"/>
    <w:rsid w:val="00AB0CBD"/>
    <w:pPr>
      <w:spacing w:after="120"/>
      <w:ind w:left="1440" w:right="1440"/>
    </w:pPr>
  </w:style>
  <w:style w:type="character" w:customStyle="1" w:styleId="Subscript">
    <w:name w:val="Subscript"/>
    <w:basedOn w:val="DefaultParagraphFont"/>
    <w:rsid w:val="00AB0CBD"/>
    <w:rPr>
      <w:sz w:val="16"/>
      <w:vertAlign w:val="subscript"/>
    </w:rPr>
  </w:style>
  <w:style w:type="character" w:customStyle="1" w:styleId="Superscript">
    <w:name w:val="Superscript"/>
    <w:basedOn w:val="DefaultParagraphFont"/>
    <w:rsid w:val="00AB0CBD"/>
    <w:rPr>
      <w:sz w:val="16"/>
      <w:vertAlign w:val="superscript"/>
    </w:rPr>
  </w:style>
  <w:style w:type="character" w:customStyle="1" w:styleId="Symbols">
    <w:name w:val="Symbols"/>
    <w:basedOn w:val="DefaultParagraphFont"/>
    <w:rsid w:val="00AB0CBD"/>
    <w:rPr>
      <w:rFonts w:ascii="Symbol" w:hAnsi="Symbol"/>
    </w:rPr>
  </w:style>
  <w:style w:type="character" w:customStyle="1" w:styleId="MenuOptions">
    <w:name w:val="Menu Options"/>
    <w:basedOn w:val="DefaultParagraphFont"/>
    <w:rsid w:val="00AB0CBD"/>
    <w:rPr>
      <w:rFonts w:ascii="Arial Narrow" w:hAnsi="Arial Narrow"/>
      <w:smallCaps/>
    </w:rPr>
  </w:style>
  <w:style w:type="character" w:customStyle="1" w:styleId="Buttons">
    <w:name w:val="Buttons"/>
    <w:basedOn w:val="DefaultParagraphFont"/>
    <w:rsid w:val="00AB0CBD"/>
    <w:rPr>
      <w:b/>
    </w:rPr>
  </w:style>
  <w:style w:type="character" w:customStyle="1" w:styleId="Underlined">
    <w:name w:val="Underlined"/>
    <w:basedOn w:val="DefaultParagraphFont"/>
    <w:rsid w:val="00AB0CBD"/>
    <w:rPr>
      <w:u w:val="single"/>
    </w:rPr>
  </w:style>
  <w:style w:type="paragraph" w:customStyle="1" w:styleId="TableBodyTextRight">
    <w:name w:val="Table Body Text Right"/>
    <w:basedOn w:val="TableBodyText"/>
    <w:rsid w:val="00AB0CBD"/>
    <w:pPr>
      <w:widowControl w:val="0"/>
      <w:autoSpaceDE w:val="0"/>
      <w:autoSpaceDN w:val="0"/>
      <w:adjustRightInd w:val="0"/>
      <w:jc w:val="right"/>
    </w:pPr>
    <w:rPr>
      <w:rFonts w:cs="Arial"/>
      <w:szCs w:val="18"/>
    </w:rPr>
  </w:style>
  <w:style w:type="paragraph" w:customStyle="1" w:styleId="CopyrightText">
    <w:name w:val="Copyright Text"/>
    <w:basedOn w:val="BodyText"/>
    <w:rsid w:val="00AB0CBD"/>
    <w:rPr>
      <w:sz w:val="18"/>
    </w:rPr>
  </w:style>
  <w:style w:type="paragraph" w:customStyle="1" w:styleId="BodySmallRight">
    <w:name w:val="Body Small Right"/>
    <w:basedOn w:val="BodyTextRight"/>
    <w:rsid w:val="00AB0CBD"/>
    <w:rPr>
      <w:sz w:val="18"/>
      <w:szCs w:val="18"/>
    </w:rPr>
  </w:style>
  <w:style w:type="paragraph" w:customStyle="1" w:styleId="MarginEdition">
    <w:name w:val="Margin Edition"/>
    <w:basedOn w:val="MarginNote"/>
    <w:rsid w:val="00AB0CBD"/>
    <w:pPr>
      <w:spacing w:before="0" w:after="0"/>
    </w:pPr>
    <w:rPr>
      <w:rFonts w:ascii="Times New Roman" w:hAnsi="Times New Roman"/>
      <w:color w:val="999999"/>
    </w:rPr>
  </w:style>
  <w:style w:type="paragraph" w:customStyle="1" w:styleId="Spacer">
    <w:name w:val="Spacer"/>
    <w:basedOn w:val="Normal"/>
    <w:rsid w:val="00AB0CBD"/>
    <w:rPr>
      <w:sz w:val="2"/>
      <w:szCs w:val="2"/>
    </w:rPr>
  </w:style>
  <w:style w:type="character" w:customStyle="1" w:styleId="Small">
    <w:name w:val="Small"/>
    <w:basedOn w:val="DefaultParagraphFont"/>
    <w:rsid w:val="00AB0CBD"/>
    <w:rPr>
      <w:sz w:val="16"/>
    </w:rPr>
  </w:style>
  <w:style w:type="paragraph" w:customStyle="1" w:styleId="WideTable">
    <w:name w:val="Wide Table"/>
    <w:basedOn w:val="Normal"/>
    <w:rsid w:val="00AB0CBD"/>
    <w:pPr>
      <w:ind w:left="-1418"/>
    </w:pPr>
    <w:rPr>
      <w:sz w:val="2"/>
      <w:szCs w:val="2"/>
    </w:rPr>
  </w:style>
  <w:style w:type="character" w:styleId="PageNumber">
    <w:name w:val="page number"/>
    <w:basedOn w:val="DefaultParagraphFont"/>
    <w:rsid w:val="00AB0CBD"/>
  </w:style>
  <w:style w:type="paragraph" w:styleId="Quote">
    <w:name w:val="Quote"/>
    <w:basedOn w:val="Heading1"/>
    <w:link w:val="QuoteChar"/>
    <w:qFormat/>
    <w:rsid w:val="00AB0CBD"/>
    <w:rPr>
      <w:b w:val="0"/>
      <w:sz w:val="72"/>
      <w:szCs w:val="72"/>
      <w:lang w:val="en-NZ"/>
    </w:rPr>
  </w:style>
  <w:style w:type="character" w:customStyle="1" w:styleId="QuoteChar">
    <w:name w:val="Quote Char"/>
    <w:basedOn w:val="DefaultParagraphFont"/>
    <w:link w:val="Quote"/>
    <w:rsid w:val="00AB0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CBD"/>
    <w:pPr>
      <w:pageBreakBefore/>
    </w:pPr>
  </w:style>
  <w:style w:type="paragraph" w:customStyle="1" w:styleId="Border">
    <w:name w:val="Border"/>
    <w:basedOn w:val="Normal"/>
    <w:qFormat/>
    <w:rsid w:val="00AB0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CBD"/>
    <w:rPr>
      <w:b/>
      <w:bCs/>
      <w:i/>
      <w:iCs/>
      <w:color w:val="auto"/>
    </w:rPr>
  </w:style>
  <w:style w:type="paragraph" w:styleId="IntenseQuote">
    <w:name w:val="Intense Quote"/>
    <w:basedOn w:val="Normal"/>
    <w:next w:val="Normal"/>
    <w:link w:val="IntenseQuoteChar"/>
    <w:uiPriority w:val="30"/>
    <w:qFormat/>
    <w:rsid w:val="00AB0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CBD"/>
    <w:rPr>
      <w:smallCaps/>
      <w:color w:val="auto"/>
      <w:u w:val="single"/>
    </w:rPr>
  </w:style>
  <w:style w:type="character" w:styleId="IntenseReference">
    <w:name w:val="Intense Reference"/>
    <w:basedOn w:val="DefaultParagraphFont"/>
    <w:uiPriority w:val="32"/>
    <w:qFormat/>
    <w:rsid w:val="00AB0CBD"/>
    <w:rPr>
      <w:b/>
      <w:bCs/>
      <w:smallCaps/>
      <w:color w:val="auto"/>
      <w:spacing w:val="5"/>
      <w:u w:val="single"/>
    </w:rPr>
  </w:style>
  <w:style w:type="paragraph" w:customStyle="1" w:styleId="2ColumnHeading">
    <w:name w:val="2Column Heading"/>
    <w:basedOn w:val="BodyText"/>
    <w:qFormat/>
    <w:rsid w:val="00AB0CBD"/>
    <w:pPr>
      <w:spacing w:after="60"/>
      <w:ind w:left="-2268"/>
    </w:pPr>
    <w:rPr>
      <w:b/>
    </w:rPr>
  </w:style>
  <w:style w:type="paragraph" w:customStyle="1" w:styleId="Heading1TOC">
    <w:name w:val="Heading1 TOC"/>
    <w:basedOn w:val="Normal"/>
    <w:qFormat/>
    <w:rsid w:val="00AB0CBD"/>
    <w:pPr>
      <w:spacing w:before="240" w:after="120"/>
    </w:pPr>
    <w:rPr>
      <w:rFonts w:ascii="Times New Roman" w:hAnsi="Times New Roman"/>
      <w:b/>
      <w:sz w:val="32"/>
    </w:rPr>
  </w:style>
  <w:style w:type="paragraph" w:customStyle="1" w:styleId="Heading2TOC">
    <w:name w:val="Heading2 TOC"/>
    <w:basedOn w:val="Normal"/>
    <w:qFormat/>
    <w:rsid w:val="00AB0CBD"/>
    <w:pPr>
      <w:spacing w:before="240" w:after="60"/>
    </w:pPr>
    <w:rPr>
      <w:rFonts w:ascii="Times New Roman" w:hAnsi="Times New Roman"/>
      <w:b/>
      <w:sz w:val="28"/>
    </w:rPr>
  </w:style>
  <w:style w:type="character" w:customStyle="1" w:styleId="Underline">
    <w:name w:val="Underline"/>
    <w:basedOn w:val="DefaultParagraphFont"/>
    <w:qFormat/>
    <w:rsid w:val="00AB0CBD"/>
    <w:rPr>
      <w:u w:val="single"/>
    </w:rPr>
  </w:style>
  <w:style w:type="character" w:customStyle="1" w:styleId="BoldandItalics">
    <w:name w:val="Bold and Italics"/>
    <w:qFormat/>
    <w:rsid w:val="00AB0CBD"/>
    <w:rPr>
      <w:b/>
      <w:i/>
      <w:u w:val="none"/>
    </w:rPr>
  </w:style>
  <w:style w:type="paragraph" w:styleId="BalloonText">
    <w:name w:val="Balloon Text"/>
    <w:basedOn w:val="Normal"/>
    <w:link w:val="BalloonTextChar"/>
    <w:rsid w:val="00AB0CBD"/>
    <w:rPr>
      <w:rFonts w:ascii="Tahoma" w:hAnsi="Tahoma" w:cs="Tahoma"/>
      <w:sz w:val="16"/>
      <w:szCs w:val="16"/>
    </w:rPr>
  </w:style>
  <w:style w:type="character" w:customStyle="1" w:styleId="BalloonTextChar">
    <w:name w:val="Balloon Text Char"/>
    <w:basedOn w:val="DefaultParagraphFont"/>
    <w:link w:val="BalloonText"/>
    <w:rsid w:val="00AB0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C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CBD"/>
    <w:rPr>
      <w:b/>
      <w:color w:val="660033"/>
      <w:spacing w:val="0"/>
    </w:rPr>
  </w:style>
  <w:style w:type="paragraph" w:customStyle="1" w:styleId="Nameditemlist">
    <w:name w:val="Named item list"/>
    <w:basedOn w:val="BodyText"/>
    <w:qFormat/>
    <w:rsid w:val="00AB0CBD"/>
    <w:pPr>
      <w:tabs>
        <w:tab w:val="left" w:pos="2835"/>
      </w:tabs>
      <w:ind w:left="2835" w:hanging="2835"/>
    </w:pPr>
  </w:style>
  <w:style w:type="paragraph" w:customStyle="1" w:styleId="BodyTextnopadding">
    <w:name w:val="Body Text no padding"/>
    <w:basedOn w:val="BodyText"/>
    <w:qFormat/>
    <w:rsid w:val="00AB0CBD"/>
    <w:pPr>
      <w:spacing w:before="0" w:after="0"/>
    </w:pPr>
  </w:style>
  <w:style w:type="paragraph" w:customStyle="1" w:styleId="BodyTextBold">
    <w:name w:val="Body Text Bold"/>
    <w:basedOn w:val="BodyText"/>
    <w:qFormat/>
    <w:rsid w:val="00AB0CBD"/>
    <w:rPr>
      <w:b/>
    </w:rPr>
  </w:style>
  <w:style w:type="character" w:styleId="Hyperlink">
    <w:name w:val="Hyperlink"/>
    <w:basedOn w:val="DefaultParagraphFont"/>
    <w:uiPriority w:val="99"/>
    <w:unhideWhenUsed/>
    <w:rsid w:val="00AB1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3855</Characters>
  <Application>Microsoft Office Word</Application>
  <DocSecurity>0</DocSecurity>
  <Lines>89</Lines>
  <Paragraphs>55</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AVIO0015 Undertake physical search of cargo and articles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