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0D8" w:rsidP="00546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AVIO0009 Identify and handle weapons, explosives and prohibited items</w:t>
      </w:r>
      <w:r>
        <w:fldChar w:fldCharType="end"/>
      </w:r>
    </w:p>
    <w:p w:rsidR="005460D8" w:rsidP="005460D8">
      <w:pPr>
        <w:pStyle w:val="Version"/>
        <w:sectPr w:rsidSect="00415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24E" w:rsidP="0041524E">
      <w:pPr>
        <w:pStyle w:val="SuperHeading"/>
      </w:pPr>
      <w:r w:rsidRPr="0041524E">
        <w:t>AVIO0009 Identify and handle weapons, explosives and prohibited items</w:t>
      </w:r>
    </w:p>
    <w:p w:rsidR="00000000" w:rsidRPr="0041524E" w:rsidP="0041524E">
      <w:pPr>
        <w:pStyle w:val="Heading1"/>
      </w:pPr>
      <w:bookmarkStart w:id="1" w:name="O_1007939"/>
      <w:bookmarkEnd w:id="1"/>
      <w:r w:rsidRPr="004152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Release 1. This is the first release of this unit of competency in the AVI Aviation Training Package.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2" w:name="O_1007940"/>
      <w:bookmarkEnd w:id="2"/>
      <w:r w:rsidRPr="004152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This unit involves the skills and knowledge required to identify and handle weapons, explosives and prohibited items in compliance with relevant regulatory requirements and national operating standards.</w:t>
            </w:r>
          </w:p>
          <w:p w:rsidR="00000000" w:rsidRPr="0041524E" w:rsidP="0041524E">
            <w:pPr>
              <w:pStyle w:val="BodyText"/>
            </w:pPr>
            <w:r w:rsidRPr="0041524E">
              <w:t>It includes: taking custody of weapons, explosives an</w:t>
            </w:r>
            <w:r w:rsidRPr="0041524E">
              <w:t>d prohibited items, securing and or disposing of prohibited items, securing and maintaining weapons and reporting and recording documentation.</w:t>
            </w:r>
          </w:p>
          <w:p w:rsidR="00000000" w:rsidRPr="0041524E" w:rsidP="0041524E">
            <w:pPr>
              <w:pStyle w:val="BodyText"/>
            </w:pPr>
            <w:r w:rsidRPr="0041524E">
              <w:t>This unit addresses technical skill requirements (physical, mental and task-management abilities) related to secu</w:t>
            </w:r>
            <w:r w:rsidRPr="0041524E">
              <w:t>rity duties of screening officers, and contributes to safe and effective performance in complex transport security operational environments.</w:t>
            </w:r>
          </w:p>
          <w:p w:rsidR="00000000" w:rsidRPr="0041524E" w:rsidP="0041524E">
            <w:pPr>
              <w:pStyle w:val="BodyText"/>
            </w:pPr>
            <w:r w:rsidRPr="0041524E">
              <w:t>Operations are conducted as part of recreational and commercial activities across a variety of operational contexts</w:t>
            </w:r>
            <w:r w:rsidRPr="0041524E">
              <w:t xml:space="preserve"> within the Australian aviation industry and maritime environment.</w:t>
            </w:r>
          </w:p>
          <w:p w:rsidR="00000000" w:rsidRPr="0041524E" w:rsidP="0041524E">
            <w:pPr>
              <w:pStyle w:val="BodyText"/>
            </w:pPr>
            <w:r w:rsidRPr="0041524E">
              <w:t>Screening is performed independently or under limited supervision until accredited as a screener then as a single operator or within a team environment.</w:t>
            </w:r>
          </w:p>
          <w:p w:rsidR="00000000" w:rsidRPr="0041524E" w:rsidP="0041524E">
            <w:pPr>
              <w:pStyle w:val="BodyText"/>
            </w:pPr>
            <w:r w:rsidRPr="0041524E">
              <w:t>Licensing, legislative, regulatory o</w:t>
            </w:r>
            <w:r w:rsidRPr="0041524E">
              <w:t>r certification requirements are applicable to this unit.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3" w:name="O_1007941"/>
      <w:bookmarkEnd w:id="3"/>
      <w:r w:rsidRPr="004152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Not applicable.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4" w:name="O_1007942"/>
      <w:bookmarkEnd w:id="4"/>
      <w:r w:rsidRPr="004152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O – Security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5" w:name="O_1007943"/>
      <w:bookmarkEnd w:id="5"/>
      <w:r w:rsidRPr="004152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Not applicable.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6" w:name="O_1007944"/>
      <w:bookmarkEnd w:id="6"/>
      <w:r w:rsidRPr="004152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PERFORMANCE CRITERIA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Performance criteria describe the performance needed to demonstrate achievement of the element.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rPr>
                <w:rStyle w:val="SpecialBold"/>
              </w:rPr>
              <w:t>Take custody of weapons, explosives and prohibited items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Identify and apply safe handling, storage and security requirements for weapons, explosives and prohibited items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Identify and apply procedures for making firearms and other weapons safe fo</w:t>
            </w:r>
            <w:r w:rsidRPr="0041524E">
              <w:t>r processing, transportation or storage.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Maintain personal safety in relation to handling weapons, explosives and prohibited items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Identify and follow workplace procedures relating to accidental discharge of firearms and incidents involving other weapons as required.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Maintain up-to-date knowledge of procedures for reporting and dealing with injury and apply in accordance with r</w:t>
            </w:r>
            <w:r w:rsidRPr="0041524E">
              <w:t>egulatory requirements and workplace processes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Identify situations requiring assistance and request support promptly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rPr>
                <w:rStyle w:val="SpecialBold"/>
              </w:rPr>
              <w:t>Secure and maintain weapons 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Identify and follow care and storage requirements for weapons, explosives and prohibited items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Maintain or dispose of weapons, explosives and prohibited items in accordance with regulatory requirements and workplace procedures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rPr>
                <w:rStyle w:val="SpecialBold"/>
              </w:rPr>
              <w:t>Reporting and recording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t>Follow reporting and recordkeeping procedures for the confiscation of wea</w:t>
            </w:r>
            <w:r w:rsidRPr="0041524E">
              <w:t>pons, explosives and prohibited items</w:t>
            </w:r>
          </w:p>
        </w:tc>
      </w:tr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24E">
            <w:pPr>
              <w:pStyle w:val="BodyText"/>
              <w:rPr>
                <w:lang w:val="en-NZ"/>
              </w:rPr>
            </w:pPr>
            <w:r w:rsidRPr="0041524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Identify and follow procedures for reporting loss, damage or theft of weapons, explosives and prohibited items from storage facility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7" w:name="O_1007945"/>
      <w:bookmarkEnd w:id="7"/>
      <w:r w:rsidRPr="004152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 xml:space="preserve">Foundation skills essential to performance are explicit in the performance criteria of this unit of </w:t>
            </w:r>
            <w:r w:rsidRPr="0041524E">
              <w:t>competency.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8" w:name="O_1007946"/>
      <w:bookmarkEnd w:id="8"/>
      <w:r w:rsidRPr="004152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Range is restricted to essential operating conditions and any other variables essential to the work environment.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9" w:name="O_1007947"/>
      <w:bookmarkEnd w:id="9"/>
      <w:r w:rsidRPr="004152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52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24E" w:rsidP="0041524E">
            <w:pPr>
              <w:pStyle w:val="BodyText"/>
            </w:pPr>
            <w:r w:rsidRPr="0041524E">
              <w:t>This is a new unit.</w:t>
            </w:r>
          </w:p>
        </w:tc>
      </w:tr>
    </w:tbl>
    <w:p w:rsidR="00000000" w:rsidRPr="0041524E" w:rsidP="0041524E">
      <w:pPr>
        <w:pStyle w:val="NoPaddingFontSize1"/>
      </w:pPr>
    </w:p>
    <w:p w:rsidR="00000000" w:rsidRPr="0041524E" w:rsidP="0041524E">
      <w:pPr>
        <w:pStyle w:val="AllowPageBreak"/>
      </w:pPr>
    </w:p>
    <w:p w:rsidR="00000000" w:rsidRPr="0041524E" w:rsidP="0041524E">
      <w:pPr>
        <w:pStyle w:val="Heading1"/>
      </w:pPr>
      <w:bookmarkStart w:id="10" w:name="O_1007954"/>
      <w:bookmarkEnd w:id="10"/>
      <w:r w:rsidRPr="0041524E">
        <w:t>Links</w:t>
      </w:r>
    </w:p>
    <w:p w:rsidR="00000000" w:rsidRPr="0041524E" w:rsidP="005460D8">
      <w:pPr>
        <w:pStyle w:val="BodyText"/>
      </w:pPr>
      <w:r w:rsidRPr="0041524E">
        <w:t>Companion Volume Implementation Guides are found i</w:t>
      </w:r>
      <w:r w:rsidRPr="0041524E">
        <w:t xml:space="preserve">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3683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1524E" w:rsidP="0041524E"/>
    <w:sectPr w:rsidSect="004152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4E" w:rsidRPr="005460D8" w:rsidP="00546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8" w:rsidP="00415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0D8" w:rsidP="00415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60D8" w:rsidP="00415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24E" w:rsidRPr="005460D8" w:rsidP="00546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0D8" w:rsidRPr="002D2AF8" w:rsidP="00415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AVIO0009 Identify and handle weapons, explosives and prohibited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460D8" w:rsidP="00415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24E"/>
  </w:style>
  <w:style w:type="character" w:customStyle="1" w:styleId="Heading1Char">
    <w:name w:val="Heading 1 Char"/>
    <w:basedOn w:val="DefaultParagraphFont"/>
    <w:link w:val="Heading1"/>
    <w:rsid w:val="00415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2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524E"/>
    <w:rPr>
      <w:b/>
      <w:spacing w:val="0"/>
    </w:rPr>
  </w:style>
  <w:style w:type="paragraph" w:customStyle="1" w:styleId="SuperHeading">
    <w:name w:val="SuperHeading"/>
    <w:basedOn w:val="Normal"/>
    <w:rsid w:val="00415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5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52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2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5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52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5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2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524E"/>
    <w:rPr>
      <w:i/>
    </w:rPr>
  </w:style>
  <w:style w:type="paragraph" w:styleId="Caption">
    <w:name w:val="caption"/>
    <w:basedOn w:val="BodyText"/>
    <w:next w:val="Normal"/>
    <w:qFormat/>
    <w:rsid w:val="00415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24E"/>
  </w:style>
  <w:style w:type="paragraph" w:styleId="TableofFigures">
    <w:name w:val="table of figures"/>
    <w:basedOn w:val="Normal"/>
    <w:next w:val="Normal"/>
    <w:semiHidden/>
    <w:rsid w:val="00415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2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524E"/>
    <w:rPr>
      <w:rFonts w:ascii="Wingdings" w:hAnsi="Wingdings"/>
    </w:rPr>
  </w:style>
  <w:style w:type="paragraph" w:customStyle="1" w:styleId="TableHeading">
    <w:name w:val="Table Heading"/>
    <w:basedOn w:val="HeadingBase"/>
    <w:rsid w:val="00415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24E"/>
    <w:rPr>
      <w:color w:val="0033CC"/>
      <w:u w:val="none"/>
    </w:rPr>
  </w:style>
  <w:style w:type="paragraph" w:customStyle="1" w:styleId="BodyTextRight">
    <w:name w:val="Body Text Right"/>
    <w:basedOn w:val="BodyText"/>
    <w:rsid w:val="00415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2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24E"/>
    <w:rPr>
      <w:sz w:val="32"/>
    </w:rPr>
  </w:style>
  <w:style w:type="paragraph" w:customStyle="1" w:styleId="HeadingProcedure">
    <w:name w:val="Heading Procedure"/>
    <w:basedOn w:val="HeadingBase"/>
    <w:next w:val="Normal"/>
    <w:rsid w:val="00415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24E"/>
    <w:pPr>
      <w:spacing w:before="60" w:after="60"/>
    </w:pPr>
  </w:style>
  <w:style w:type="paragraph" w:styleId="ListContinue">
    <w:name w:val="List Continue"/>
    <w:basedOn w:val="List"/>
    <w:rsid w:val="0041524E"/>
    <w:pPr>
      <w:ind w:firstLine="0"/>
    </w:pPr>
  </w:style>
  <w:style w:type="paragraph" w:customStyle="1" w:styleId="ListNote">
    <w:name w:val="List Note"/>
    <w:basedOn w:val="List"/>
    <w:rsid w:val="00415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24E"/>
    <w:rPr>
      <w:rFonts w:ascii="Courier New" w:hAnsi="Courier New"/>
    </w:rPr>
  </w:style>
  <w:style w:type="paragraph" w:customStyle="1" w:styleId="NoteBullet">
    <w:name w:val="Note Bullet"/>
    <w:basedOn w:val="Note"/>
    <w:rsid w:val="00415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2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5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24E"/>
    <w:rPr>
      <w:b/>
      <w:smallCaps/>
    </w:rPr>
  </w:style>
  <w:style w:type="paragraph" w:customStyle="1" w:styleId="TableListNumber">
    <w:name w:val="Table List Number"/>
    <w:basedOn w:val="ListNumber"/>
    <w:rsid w:val="00415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24E"/>
    <w:pPr>
      <w:numPr>
        <w:numId w:val="7"/>
      </w:numPr>
    </w:pPr>
  </w:style>
  <w:style w:type="paragraph" w:customStyle="1" w:styleId="ListAlpha2">
    <w:name w:val="List Alpha 2"/>
    <w:basedOn w:val="List2"/>
    <w:rsid w:val="0041524E"/>
    <w:pPr>
      <w:numPr>
        <w:numId w:val="6"/>
      </w:numPr>
    </w:pPr>
  </w:style>
  <w:style w:type="paragraph" w:styleId="List2">
    <w:name w:val="List 2"/>
    <w:basedOn w:val="BodyText"/>
    <w:rsid w:val="00415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2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2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524E"/>
    <w:pPr>
      <w:numPr>
        <w:numId w:val="2"/>
      </w:numPr>
    </w:pPr>
  </w:style>
  <w:style w:type="paragraph" w:styleId="ListContinue2">
    <w:name w:val="List Continue 2"/>
    <w:basedOn w:val="List2"/>
    <w:rsid w:val="0041524E"/>
    <w:pPr>
      <w:ind w:firstLine="0"/>
    </w:pPr>
  </w:style>
  <w:style w:type="paragraph" w:styleId="ListContinue3">
    <w:name w:val="List Continue 3"/>
    <w:basedOn w:val="List3"/>
    <w:rsid w:val="0041524E"/>
    <w:pPr>
      <w:ind w:left="1021" w:firstLine="0"/>
    </w:pPr>
  </w:style>
  <w:style w:type="paragraph" w:styleId="ListContinue4">
    <w:name w:val="List Continue 4"/>
    <w:basedOn w:val="List4"/>
    <w:rsid w:val="0041524E"/>
    <w:pPr>
      <w:ind w:firstLine="0"/>
    </w:pPr>
  </w:style>
  <w:style w:type="paragraph" w:styleId="ListContinue5">
    <w:name w:val="List Continue 5"/>
    <w:basedOn w:val="List5"/>
    <w:rsid w:val="0041524E"/>
    <w:pPr>
      <w:ind w:firstLine="0"/>
    </w:pPr>
  </w:style>
  <w:style w:type="paragraph" w:styleId="ListNumber3">
    <w:name w:val="List Number 3"/>
    <w:basedOn w:val="List3"/>
    <w:rsid w:val="0041524E"/>
    <w:pPr>
      <w:numPr>
        <w:numId w:val="3"/>
      </w:numPr>
    </w:pPr>
  </w:style>
  <w:style w:type="paragraph" w:styleId="ListNumber4">
    <w:name w:val="List Number 4"/>
    <w:basedOn w:val="List4"/>
    <w:rsid w:val="0041524E"/>
    <w:pPr>
      <w:numPr>
        <w:numId w:val="4"/>
      </w:numPr>
    </w:pPr>
  </w:style>
  <w:style w:type="paragraph" w:styleId="ListNumber5">
    <w:name w:val="List Number 5"/>
    <w:basedOn w:val="List5"/>
    <w:rsid w:val="0041524E"/>
    <w:pPr>
      <w:numPr>
        <w:numId w:val="5"/>
      </w:numPr>
    </w:pPr>
  </w:style>
  <w:style w:type="paragraph" w:styleId="BlockText">
    <w:name w:val="Block Text"/>
    <w:basedOn w:val="Normal"/>
    <w:rsid w:val="00415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24E"/>
    <w:rPr>
      <w:sz w:val="16"/>
      <w:vertAlign w:val="superscript"/>
    </w:rPr>
  </w:style>
  <w:style w:type="character" w:customStyle="1" w:styleId="Symbols">
    <w:name w:val="Symbols"/>
    <w:basedOn w:val="DefaultParagraphFont"/>
    <w:rsid w:val="0041524E"/>
    <w:rPr>
      <w:rFonts w:ascii="Symbol" w:hAnsi="Symbol"/>
    </w:rPr>
  </w:style>
  <w:style w:type="character" w:customStyle="1" w:styleId="MenuOptions">
    <w:name w:val="Menu Options"/>
    <w:basedOn w:val="DefaultParagraphFont"/>
    <w:rsid w:val="00415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24E"/>
    <w:rPr>
      <w:b/>
    </w:rPr>
  </w:style>
  <w:style w:type="character" w:customStyle="1" w:styleId="Underlined">
    <w:name w:val="Underlined"/>
    <w:basedOn w:val="DefaultParagraphFont"/>
    <w:rsid w:val="0041524E"/>
    <w:rPr>
      <w:u w:val="single"/>
    </w:rPr>
  </w:style>
  <w:style w:type="paragraph" w:customStyle="1" w:styleId="TableBodyTextRight">
    <w:name w:val="Table Body Text Right"/>
    <w:basedOn w:val="TableBodyText"/>
    <w:rsid w:val="00415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24E"/>
    <w:rPr>
      <w:sz w:val="18"/>
    </w:rPr>
  </w:style>
  <w:style w:type="paragraph" w:customStyle="1" w:styleId="BodySmallRight">
    <w:name w:val="Body Small Right"/>
    <w:basedOn w:val="BodyTextRight"/>
    <w:rsid w:val="0041524E"/>
    <w:rPr>
      <w:sz w:val="18"/>
      <w:szCs w:val="18"/>
    </w:rPr>
  </w:style>
  <w:style w:type="paragraph" w:customStyle="1" w:styleId="MarginEdition">
    <w:name w:val="Margin Edition"/>
    <w:basedOn w:val="MarginNote"/>
    <w:rsid w:val="00415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24E"/>
    <w:rPr>
      <w:sz w:val="2"/>
      <w:szCs w:val="2"/>
    </w:rPr>
  </w:style>
  <w:style w:type="character" w:customStyle="1" w:styleId="Small">
    <w:name w:val="Small"/>
    <w:basedOn w:val="DefaultParagraphFont"/>
    <w:rsid w:val="0041524E"/>
    <w:rPr>
      <w:sz w:val="16"/>
    </w:rPr>
  </w:style>
  <w:style w:type="paragraph" w:customStyle="1" w:styleId="WideTable">
    <w:name w:val="Wide Table"/>
    <w:basedOn w:val="Normal"/>
    <w:rsid w:val="00415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24E"/>
  </w:style>
  <w:style w:type="paragraph" w:styleId="Quote">
    <w:name w:val="Quote"/>
    <w:basedOn w:val="Heading1"/>
    <w:link w:val="QuoteChar"/>
    <w:qFormat/>
    <w:rsid w:val="00415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24E"/>
    <w:pPr>
      <w:pageBreakBefore/>
    </w:pPr>
  </w:style>
  <w:style w:type="paragraph" w:customStyle="1" w:styleId="Border">
    <w:name w:val="Border"/>
    <w:basedOn w:val="Normal"/>
    <w:qFormat/>
    <w:rsid w:val="00415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24E"/>
    <w:rPr>
      <w:u w:val="single"/>
    </w:rPr>
  </w:style>
  <w:style w:type="character" w:customStyle="1" w:styleId="BoldandItalics">
    <w:name w:val="Bold and Italics"/>
    <w:qFormat/>
    <w:rsid w:val="0041524E"/>
    <w:rPr>
      <w:b/>
      <w:i/>
      <w:u w:val="none"/>
    </w:rPr>
  </w:style>
  <w:style w:type="paragraph" w:styleId="BalloonText">
    <w:name w:val="Balloon Text"/>
    <w:basedOn w:val="Normal"/>
    <w:link w:val="BalloonTextChar"/>
    <w:rsid w:val="00415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24E"/>
    <w:pPr>
      <w:spacing w:before="0" w:after="0"/>
    </w:pPr>
  </w:style>
  <w:style w:type="paragraph" w:customStyle="1" w:styleId="BodyTextBold">
    <w:name w:val="Body Text Bold"/>
    <w:basedOn w:val="BodyText"/>
    <w:qFormat/>
    <w:rsid w:val="0041524E"/>
    <w:rPr>
      <w:b/>
    </w:rPr>
  </w:style>
  <w:style w:type="character" w:styleId="Hyperlink">
    <w:name w:val="Hyperlink"/>
    <w:basedOn w:val="DefaultParagraphFont"/>
    <w:uiPriority w:val="99"/>
    <w:unhideWhenUsed/>
    <w:rsid w:val="00546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3186</Characters>
  <Application>Microsoft Office Word</Application>
  <DocSecurity>0</DocSecurity>
  <Lines>138</Lines>
  <Paragraphs>69</Paragraphs>
  <ScaleCrop>false</ScaleCrop>
  <Company>Author-it Software Corporation Ltd.</Company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AVIO0009 Identify and handle weapons, explosives and prohibited items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2022-10-20T02:19:00Z</dcterms:created>
  <dcterms:modified xsi:type="dcterms:W3CDTF">2022-10-20T02:19:00Z</dcterms:modified>
</cp:coreProperties>
</file>