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1493" w:rsidP="00621493">
      <w:pPr>
        <w:pStyle w:val="Title"/>
      </w:pPr>
      <w:r>
        <w:fldChar w:fldCharType="begin"/>
      </w:r>
      <w:r>
        <w:instrText xml:space="preserve"> TITLE   \* MERGEFORMAT </w:instrText>
      </w:r>
      <w:r>
        <w:fldChar w:fldCharType="separate"/>
      </w:r>
      <w:r>
        <w:t>Assessment Requirements for AVIO0006 Conduct vehicle search for access to security sensitive areas</w:t>
      </w:r>
      <w:r>
        <w:fldChar w:fldCharType="end"/>
      </w:r>
    </w:p>
    <w:p w:rsidR="00621493" w:rsidP="00621493">
      <w:pPr>
        <w:pStyle w:val="Version"/>
        <w:sectPr w:rsidSect="00E409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9B0" w:rsidP="00E409B0">
      <w:pPr>
        <w:pStyle w:val="SuperHeading"/>
      </w:pPr>
      <w:r w:rsidRPr="00E409B0">
        <w:t>Assessment Requirements for AVIO0006 Conduct vehicle search for access to security sensitive areas</w:t>
      </w:r>
    </w:p>
    <w:p w:rsidR="00000000" w:rsidRPr="00E409B0" w:rsidP="00E409B0">
      <w:pPr>
        <w:pStyle w:val="Heading1"/>
      </w:pPr>
      <w:bookmarkStart w:id="1" w:name="O_1007892"/>
      <w:bookmarkEnd w:id="1"/>
      <w:r w:rsidRPr="00E409B0">
        <w:t>Modification History</w:t>
      </w:r>
    </w:p>
    <w:tbl>
      <w:tblPr>
        <w:tblW w:w="9497" w:type="dxa"/>
        <w:tblLayout w:type="fixed"/>
        <w:tblCellMar>
          <w:left w:w="62" w:type="dxa"/>
          <w:right w:w="62" w:type="dxa"/>
        </w:tblCellMar>
        <w:tblLook w:val="0000"/>
      </w:tblPr>
      <w:tblGrid>
        <w:gridCol w:w="9497"/>
      </w:tblGrid>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9B0" w:rsidP="00E409B0">
            <w:pPr>
              <w:pStyle w:val="BodyText"/>
            </w:pPr>
            <w:r w:rsidRPr="00E409B0">
              <w:t>Release 1. This is the first release of this unit of competency in the AVI Aviation Training Package.</w:t>
            </w:r>
          </w:p>
        </w:tc>
      </w:tr>
    </w:tbl>
    <w:p w:rsidR="00000000" w:rsidRPr="00E409B0" w:rsidP="00E409B0">
      <w:pPr>
        <w:pStyle w:val="NoPaddingFontSize1"/>
      </w:pPr>
    </w:p>
    <w:p w:rsidR="00000000" w:rsidRPr="00E409B0" w:rsidP="00E409B0">
      <w:pPr>
        <w:pStyle w:val="AllowPageBreak"/>
      </w:pPr>
    </w:p>
    <w:p w:rsidR="00000000" w:rsidRPr="00E409B0" w:rsidP="00E409B0">
      <w:pPr>
        <w:pStyle w:val="Heading1"/>
      </w:pPr>
      <w:bookmarkStart w:id="2" w:name="O_1007893"/>
      <w:bookmarkEnd w:id="2"/>
      <w:r w:rsidRPr="00E409B0">
        <w:t>Performance Evidence</w:t>
      </w:r>
    </w:p>
    <w:tbl>
      <w:tblPr>
        <w:tblW w:w="9497" w:type="dxa"/>
        <w:tblLayout w:type="fixed"/>
        <w:tblCellMar>
          <w:left w:w="62" w:type="dxa"/>
          <w:right w:w="62" w:type="dxa"/>
        </w:tblCellMar>
        <w:tblLook w:val="0000"/>
      </w:tblPr>
      <w:tblGrid>
        <w:gridCol w:w="9497"/>
      </w:tblGrid>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09B0">
            <w:pPr>
              <w:pStyle w:val="BodyText"/>
              <w:rPr>
                <w:lang w:val="en-NZ"/>
              </w:rPr>
            </w:pPr>
            <w:r w:rsidRPr="00E409B0">
              <w:t>Evidence required to demonstrate competence in this unit must be relevant to and satisfy all of the requirements of the elements, performance criteria and range of conditions on at least one occasion and include:</w:t>
            </w:r>
          </w:p>
        </w:tc>
      </w:tr>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9B0" w:rsidP="00E409B0">
            <w:pPr>
              <w:pStyle w:val="ListBullet"/>
            </w:pPr>
            <w:r w:rsidRPr="00E409B0">
              <w:t>applying ha</w:t>
            </w:r>
            <w:r w:rsidRPr="00E409B0">
              <w:t>zard and risk mitigation processes and requirements for identifying and responding to them</w:t>
            </w:r>
          </w:p>
          <w:p w:rsidR="00000000" w:rsidRPr="00E409B0" w:rsidP="00E409B0">
            <w:pPr>
              <w:pStyle w:val="ListBullet"/>
            </w:pPr>
            <w:r w:rsidRPr="00E409B0">
              <w:t>applying regulatory requirements, including work health and safety and environmental procedures, in the context of searching and vehicle and seizure of prohibited it</w:t>
            </w:r>
            <w:r w:rsidRPr="00E409B0">
              <w:t>ems</w:t>
            </w:r>
          </w:p>
          <w:p w:rsidR="00000000" w:rsidRPr="00E409B0" w:rsidP="00E409B0">
            <w:pPr>
              <w:pStyle w:val="ListBullet"/>
            </w:pPr>
            <w:r w:rsidRPr="00E409B0">
              <w:t>using search methods specified in operating procedures</w:t>
            </w:r>
          </w:p>
          <w:p w:rsidR="00000000" w:rsidRPr="00E409B0" w:rsidP="00E409B0">
            <w:pPr>
              <w:pStyle w:val="ListBullet"/>
            </w:pPr>
            <w:r w:rsidRPr="00E409B0">
              <w:t>using equipment for the purpose and in the manner intended and authorised</w:t>
            </w:r>
          </w:p>
          <w:p w:rsidR="00000000" w:rsidRPr="00E409B0" w:rsidP="00E409B0">
            <w:pPr>
              <w:pStyle w:val="ListBullet"/>
            </w:pPr>
            <w:r w:rsidRPr="00E409B0">
              <w:t>using information systems to report items found and record incidents</w:t>
            </w:r>
          </w:p>
          <w:p w:rsidR="00000000" w:rsidRPr="00E409B0" w:rsidP="00E409B0">
            <w:pPr>
              <w:pStyle w:val="ListBullet"/>
            </w:pPr>
            <w:r w:rsidRPr="00E409B0">
              <w:t>identifying weapons, explosives, prohibited items accu</w:t>
            </w:r>
            <w:r w:rsidRPr="00E409B0">
              <w:t xml:space="preserve">rately </w:t>
            </w:r>
          </w:p>
          <w:p w:rsidR="00000000" w:rsidRPr="00E409B0" w:rsidP="00E409B0">
            <w:pPr>
              <w:pStyle w:val="ListBullet"/>
            </w:pPr>
            <w:r w:rsidRPr="00E409B0">
              <w:t>applying relevant regulatory requirements and workplace procedures in handling and storage of Weapons, explosives and prohibited items</w:t>
            </w:r>
          </w:p>
          <w:p w:rsidR="00000000" w:rsidRPr="00E409B0" w:rsidP="00E409B0">
            <w:pPr>
              <w:pStyle w:val="ListBullet"/>
            </w:pPr>
            <w:r w:rsidRPr="00E409B0">
              <w:t>using correct techniques and procedures in accordance with work health and safety (WHS)/occupational health and safety (OHS)/Occupational Safety and Health (OSH) procedures, legislative requirements and workplace procedures</w:t>
            </w:r>
          </w:p>
          <w:p w:rsidR="00000000" w:rsidRPr="00E409B0" w:rsidP="00E409B0">
            <w:pPr>
              <w:pStyle w:val="ListBullet"/>
            </w:pPr>
            <w:r w:rsidRPr="00E409B0">
              <w:t xml:space="preserve">applying relevant procedures in </w:t>
            </w:r>
            <w:r w:rsidRPr="00E409B0">
              <w:t xml:space="preserve">the process of seizing prohibited and unauthorised items to limit of authority </w:t>
            </w:r>
          </w:p>
          <w:p w:rsidR="00000000" w:rsidRPr="00E409B0" w:rsidP="00E409B0">
            <w:pPr>
              <w:pStyle w:val="ListBullet"/>
            </w:pPr>
            <w:r w:rsidRPr="00E409B0">
              <w:t xml:space="preserve">presenting clear, concise and accurate information in relation to post search activities </w:t>
            </w:r>
          </w:p>
          <w:p w:rsidR="00000000" w:rsidRPr="00E409B0" w:rsidP="00E409B0">
            <w:pPr>
              <w:pStyle w:val="ListBullet"/>
            </w:pPr>
            <w:r w:rsidRPr="00E409B0">
              <w:t>working systematically with required attention to detail without injury to self or oth</w:t>
            </w:r>
            <w:r w:rsidRPr="00E409B0">
              <w:t>ers, or damage to goods or equipment</w:t>
            </w:r>
          </w:p>
          <w:p w:rsidR="00000000" w:rsidRPr="00E409B0" w:rsidP="00E409B0">
            <w:pPr>
              <w:pStyle w:val="ListBullet"/>
            </w:pPr>
            <w:r w:rsidRPr="00E409B0">
              <w:t>using safe, thorough and systematic search techniques</w:t>
            </w:r>
          </w:p>
          <w:p w:rsidR="00000000" w:rsidRPr="00E409B0" w:rsidP="00E409B0">
            <w:pPr>
              <w:pStyle w:val="ListBullet"/>
            </w:pPr>
            <w:r w:rsidRPr="00E409B0">
              <w:t>working collaboratively with others.</w:t>
            </w:r>
          </w:p>
        </w:tc>
      </w:tr>
    </w:tbl>
    <w:p w:rsidR="00000000" w:rsidRPr="00E409B0" w:rsidP="00E409B0">
      <w:pPr>
        <w:pStyle w:val="NoPaddingFontSize1"/>
      </w:pPr>
    </w:p>
    <w:p w:rsidR="00000000" w:rsidRPr="00E409B0" w:rsidP="00E409B0">
      <w:pPr>
        <w:pStyle w:val="AllowPageBreak"/>
      </w:pPr>
    </w:p>
    <w:p w:rsidR="00000000" w:rsidRPr="00E409B0" w:rsidP="00E409B0">
      <w:pPr>
        <w:pStyle w:val="Heading1"/>
      </w:pPr>
      <w:bookmarkStart w:id="3" w:name="O_1007894"/>
      <w:bookmarkEnd w:id="3"/>
      <w:r w:rsidRPr="00E409B0">
        <w:t>Knowledge Evidence</w:t>
      </w:r>
    </w:p>
    <w:tbl>
      <w:tblPr>
        <w:tblW w:w="9497" w:type="dxa"/>
        <w:tblLayout w:type="fixed"/>
        <w:tblCellMar>
          <w:left w:w="62" w:type="dxa"/>
          <w:right w:w="62" w:type="dxa"/>
        </w:tblCellMar>
        <w:tblLook w:val="0000"/>
      </w:tblPr>
      <w:tblGrid>
        <w:gridCol w:w="9497"/>
      </w:tblGrid>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09B0">
            <w:pPr>
              <w:pStyle w:val="BodyText"/>
              <w:rPr>
                <w:lang w:val="en-NZ"/>
              </w:rPr>
            </w:pPr>
            <w:r w:rsidRPr="00E409B0">
              <w:t>Evidence required to demonstrate competence in this unit must be relevant to and satisfy</w:t>
            </w:r>
            <w:r w:rsidRPr="00E409B0">
              <w:t xml:space="preserve"> all of the requirements of the elements, performance criteria and range of conditions and include knowledge of:</w:t>
            </w:r>
          </w:p>
        </w:tc>
      </w:tr>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9B0" w:rsidP="00E409B0">
            <w:pPr>
              <w:pStyle w:val="ListBullet"/>
            </w:pPr>
            <w:r w:rsidRPr="00E409B0">
              <w:t>OHS/WHS/OSH requirements and regulatory requirements for vehicle security checks and precautions within limits of own role and workplace proc</w:t>
            </w:r>
            <w:r w:rsidRPr="00E409B0">
              <w:t>edures</w:t>
            </w:r>
          </w:p>
          <w:p w:rsidR="00000000" w:rsidRPr="00E409B0" w:rsidP="00E409B0">
            <w:pPr>
              <w:pStyle w:val="ListBullet"/>
            </w:pPr>
            <w:r w:rsidRPr="00E409B0">
              <w:t>relevant legislation and workplace procedures</w:t>
            </w:r>
          </w:p>
          <w:p w:rsidR="00000000" w:rsidRPr="00E409B0" w:rsidP="00E409B0">
            <w:pPr>
              <w:pStyle w:val="ListBullet"/>
            </w:pPr>
            <w:r w:rsidRPr="00E409B0">
              <w:t xml:space="preserve">relevant authority to vehicle search procedures, in the context of search and seizure of prohibited and unauthorised items </w:t>
            </w:r>
          </w:p>
          <w:p w:rsidR="00000000" w:rsidRPr="00E409B0" w:rsidP="00E409B0">
            <w:pPr>
              <w:pStyle w:val="ListBullet"/>
            </w:pPr>
            <w:r w:rsidRPr="00E409B0">
              <w:t>selecting and using relevant search and other equipment</w:t>
            </w:r>
          </w:p>
          <w:p w:rsidR="00000000" w:rsidRPr="00E409B0" w:rsidP="00E409B0">
            <w:pPr>
              <w:pStyle w:val="ListBullet"/>
            </w:pPr>
            <w:r w:rsidRPr="00E409B0">
              <w:t>documenting and reporting outcomes of search procedures</w:t>
            </w:r>
          </w:p>
          <w:p w:rsidR="00000000" w:rsidRPr="00E409B0" w:rsidP="00E409B0">
            <w:pPr>
              <w:pStyle w:val="ListBullet"/>
            </w:pPr>
            <w:r w:rsidRPr="00E409B0">
              <w:t>unauthorised and illegal items and substances in accordance with organisation’s policies, procedures and legal requirements</w:t>
            </w:r>
          </w:p>
          <w:p w:rsidR="00000000" w:rsidRPr="00E409B0" w:rsidP="00E409B0">
            <w:pPr>
              <w:pStyle w:val="ListBullet"/>
            </w:pPr>
            <w:r w:rsidRPr="00E409B0">
              <w:t>analysis and observation techniques in vehicle searches for prohibited and u</w:t>
            </w:r>
            <w:r w:rsidRPr="00E409B0">
              <w:t>nauthorised items</w:t>
            </w:r>
          </w:p>
          <w:p w:rsidR="00000000" w:rsidRPr="00E409B0" w:rsidP="00E409B0">
            <w:pPr>
              <w:pStyle w:val="ListBullet"/>
            </w:pPr>
            <w:r w:rsidRPr="00E409B0">
              <w:t>relevant procedures in the process of seizing prohibited and unauthorised items to limit of authority</w:t>
            </w:r>
          </w:p>
          <w:p w:rsidR="00000000" w:rsidRPr="00E409B0" w:rsidP="00E409B0">
            <w:pPr>
              <w:pStyle w:val="ListBullet"/>
            </w:pPr>
            <w:r w:rsidRPr="00E409B0">
              <w:t>notification processes of results in accordance with regulatory requirements and workplace procedures</w:t>
            </w:r>
          </w:p>
          <w:p w:rsidR="00000000" w:rsidRPr="00E409B0" w:rsidP="00E409B0">
            <w:pPr>
              <w:pStyle w:val="ListBullet"/>
            </w:pPr>
            <w:r w:rsidRPr="00E409B0">
              <w:t>effective communication techniques</w:t>
            </w:r>
            <w:r w:rsidRPr="00E409B0">
              <w:t xml:space="preserve"> with others when following vehicle search security procedures</w:t>
            </w:r>
          </w:p>
          <w:p w:rsidR="00000000" w:rsidRPr="00E409B0" w:rsidP="00E409B0">
            <w:pPr>
              <w:pStyle w:val="ListBullet"/>
            </w:pPr>
            <w:r w:rsidRPr="00E409B0">
              <w:t>documentation and recording processes for vehicle search details</w:t>
            </w:r>
          </w:p>
          <w:p w:rsidR="00000000" w:rsidRPr="00E409B0" w:rsidP="00E409B0">
            <w:pPr>
              <w:pStyle w:val="ListBullet"/>
            </w:pPr>
            <w:r w:rsidRPr="00E409B0">
              <w:t>response plan and procedures for damaged property associated with vehicle search</w:t>
            </w:r>
          </w:p>
          <w:p w:rsidR="00000000" w:rsidRPr="00E409B0" w:rsidP="00E409B0">
            <w:pPr>
              <w:pStyle w:val="ListBullet"/>
            </w:pPr>
            <w:r w:rsidRPr="00E409B0">
              <w:t>systematic search techniques.</w:t>
            </w:r>
          </w:p>
        </w:tc>
      </w:tr>
    </w:tbl>
    <w:p w:rsidR="00000000" w:rsidRPr="00E409B0" w:rsidP="00E409B0">
      <w:pPr>
        <w:pStyle w:val="NoPaddingFontSize1"/>
      </w:pPr>
    </w:p>
    <w:p w:rsidR="00000000" w:rsidRPr="00E409B0" w:rsidP="00E409B0">
      <w:pPr>
        <w:pStyle w:val="AllowPageBreak"/>
      </w:pPr>
    </w:p>
    <w:p w:rsidR="00000000" w:rsidRPr="00E409B0" w:rsidP="00E409B0">
      <w:pPr>
        <w:pStyle w:val="Heading1"/>
      </w:pPr>
      <w:bookmarkStart w:id="4" w:name="O_1007895"/>
      <w:bookmarkEnd w:id="4"/>
      <w:r w:rsidRPr="00E409B0">
        <w:t>Assessment Conditions</w:t>
      </w:r>
    </w:p>
    <w:tbl>
      <w:tblPr>
        <w:tblW w:w="9497" w:type="dxa"/>
        <w:tblLayout w:type="fixed"/>
        <w:tblCellMar>
          <w:left w:w="62" w:type="dxa"/>
          <w:right w:w="62" w:type="dxa"/>
        </w:tblCellMar>
        <w:tblLook w:val="0000"/>
      </w:tblPr>
      <w:tblGrid>
        <w:gridCol w:w="9497"/>
      </w:tblGrid>
      <w:tr w:rsidTr="00E409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09B0" w:rsidP="00E409B0">
            <w:pPr>
              <w:pStyle w:val="BodyText"/>
            </w:pPr>
            <w:r w:rsidRPr="00E409B0">
              <w:t>As a minimum, assessors must satisfy applicable regulatory requirements, which include requirements in the Standards for Registered Training Organisations current at the time of assessment.</w:t>
            </w:r>
          </w:p>
          <w:p w:rsidR="00000000" w:rsidRPr="00E409B0" w:rsidP="00E409B0">
            <w:pPr>
              <w:pStyle w:val="BodyText"/>
            </w:pPr>
            <w:r w:rsidRPr="00E409B0">
              <w:t>As a minimum, assessment must satisfy applicable regulatory requirements, which include requirements in the Standards for Registered Training Organisations current at the time of assessment.</w:t>
            </w:r>
          </w:p>
          <w:p w:rsidR="00000000" w:rsidRPr="00E409B0" w:rsidP="00E409B0">
            <w:pPr>
              <w:pStyle w:val="BodyText"/>
            </w:pPr>
            <w:r w:rsidRPr="00E409B0">
              <w:t>Assessment processes and techniques must be appropriate to the la</w:t>
            </w:r>
            <w:r w:rsidRPr="00E409B0">
              <w:t>nguage, literacy and numeracy requirements of the work being performed and the needs of the candidate.</w:t>
            </w:r>
          </w:p>
          <w:p w:rsidR="00000000" w:rsidRPr="00E409B0" w:rsidP="00E409B0">
            <w:pPr>
              <w:pStyle w:val="BodyText"/>
            </w:pPr>
            <w:r w:rsidRPr="00E409B0">
              <w:t>Assessment must occur in workplace operational situations. Where this is not appropriate, assessment must occur in simulated workplace operational situat</w:t>
            </w:r>
            <w:r w:rsidRPr="00E409B0">
              <w:t>ions that reflect workplace conditions.</w:t>
            </w:r>
          </w:p>
          <w:p w:rsidR="00000000" w:rsidRPr="00E409B0" w:rsidP="00E409B0">
            <w:pPr>
              <w:pStyle w:val="BodyText"/>
            </w:pPr>
            <w:r w:rsidRPr="00E409B0">
              <w:t>Resources for assessment must include access to:</w:t>
            </w:r>
          </w:p>
          <w:p w:rsidR="00000000" w:rsidRPr="00E409B0" w:rsidP="00E409B0">
            <w:pPr>
              <w:pStyle w:val="ListBullet"/>
            </w:pPr>
            <w:r w:rsidRPr="00E409B0">
              <w:t>a range of relevant exercises, case studies and/or simulations</w:t>
            </w:r>
          </w:p>
          <w:p w:rsidR="00000000" w:rsidRPr="00E409B0" w:rsidP="00E409B0">
            <w:pPr>
              <w:pStyle w:val="ListBullet"/>
            </w:pPr>
            <w:r w:rsidRPr="00E409B0">
              <w:t>acceptable means of simulation assessment</w:t>
            </w:r>
          </w:p>
          <w:p w:rsidR="00000000" w:rsidRPr="00E409B0" w:rsidP="00E409B0">
            <w:pPr>
              <w:pStyle w:val="ListBullet"/>
            </w:pPr>
            <w:r w:rsidRPr="00E409B0">
              <w:t>applicable documentation including workplace procedures, regu</w:t>
            </w:r>
            <w:r w:rsidRPr="00E409B0">
              <w:t>lations, codes of practice and operation manuals</w:t>
            </w:r>
          </w:p>
          <w:p w:rsidR="00000000" w:rsidRPr="00E409B0" w:rsidP="00E409B0">
            <w:pPr>
              <w:pStyle w:val="ListBullet"/>
            </w:pPr>
            <w:r w:rsidRPr="00E409B0">
              <w:t>relevant materials, tools, equipment and personal protective equipment currently used in industry.</w:t>
            </w:r>
          </w:p>
        </w:tc>
      </w:tr>
    </w:tbl>
    <w:p w:rsidR="00000000" w:rsidRPr="00E409B0" w:rsidP="00E409B0">
      <w:pPr>
        <w:pStyle w:val="NoPaddingFontSize1"/>
      </w:pPr>
    </w:p>
    <w:p w:rsidR="00000000" w:rsidRPr="00E409B0" w:rsidP="00E409B0">
      <w:pPr>
        <w:pStyle w:val="AllowPageBreak"/>
      </w:pPr>
    </w:p>
    <w:p w:rsidR="00000000" w:rsidRPr="00E409B0" w:rsidP="00E409B0">
      <w:pPr>
        <w:pStyle w:val="Heading1"/>
      </w:pPr>
      <w:bookmarkStart w:id="5" w:name="O_1007898"/>
      <w:bookmarkEnd w:id="5"/>
      <w:r w:rsidRPr="00E409B0">
        <w:t>Links</w:t>
      </w:r>
    </w:p>
    <w:p w:rsidR="00000000" w:rsidRPr="00E409B0" w:rsidP="00621493">
      <w:pPr>
        <w:pStyle w:val="BodyText"/>
      </w:pPr>
      <w:r w:rsidRPr="00E409B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B3086">
        <w:rPr>
          <w:rStyle w:val="Hyperlink"/>
        </w:rPr>
        <w:t>https://vetnet.gov.au/Pages/TrainingDocs.aspx?q=4725260a-0af3-4daf-912b-ef1c2f3e5816</w:t>
      </w:r>
      <w:r>
        <w:fldChar w:fldCharType="end"/>
      </w:r>
    </w:p>
    <w:p w:rsidR="00000000" w:rsidRPr="00E409B0" w:rsidP="00E409B0"/>
    <w:sectPr w:rsidSect="00E409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0" w:rsidRPr="00621493" w:rsidP="006214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93" w:rsidP="00E40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1493" w:rsidP="00E409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1493" w:rsidP="00E40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9B0" w:rsidRPr="00621493" w:rsidP="006214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93" w:rsidRPr="002D2AF8" w:rsidP="00E409B0">
    <w:pPr>
      <w:pStyle w:val="Header"/>
      <w:framePr w:wrap="around"/>
    </w:pPr>
    <w:r>
      <w:fldChar w:fldCharType="begin"/>
    </w:r>
    <w:r>
      <w:instrText xml:space="preserve"> TITLE   \* MERGEFORMAT </w:instrText>
    </w:r>
    <w:r>
      <w:fldChar w:fldCharType="separate"/>
    </w:r>
    <w:r>
      <w:t>Assessment Requirements for AVIO0006 Conduct vehicle search for access to security sensitive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621493" w:rsidP="00E40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9CE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740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9B0"/>
    <w:pPr>
      <w:spacing w:before="360" w:after="60"/>
      <w:outlineLvl w:val="0"/>
    </w:pPr>
    <w:rPr>
      <w:sz w:val="32"/>
    </w:rPr>
  </w:style>
  <w:style w:type="paragraph" w:styleId="Heading2">
    <w:name w:val="heading 2"/>
    <w:basedOn w:val="HeadingBase"/>
    <w:next w:val="BodyText"/>
    <w:link w:val="Heading2Char"/>
    <w:qFormat/>
    <w:rsid w:val="00E409B0"/>
    <w:pPr>
      <w:keepLines/>
      <w:spacing w:before="240" w:after="120"/>
      <w:outlineLvl w:val="1"/>
    </w:pPr>
    <w:rPr>
      <w:sz w:val="28"/>
      <w:szCs w:val="40"/>
    </w:rPr>
  </w:style>
  <w:style w:type="paragraph" w:styleId="Heading3">
    <w:name w:val="heading 3"/>
    <w:basedOn w:val="HeadingBase"/>
    <w:next w:val="BodyText"/>
    <w:link w:val="Heading3Char"/>
    <w:qFormat/>
    <w:rsid w:val="00E409B0"/>
    <w:pPr>
      <w:spacing w:before="180" w:after="120"/>
      <w:outlineLvl w:val="2"/>
    </w:pPr>
    <w:rPr>
      <w:spacing w:val="-10"/>
      <w:kern w:val="32"/>
    </w:rPr>
  </w:style>
  <w:style w:type="paragraph" w:styleId="Heading4">
    <w:name w:val="heading 4"/>
    <w:basedOn w:val="HeadingBase"/>
    <w:next w:val="BodyText"/>
    <w:link w:val="Heading4Char"/>
    <w:qFormat/>
    <w:rsid w:val="00E409B0"/>
    <w:pPr>
      <w:spacing w:before="160" w:after="120"/>
      <w:outlineLvl w:val="3"/>
    </w:pPr>
    <w:rPr>
      <w:sz w:val="22"/>
    </w:rPr>
  </w:style>
  <w:style w:type="paragraph" w:styleId="Heading5">
    <w:name w:val="heading 5"/>
    <w:basedOn w:val="HeadingBase"/>
    <w:next w:val="Normal"/>
    <w:link w:val="Heading5Char"/>
    <w:qFormat/>
    <w:rsid w:val="00E409B0"/>
    <w:pPr>
      <w:spacing w:before="80"/>
      <w:outlineLvl w:val="4"/>
    </w:pPr>
    <w:rPr>
      <w:color w:val="918585"/>
      <w:sz w:val="20"/>
    </w:rPr>
  </w:style>
  <w:style w:type="paragraph" w:styleId="Heading6">
    <w:name w:val="heading 6"/>
    <w:basedOn w:val="HeadingBase"/>
    <w:next w:val="Normal"/>
    <w:link w:val="Heading6Char"/>
    <w:qFormat/>
    <w:rsid w:val="00E409B0"/>
    <w:pPr>
      <w:spacing w:before="60"/>
      <w:outlineLvl w:val="5"/>
    </w:pPr>
    <w:rPr>
      <w:color w:val="918585"/>
      <w:sz w:val="20"/>
    </w:rPr>
  </w:style>
  <w:style w:type="paragraph" w:styleId="Heading7">
    <w:name w:val="heading 7"/>
    <w:basedOn w:val="Normal"/>
    <w:next w:val="Normal"/>
    <w:link w:val="Heading7Char"/>
    <w:qFormat/>
    <w:rsid w:val="00E409B0"/>
    <w:pPr>
      <w:ind w:left="720"/>
      <w:outlineLvl w:val="6"/>
    </w:pPr>
    <w:rPr>
      <w:i/>
    </w:rPr>
  </w:style>
  <w:style w:type="paragraph" w:styleId="Heading8">
    <w:name w:val="heading 8"/>
    <w:basedOn w:val="Normal"/>
    <w:next w:val="Normal"/>
    <w:link w:val="Heading8Char"/>
    <w:qFormat/>
    <w:rsid w:val="00E409B0"/>
    <w:pPr>
      <w:ind w:left="720"/>
      <w:outlineLvl w:val="7"/>
    </w:pPr>
    <w:rPr>
      <w:i/>
    </w:rPr>
  </w:style>
  <w:style w:type="paragraph" w:styleId="Heading9">
    <w:name w:val="heading 9"/>
    <w:basedOn w:val="Normal"/>
    <w:next w:val="Normal"/>
    <w:link w:val="Heading9Char"/>
    <w:qFormat/>
    <w:rsid w:val="00E409B0"/>
    <w:pPr>
      <w:ind w:left="720"/>
      <w:outlineLvl w:val="8"/>
    </w:pPr>
    <w:rPr>
      <w:i/>
    </w:rPr>
  </w:style>
  <w:style w:type="character" w:default="1" w:styleId="DefaultParagraphFont">
    <w:name w:val="Default Paragraph Font"/>
    <w:uiPriority w:val="1"/>
    <w:unhideWhenUsed/>
    <w:rsid w:val="00E40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9B0"/>
  </w:style>
  <w:style w:type="character" w:customStyle="1" w:styleId="Heading1Char">
    <w:name w:val="Heading 1 Char"/>
    <w:basedOn w:val="DefaultParagraphFont"/>
    <w:link w:val="Heading1"/>
    <w:rsid w:val="00E409B0"/>
    <w:rPr>
      <w:rFonts w:ascii="Times New Roman" w:eastAsia="Times New Roman" w:hAnsi="Times New Roman" w:cs="Times New Roman"/>
      <w:b/>
      <w:sz w:val="32"/>
      <w:szCs w:val="20"/>
      <w:lang w:eastAsia="en-US"/>
    </w:rPr>
  </w:style>
  <w:style w:type="paragraph" w:styleId="BodyText">
    <w:name w:val="Body Text"/>
    <w:basedOn w:val="Normal"/>
    <w:link w:val="BodyTextChar"/>
    <w:rsid w:val="00E40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9B0"/>
    <w:rPr>
      <w:rFonts w:ascii="Times New Roman" w:eastAsia="Times New Roman" w:hAnsi="Times New Roman" w:cs="Times New Roman"/>
      <w:sz w:val="24"/>
      <w:lang w:eastAsia="en-US"/>
    </w:rPr>
  </w:style>
  <w:style w:type="paragraph" w:styleId="ListBullet">
    <w:name w:val="List Bullet"/>
    <w:basedOn w:val="List"/>
    <w:rsid w:val="00E409B0"/>
    <w:pPr>
      <w:numPr>
        <w:numId w:val="11"/>
      </w:numPr>
      <w:tabs>
        <w:tab w:val="clear" w:pos="340"/>
      </w:tabs>
      <w:spacing w:before="40" w:after="40"/>
    </w:pPr>
  </w:style>
  <w:style w:type="paragraph" w:customStyle="1" w:styleId="SuperHeading">
    <w:name w:val="SuperHeading"/>
    <w:basedOn w:val="Normal"/>
    <w:rsid w:val="00E409B0"/>
    <w:pPr>
      <w:spacing w:before="240" w:after="120"/>
      <w:outlineLvl w:val="0"/>
    </w:pPr>
    <w:rPr>
      <w:rFonts w:ascii="Times New Roman" w:hAnsi="Times New Roman"/>
      <w:b/>
      <w:sz w:val="32"/>
    </w:rPr>
  </w:style>
  <w:style w:type="paragraph" w:customStyle="1" w:styleId="AllowPageBreak">
    <w:name w:val="AllowPageBreak"/>
    <w:rsid w:val="00E409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0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9B0"/>
    <w:rPr>
      <w:rFonts w:ascii="Courier New" w:eastAsia="Times New Roman" w:hAnsi="Courier New" w:cs="Times New Roman"/>
      <w:i/>
      <w:szCs w:val="20"/>
      <w:lang w:eastAsia="en-US"/>
    </w:rPr>
  </w:style>
  <w:style w:type="paragraph" w:customStyle="1" w:styleId="HeadingBase">
    <w:name w:val="Heading Base"/>
    <w:rsid w:val="00E40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9B0"/>
    <w:pPr>
      <w:tabs>
        <w:tab w:val="right" w:leader="dot" w:pos="9072"/>
      </w:tabs>
      <w:ind w:left="567"/>
    </w:pPr>
    <w:rPr>
      <w:szCs w:val="22"/>
    </w:rPr>
  </w:style>
  <w:style w:type="paragraph" w:customStyle="1" w:styleId="TOCBase">
    <w:name w:val="TOC Base"/>
    <w:rsid w:val="00E40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9B0"/>
    <w:pPr>
      <w:tabs>
        <w:tab w:val="right" w:leader="dot" w:pos="9072"/>
      </w:tabs>
      <w:spacing w:before="40" w:after="40"/>
      <w:ind w:left="284"/>
    </w:pPr>
    <w:rPr>
      <w:rFonts w:ascii="Times New Roman" w:hAnsi="Times New Roman"/>
    </w:rPr>
  </w:style>
  <w:style w:type="paragraph" w:styleId="TOC1">
    <w:name w:val="toc 1"/>
    <w:basedOn w:val="TOCBase"/>
    <w:next w:val="Normal"/>
    <w:rsid w:val="00E40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9B0"/>
    <w:rPr>
      <w:rFonts w:ascii="Times New Roman" w:eastAsia="Times New Roman" w:hAnsi="Times New Roman" w:cs="Times New Roman"/>
      <w:sz w:val="16"/>
      <w:lang w:eastAsia="en-US"/>
    </w:rPr>
  </w:style>
  <w:style w:type="paragraph" w:styleId="Title">
    <w:name w:val="Title"/>
    <w:basedOn w:val="HeadingBase"/>
    <w:link w:val="TitleChar"/>
    <w:qFormat/>
    <w:rsid w:val="00E409B0"/>
    <w:pPr>
      <w:spacing w:before="5040"/>
      <w:jc w:val="center"/>
    </w:pPr>
    <w:rPr>
      <w:sz w:val="48"/>
      <w:szCs w:val="72"/>
      <w:lang w:val="en-US"/>
    </w:rPr>
  </w:style>
  <w:style w:type="character" w:customStyle="1" w:styleId="TitleChar">
    <w:name w:val="Title Char"/>
    <w:basedOn w:val="DefaultParagraphFont"/>
    <w:link w:val="Title"/>
    <w:rsid w:val="00E40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9B0"/>
    <w:pPr>
      <w:tabs>
        <w:tab w:val="left" w:pos="3600"/>
        <w:tab w:val="left" w:pos="3958"/>
      </w:tabs>
    </w:pPr>
  </w:style>
  <w:style w:type="paragraph" w:styleId="List">
    <w:name w:val="List"/>
    <w:basedOn w:val="BodyText"/>
    <w:next w:val="BodyText"/>
    <w:rsid w:val="00E409B0"/>
    <w:pPr>
      <w:tabs>
        <w:tab w:val="left" w:pos="340"/>
      </w:tabs>
      <w:spacing w:before="60" w:after="60"/>
      <w:ind w:left="340" w:hanging="340"/>
    </w:pPr>
  </w:style>
  <w:style w:type="paragraph" w:customStyle="1" w:styleId="Note">
    <w:name w:val="Note"/>
    <w:basedOn w:val="BodyText"/>
    <w:rsid w:val="00E409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09B0"/>
    <w:rPr>
      <w:b/>
      <w:spacing w:val="0"/>
    </w:rPr>
  </w:style>
  <w:style w:type="paragraph" w:customStyle="1" w:styleId="SuperTitle">
    <w:name w:val="SuperTitle"/>
    <w:basedOn w:val="Title"/>
    <w:rsid w:val="00E409B0"/>
    <w:pPr>
      <w:framePr w:wrap="auto" w:hAnchor="text" w:y="6049"/>
    </w:pPr>
    <w:rPr>
      <w:color w:val="000000"/>
      <w:sz w:val="40"/>
    </w:rPr>
  </w:style>
  <w:style w:type="paragraph" w:customStyle="1" w:styleId="TOCTitle">
    <w:name w:val="TOCTitle"/>
    <w:basedOn w:val="Heading1"/>
    <w:rsid w:val="00E409B0"/>
    <w:pPr>
      <w:spacing w:after="240"/>
      <w:jc w:val="center"/>
      <w:outlineLvl w:val="9"/>
    </w:pPr>
    <w:rPr>
      <w:caps/>
    </w:rPr>
  </w:style>
  <w:style w:type="paragraph" w:customStyle="1" w:styleId="Version">
    <w:name w:val="Version"/>
    <w:rsid w:val="00E409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9B0"/>
    <w:pPr>
      <w:numPr>
        <w:numId w:val="12"/>
      </w:numPr>
      <w:tabs>
        <w:tab w:val="clear" w:pos="680"/>
      </w:tabs>
    </w:pPr>
  </w:style>
  <w:style w:type="paragraph" w:styleId="Index1">
    <w:name w:val="index 1"/>
    <w:basedOn w:val="Normal"/>
    <w:next w:val="Normal"/>
    <w:semiHidden/>
    <w:rsid w:val="00E409B0"/>
    <w:pPr>
      <w:keepNext w:val="0"/>
      <w:tabs>
        <w:tab w:val="right" w:pos="4176"/>
      </w:tabs>
      <w:ind w:left="198" w:hanging="198"/>
    </w:pPr>
    <w:rPr>
      <w:rFonts w:ascii="Garamond" w:hAnsi="Garamond"/>
    </w:rPr>
  </w:style>
  <w:style w:type="paragraph" w:styleId="IndexHeading">
    <w:name w:val="index heading"/>
    <w:basedOn w:val="Normal"/>
    <w:next w:val="Index1"/>
    <w:semiHidden/>
    <w:rsid w:val="00E409B0"/>
    <w:pPr>
      <w:spacing w:before="120" w:after="120"/>
    </w:pPr>
    <w:rPr>
      <w:rFonts w:ascii="Arial" w:hAnsi="Arial"/>
      <w:b/>
      <w:color w:val="918585"/>
      <w:sz w:val="24"/>
    </w:rPr>
  </w:style>
  <w:style w:type="paragraph" w:styleId="Header">
    <w:name w:val="header"/>
    <w:basedOn w:val="Normal"/>
    <w:link w:val="HeaderChar"/>
    <w:rsid w:val="00E40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9B0"/>
    <w:rPr>
      <w:rFonts w:ascii="Times New Roman" w:eastAsia="Times New Roman" w:hAnsi="Times New Roman" w:cs="Times New Roman"/>
      <w:sz w:val="16"/>
      <w:szCs w:val="20"/>
      <w:lang w:val="en-GB" w:eastAsia="en-US"/>
    </w:rPr>
  </w:style>
  <w:style w:type="paragraph" w:customStyle="1" w:styleId="Chapter">
    <w:name w:val="Chapter"/>
    <w:basedOn w:val="Normal"/>
    <w:rsid w:val="00E409B0"/>
    <w:pPr>
      <w:spacing w:before="240"/>
    </w:pPr>
    <w:rPr>
      <w:rFonts w:ascii="Times New Roman" w:hAnsi="Times New Roman"/>
      <w:smallCaps/>
      <w:spacing w:val="80"/>
      <w:sz w:val="28"/>
    </w:rPr>
  </w:style>
  <w:style w:type="paragraph" w:customStyle="1" w:styleId="InChapter">
    <w:name w:val="InChapter"/>
    <w:basedOn w:val="Heading3"/>
    <w:rsid w:val="00E409B0"/>
    <w:pPr>
      <w:spacing w:after="240"/>
      <w:outlineLvl w:val="9"/>
    </w:pPr>
    <w:rPr>
      <w:noProof/>
    </w:rPr>
  </w:style>
  <w:style w:type="paragraph" w:styleId="Index2">
    <w:name w:val="index 2"/>
    <w:basedOn w:val="Normal"/>
    <w:next w:val="Normal"/>
    <w:semiHidden/>
    <w:rsid w:val="00E409B0"/>
    <w:pPr>
      <w:tabs>
        <w:tab w:val="right" w:pos="4176"/>
      </w:tabs>
      <w:ind w:left="568" w:hanging="284"/>
    </w:pPr>
    <w:rPr>
      <w:rFonts w:ascii="Garamond" w:hAnsi="Garamond"/>
    </w:rPr>
  </w:style>
  <w:style w:type="paragraph" w:customStyle="1" w:styleId="Byline">
    <w:name w:val="Byline"/>
    <w:rsid w:val="00E40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9B0"/>
    <w:pPr>
      <w:tabs>
        <w:tab w:val="clear" w:pos="3600"/>
        <w:tab w:val="clear" w:pos="3958"/>
      </w:tabs>
      <w:jc w:val="right"/>
    </w:pPr>
  </w:style>
  <w:style w:type="character" w:styleId="Emphasis">
    <w:name w:val="Emphasis"/>
    <w:basedOn w:val="DefaultParagraphFont"/>
    <w:qFormat/>
    <w:rsid w:val="00E409B0"/>
    <w:rPr>
      <w:i/>
    </w:rPr>
  </w:style>
  <w:style w:type="paragraph" w:styleId="Caption">
    <w:name w:val="caption"/>
    <w:basedOn w:val="BodyText"/>
    <w:next w:val="Normal"/>
    <w:qFormat/>
    <w:rsid w:val="00E409B0"/>
    <w:pPr>
      <w:framePr w:w="2268" w:hSpace="181" w:vSpace="181" w:wrap="around" w:vAnchor="text" w:hAnchor="page" w:x="1135" w:y="285" w:anchorLock="1"/>
    </w:pPr>
    <w:rPr>
      <w:i/>
    </w:rPr>
  </w:style>
  <w:style w:type="paragraph" w:customStyle="1" w:styleId="MiniTOCTitle">
    <w:name w:val="MiniTOCTitle"/>
    <w:basedOn w:val="Heading4"/>
    <w:rsid w:val="00E409B0"/>
    <w:pPr>
      <w:spacing w:before="240"/>
      <w:outlineLvl w:val="9"/>
    </w:pPr>
    <w:rPr>
      <w:noProof/>
      <w:sz w:val="24"/>
    </w:rPr>
  </w:style>
  <w:style w:type="paragraph" w:customStyle="1" w:styleId="MiniTOCItem">
    <w:name w:val="MiniTOCItem"/>
    <w:basedOn w:val="ListBullet"/>
    <w:rsid w:val="00E409B0"/>
    <w:pPr>
      <w:numPr>
        <w:numId w:val="0"/>
      </w:numPr>
      <w:tabs>
        <w:tab w:val="right" w:leader="dot" w:pos="6521"/>
      </w:tabs>
      <w:spacing w:before="0" w:after="0"/>
    </w:pPr>
  </w:style>
  <w:style w:type="paragraph" w:customStyle="1" w:styleId="TOFTitle">
    <w:name w:val="TOFTitle"/>
    <w:basedOn w:val="TOCTitle"/>
    <w:rsid w:val="00E409B0"/>
  </w:style>
  <w:style w:type="paragraph" w:styleId="TableofFigures">
    <w:name w:val="table of figures"/>
    <w:basedOn w:val="Normal"/>
    <w:next w:val="Normal"/>
    <w:semiHidden/>
    <w:rsid w:val="00E409B0"/>
    <w:pPr>
      <w:tabs>
        <w:tab w:val="right" w:leader="dot" w:pos="9072"/>
      </w:tabs>
      <w:ind w:left="970" w:hanging="403"/>
    </w:pPr>
    <w:rPr>
      <w:rFonts w:ascii="Times New Roman" w:hAnsi="Times New Roman"/>
      <w:b/>
    </w:rPr>
  </w:style>
  <w:style w:type="paragraph" w:styleId="ListNumber">
    <w:name w:val="List Number"/>
    <w:basedOn w:val="List"/>
    <w:rsid w:val="00E409B0"/>
    <w:pPr>
      <w:numPr>
        <w:numId w:val="14"/>
      </w:numPr>
      <w:tabs>
        <w:tab w:val="clear" w:pos="340"/>
      </w:tabs>
    </w:pPr>
  </w:style>
  <w:style w:type="character" w:customStyle="1" w:styleId="WingdingSymbols">
    <w:name w:val="Wingding Symbols"/>
    <w:rsid w:val="00E409B0"/>
    <w:rPr>
      <w:rFonts w:ascii="Wingdings" w:hAnsi="Wingdings"/>
    </w:rPr>
  </w:style>
  <w:style w:type="paragraph" w:customStyle="1" w:styleId="TableHeading">
    <w:name w:val="Table Heading"/>
    <w:basedOn w:val="HeadingBase"/>
    <w:rsid w:val="00E409B0"/>
    <w:pPr>
      <w:keepLines/>
      <w:pBdr>
        <w:bottom w:val="single" w:sz="6" w:space="1" w:color="918585"/>
      </w:pBdr>
      <w:spacing w:before="240"/>
    </w:pPr>
  </w:style>
  <w:style w:type="character" w:customStyle="1" w:styleId="HotSpot">
    <w:name w:val="HotSpot"/>
    <w:rsid w:val="00E409B0"/>
    <w:rPr>
      <w:color w:val="0033CC"/>
      <w:u w:val="none"/>
    </w:rPr>
  </w:style>
  <w:style w:type="paragraph" w:customStyle="1" w:styleId="BodyTextRight">
    <w:name w:val="Body Text Right"/>
    <w:basedOn w:val="BodyText"/>
    <w:rsid w:val="00E409B0"/>
    <w:pPr>
      <w:spacing w:before="0" w:after="0"/>
      <w:jc w:val="right"/>
    </w:pPr>
  </w:style>
  <w:style w:type="paragraph" w:styleId="Index3">
    <w:name w:val="index 3"/>
    <w:basedOn w:val="ListNumber2"/>
    <w:next w:val="Normal"/>
    <w:semiHidden/>
    <w:rsid w:val="00E409B0"/>
    <w:pPr>
      <w:numPr>
        <w:numId w:val="0"/>
      </w:numPr>
      <w:tabs>
        <w:tab w:val="right" w:leader="dot" w:pos="4176"/>
      </w:tabs>
    </w:pPr>
  </w:style>
  <w:style w:type="paragraph" w:styleId="ListNumber2">
    <w:name w:val="List Number 2"/>
    <w:basedOn w:val="List2"/>
    <w:rsid w:val="00E409B0"/>
    <w:pPr>
      <w:numPr>
        <w:numId w:val="9"/>
      </w:numPr>
      <w:tabs>
        <w:tab w:val="clear" w:pos="1060"/>
      </w:tabs>
    </w:pPr>
  </w:style>
  <w:style w:type="paragraph" w:customStyle="1" w:styleId="MarginNote">
    <w:name w:val="Margin Note"/>
    <w:basedOn w:val="BodyText"/>
    <w:rsid w:val="00E40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9B0"/>
    <w:rPr>
      <w:sz w:val="32"/>
    </w:rPr>
  </w:style>
  <w:style w:type="paragraph" w:customStyle="1" w:styleId="HeadingProcedure">
    <w:name w:val="Heading Procedure"/>
    <w:basedOn w:val="HeadingBase"/>
    <w:next w:val="Normal"/>
    <w:rsid w:val="00E409B0"/>
    <w:pPr>
      <w:tabs>
        <w:tab w:val="left" w:pos="0"/>
      </w:tabs>
      <w:spacing w:before="120" w:after="60"/>
    </w:pPr>
    <w:rPr>
      <w:i/>
      <w:color w:val="918585"/>
      <w:sz w:val="22"/>
    </w:rPr>
  </w:style>
  <w:style w:type="paragraph" w:customStyle="1" w:styleId="TableBodyText">
    <w:name w:val="Table Body Text"/>
    <w:basedOn w:val="BodyText"/>
    <w:rsid w:val="00E409B0"/>
    <w:pPr>
      <w:spacing w:before="60" w:after="60"/>
    </w:pPr>
  </w:style>
  <w:style w:type="paragraph" w:styleId="ListContinue">
    <w:name w:val="List Continue"/>
    <w:basedOn w:val="List"/>
    <w:rsid w:val="00E409B0"/>
    <w:pPr>
      <w:ind w:firstLine="0"/>
    </w:pPr>
  </w:style>
  <w:style w:type="paragraph" w:customStyle="1" w:styleId="ListNote">
    <w:name w:val="List Note"/>
    <w:basedOn w:val="List"/>
    <w:rsid w:val="00E409B0"/>
    <w:pPr>
      <w:pBdr>
        <w:top w:val="single" w:sz="6" w:space="2" w:color="918585"/>
        <w:bottom w:val="single" w:sz="6" w:space="2" w:color="918585"/>
      </w:pBdr>
      <w:tabs>
        <w:tab w:val="left" w:pos="1021"/>
      </w:tabs>
      <w:ind w:firstLine="0"/>
    </w:pPr>
  </w:style>
  <w:style w:type="paragraph" w:customStyle="1" w:styleId="Warning">
    <w:name w:val="Warning"/>
    <w:basedOn w:val="BodyText"/>
    <w:rsid w:val="00E409B0"/>
    <w:pPr>
      <w:shd w:val="clear" w:color="auto" w:fill="D9D9D9"/>
      <w:tabs>
        <w:tab w:val="left" w:pos="992"/>
      </w:tabs>
      <w:ind w:left="119" w:right="119"/>
    </w:pPr>
    <w:rPr>
      <w:sz w:val="20"/>
    </w:rPr>
  </w:style>
  <w:style w:type="paragraph" w:customStyle="1" w:styleId="MarginIcons">
    <w:name w:val="Margin Icons"/>
    <w:basedOn w:val="BodyText"/>
    <w:rsid w:val="00E40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9B0"/>
    <w:rPr>
      <w:rFonts w:ascii="Courier New" w:hAnsi="Courier New"/>
    </w:rPr>
  </w:style>
  <w:style w:type="paragraph" w:customStyle="1" w:styleId="NoteBullet">
    <w:name w:val="Note Bullet"/>
    <w:basedOn w:val="Note"/>
    <w:rsid w:val="00E409B0"/>
    <w:pPr>
      <w:tabs>
        <w:tab w:val="clear" w:pos="680"/>
      </w:tabs>
      <w:spacing w:before="60" w:after="60"/>
    </w:pPr>
  </w:style>
  <w:style w:type="paragraph" w:customStyle="1" w:styleId="SubHeading2">
    <w:name w:val="SubHeading2"/>
    <w:basedOn w:val="HeadingBase"/>
    <w:rsid w:val="00E409B0"/>
    <w:pPr>
      <w:spacing w:before="240" w:after="60"/>
    </w:pPr>
    <w:rPr>
      <w:sz w:val="20"/>
    </w:rPr>
  </w:style>
  <w:style w:type="paragraph" w:customStyle="1" w:styleId="SubHeading1">
    <w:name w:val="SubHeading1"/>
    <w:basedOn w:val="HeadingBase"/>
    <w:rsid w:val="00E409B0"/>
    <w:pPr>
      <w:spacing w:before="240" w:after="60"/>
    </w:pPr>
    <w:rPr>
      <w:color w:val="918585"/>
      <w:sz w:val="22"/>
    </w:rPr>
  </w:style>
  <w:style w:type="paragraph" w:customStyle="1" w:styleId="SideHeading">
    <w:name w:val="Side Heading"/>
    <w:basedOn w:val="HeadingBase"/>
    <w:rsid w:val="00E40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9B0"/>
    <w:pPr>
      <w:numPr>
        <w:numId w:val="10"/>
      </w:numPr>
    </w:pPr>
  </w:style>
  <w:style w:type="paragraph" w:styleId="PlainText">
    <w:name w:val="Plain Text"/>
    <w:basedOn w:val="Normal"/>
    <w:link w:val="PlainTextChar"/>
    <w:rsid w:val="00E409B0"/>
    <w:rPr>
      <w:sz w:val="20"/>
    </w:rPr>
  </w:style>
  <w:style w:type="character" w:customStyle="1" w:styleId="PlainTextChar">
    <w:name w:val="Plain Text Char"/>
    <w:basedOn w:val="DefaultParagraphFont"/>
    <w:link w:val="PlainText"/>
    <w:rsid w:val="00E409B0"/>
    <w:rPr>
      <w:rFonts w:ascii="Courier New" w:eastAsia="Times New Roman" w:hAnsi="Courier New" w:cs="Times New Roman"/>
      <w:sz w:val="20"/>
      <w:szCs w:val="20"/>
      <w:lang w:eastAsia="en-US"/>
    </w:rPr>
  </w:style>
  <w:style w:type="character" w:customStyle="1" w:styleId="MenuOption">
    <w:name w:val="Menu Option"/>
    <w:basedOn w:val="DefaultParagraphFont"/>
    <w:rsid w:val="00E409B0"/>
    <w:rPr>
      <w:b/>
      <w:smallCaps/>
    </w:rPr>
  </w:style>
  <w:style w:type="paragraph" w:customStyle="1" w:styleId="TableListNumber">
    <w:name w:val="Table List Number"/>
    <w:basedOn w:val="ListNumber"/>
    <w:rsid w:val="00E409B0"/>
    <w:pPr>
      <w:numPr>
        <w:numId w:val="0"/>
      </w:numPr>
    </w:pPr>
  </w:style>
  <w:style w:type="paragraph" w:styleId="TOC4">
    <w:name w:val="toc 4"/>
    <w:basedOn w:val="TOCBase"/>
    <w:next w:val="Normal"/>
    <w:semiHidden/>
    <w:rsid w:val="00E409B0"/>
    <w:pPr>
      <w:tabs>
        <w:tab w:val="right" w:leader="dot" w:pos="9071"/>
      </w:tabs>
      <w:ind w:left="1701"/>
    </w:pPr>
  </w:style>
  <w:style w:type="paragraph" w:customStyle="1" w:styleId="ListAlpha">
    <w:name w:val="List Alpha"/>
    <w:basedOn w:val="List"/>
    <w:rsid w:val="00E409B0"/>
    <w:pPr>
      <w:numPr>
        <w:numId w:val="8"/>
      </w:numPr>
    </w:pPr>
  </w:style>
  <w:style w:type="paragraph" w:customStyle="1" w:styleId="ListAlpha2">
    <w:name w:val="List Alpha 2"/>
    <w:basedOn w:val="List2"/>
    <w:rsid w:val="00E409B0"/>
    <w:pPr>
      <w:numPr>
        <w:numId w:val="7"/>
      </w:numPr>
    </w:pPr>
  </w:style>
  <w:style w:type="paragraph" w:styleId="List2">
    <w:name w:val="List 2"/>
    <w:basedOn w:val="BodyText"/>
    <w:rsid w:val="00E409B0"/>
    <w:pPr>
      <w:tabs>
        <w:tab w:val="left" w:pos="680"/>
      </w:tabs>
      <w:spacing w:before="60" w:after="60"/>
      <w:ind w:left="680" w:hanging="340"/>
    </w:pPr>
  </w:style>
  <w:style w:type="paragraph" w:styleId="List3">
    <w:name w:val="List 3"/>
    <w:basedOn w:val="BodyText"/>
    <w:rsid w:val="00E409B0"/>
    <w:pPr>
      <w:tabs>
        <w:tab w:val="left" w:pos="1021"/>
      </w:tabs>
      <w:spacing w:before="60" w:after="60"/>
      <w:ind w:left="1020" w:hanging="340"/>
    </w:pPr>
  </w:style>
  <w:style w:type="paragraph" w:styleId="List4">
    <w:name w:val="List 4"/>
    <w:basedOn w:val="BodyText"/>
    <w:rsid w:val="00E409B0"/>
    <w:pPr>
      <w:tabs>
        <w:tab w:val="left" w:pos="1361"/>
      </w:tabs>
      <w:spacing w:before="60" w:after="60"/>
      <w:ind w:left="1361" w:hanging="340"/>
    </w:pPr>
  </w:style>
  <w:style w:type="paragraph" w:styleId="List5">
    <w:name w:val="List 5"/>
    <w:basedOn w:val="BodyText"/>
    <w:rsid w:val="00E409B0"/>
    <w:pPr>
      <w:tabs>
        <w:tab w:val="left" w:pos="1701"/>
      </w:tabs>
      <w:spacing w:before="60" w:after="60"/>
      <w:ind w:left="1701" w:hanging="340"/>
    </w:pPr>
  </w:style>
  <w:style w:type="paragraph" w:styleId="ListBullet3">
    <w:name w:val="List Bullet 3"/>
    <w:basedOn w:val="List3"/>
    <w:rsid w:val="00E409B0"/>
    <w:pPr>
      <w:numPr>
        <w:numId w:val="13"/>
      </w:numPr>
      <w:tabs>
        <w:tab w:val="clear" w:pos="1021"/>
      </w:tabs>
      <w:ind w:left="1037" w:hanging="357"/>
    </w:pPr>
  </w:style>
  <w:style w:type="paragraph" w:styleId="ListBullet4">
    <w:name w:val="List Bullet 4"/>
    <w:basedOn w:val="List4"/>
    <w:rsid w:val="00E409B0"/>
    <w:pPr>
      <w:numPr>
        <w:numId w:val="2"/>
      </w:numPr>
      <w:tabs>
        <w:tab w:val="clear" w:pos="1361"/>
      </w:tabs>
    </w:pPr>
  </w:style>
  <w:style w:type="paragraph" w:styleId="ListBullet5">
    <w:name w:val="List Bullet 5"/>
    <w:basedOn w:val="List5"/>
    <w:rsid w:val="00E409B0"/>
    <w:pPr>
      <w:numPr>
        <w:numId w:val="3"/>
      </w:numPr>
    </w:pPr>
  </w:style>
  <w:style w:type="paragraph" w:styleId="ListContinue2">
    <w:name w:val="List Continue 2"/>
    <w:basedOn w:val="List2"/>
    <w:rsid w:val="00E409B0"/>
    <w:pPr>
      <w:ind w:firstLine="0"/>
    </w:pPr>
  </w:style>
  <w:style w:type="paragraph" w:styleId="ListContinue3">
    <w:name w:val="List Continue 3"/>
    <w:basedOn w:val="List3"/>
    <w:rsid w:val="00E409B0"/>
    <w:pPr>
      <w:ind w:left="1021" w:firstLine="0"/>
    </w:pPr>
  </w:style>
  <w:style w:type="paragraph" w:styleId="ListContinue4">
    <w:name w:val="List Continue 4"/>
    <w:basedOn w:val="List4"/>
    <w:rsid w:val="00E409B0"/>
    <w:pPr>
      <w:ind w:firstLine="0"/>
    </w:pPr>
  </w:style>
  <w:style w:type="paragraph" w:styleId="ListContinue5">
    <w:name w:val="List Continue 5"/>
    <w:basedOn w:val="List5"/>
    <w:rsid w:val="00E409B0"/>
    <w:pPr>
      <w:ind w:firstLine="0"/>
    </w:pPr>
  </w:style>
  <w:style w:type="paragraph" w:styleId="ListNumber3">
    <w:name w:val="List Number 3"/>
    <w:basedOn w:val="List3"/>
    <w:rsid w:val="00E409B0"/>
    <w:pPr>
      <w:numPr>
        <w:numId w:val="4"/>
      </w:numPr>
    </w:pPr>
  </w:style>
  <w:style w:type="paragraph" w:styleId="ListNumber4">
    <w:name w:val="List Number 4"/>
    <w:basedOn w:val="List4"/>
    <w:rsid w:val="00E409B0"/>
    <w:pPr>
      <w:numPr>
        <w:numId w:val="5"/>
      </w:numPr>
    </w:pPr>
  </w:style>
  <w:style w:type="paragraph" w:styleId="ListNumber5">
    <w:name w:val="List Number 5"/>
    <w:basedOn w:val="List5"/>
    <w:rsid w:val="00E409B0"/>
    <w:pPr>
      <w:numPr>
        <w:numId w:val="6"/>
      </w:numPr>
    </w:pPr>
  </w:style>
  <w:style w:type="paragraph" w:styleId="BlockText">
    <w:name w:val="Block Text"/>
    <w:basedOn w:val="Normal"/>
    <w:rsid w:val="00E409B0"/>
    <w:pPr>
      <w:spacing w:after="120"/>
      <w:ind w:left="1440" w:right="1440"/>
    </w:pPr>
  </w:style>
  <w:style w:type="character" w:customStyle="1" w:styleId="Subscript">
    <w:name w:val="Subscript"/>
    <w:basedOn w:val="DefaultParagraphFont"/>
    <w:rsid w:val="00E409B0"/>
    <w:rPr>
      <w:sz w:val="16"/>
      <w:vertAlign w:val="subscript"/>
    </w:rPr>
  </w:style>
  <w:style w:type="character" w:customStyle="1" w:styleId="Superscript">
    <w:name w:val="Superscript"/>
    <w:basedOn w:val="DefaultParagraphFont"/>
    <w:rsid w:val="00E409B0"/>
    <w:rPr>
      <w:sz w:val="16"/>
      <w:vertAlign w:val="superscript"/>
    </w:rPr>
  </w:style>
  <w:style w:type="character" w:customStyle="1" w:styleId="Symbols">
    <w:name w:val="Symbols"/>
    <w:basedOn w:val="DefaultParagraphFont"/>
    <w:rsid w:val="00E409B0"/>
    <w:rPr>
      <w:rFonts w:ascii="Symbol" w:hAnsi="Symbol"/>
    </w:rPr>
  </w:style>
  <w:style w:type="character" w:customStyle="1" w:styleId="MenuOptions">
    <w:name w:val="Menu Options"/>
    <w:basedOn w:val="DefaultParagraphFont"/>
    <w:rsid w:val="00E409B0"/>
    <w:rPr>
      <w:rFonts w:ascii="Arial Narrow" w:hAnsi="Arial Narrow"/>
      <w:smallCaps/>
    </w:rPr>
  </w:style>
  <w:style w:type="character" w:customStyle="1" w:styleId="Buttons">
    <w:name w:val="Buttons"/>
    <w:basedOn w:val="DefaultParagraphFont"/>
    <w:rsid w:val="00E409B0"/>
    <w:rPr>
      <w:b/>
    </w:rPr>
  </w:style>
  <w:style w:type="character" w:customStyle="1" w:styleId="Underlined">
    <w:name w:val="Underlined"/>
    <w:basedOn w:val="DefaultParagraphFont"/>
    <w:rsid w:val="00E409B0"/>
    <w:rPr>
      <w:u w:val="single"/>
    </w:rPr>
  </w:style>
  <w:style w:type="paragraph" w:customStyle="1" w:styleId="TableBodyTextRight">
    <w:name w:val="Table Body Text Right"/>
    <w:basedOn w:val="TableBodyText"/>
    <w:rsid w:val="00E409B0"/>
    <w:pPr>
      <w:widowControl w:val="0"/>
      <w:autoSpaceDE w:val="0"/>
      <w:autoSpaceDN w:val="0"/>
      <w:adjustRightInd w:val="0"/>
      <w:jc w:val="right"/>
    </w:pPr>
    <w:rPr>
      <w:rFonts w:cs="Arial"/>
      <w:szCs w:val="18"/>
    </w:rPr>
  </w:style>
  <w:style w:type="paragraph" w:customStyle="1" w:styleId="CopyrightText">
    <w:name w:val="Copyright Text"/>
    <w:basedOn w:val="BodyText"/>
    <w:rsid w:val="00E409B0"/>
    <w:rPr>
      <w:sz w:val="18"/>
    </w:rPr>
  </w:style>
  <w:style w:type="paragraph" w:customStyle="1" w:styleId="BodySmallRight">
    <w:name w:val="Body Small Right"/>
    <w:basedOn w:val="BodyTextRight"/>
    <w:rsid w:val="00E409B0"/>
    <w:rPr>
      <w:sz w:val="18"/>
      <w:szCs w:val="18"/>
    </w:rPr>
  </w:style>
  <w:style w:type="paragraph" w:customStyle="1" w:styleId="MarginEdition">
    <w:name w:val="Margin Edition"/>
    <w:basedOn w:val="MarginNote"/>
    <w:rsid w:val="00E409B0"/>
    <w:pPr>
      <w:spacing w:before="0" w:after="0"/>
    </w:pPr>
    <w:rPr>
      <w:rFonts w:ascii="Times New Roman" w:hAnsi="Times New Roman"/>
      <w:color w:val="999999"/>
    </w:rPr>
  </w:style>
  <w:style w:type="paragraph" w:customStyle="1" w:styleId="Spacer">
    <w:name w:val="Spacer"/>
    <w:basedOn w:val="Normal"/>
    <w:rsid w:val="00E409B0"/>
    <w:rPr>
      <w:sz w:val="2"/>
      <w:szCs w:val="2"/>
    </w:rPr>
  </w:style>
  <w:style w:type="character" w:customStyle="1" w:styleId="Small">
    <w:name w:val="Small"/>
    <w:basedOn w:val="DefaultParagraphFont"/>
    <w:rsid w:val="00E409B0"/>
    <w:rPr>
      <w:sz w:val="16"/>
    </w:rPr>
  </w:style>
  <w:style w:type="paragraph" w:customStyle="1" w:styleId="WideTable">
    <w:name w:val="Wide Table"/>
    <w:basedOn w:val="Normal"/>
    <w:rsid w:val="00E409B0"/>
    <w:pPr>
      <w:ind w:left="-1418"/>
    </w:pPr>
    <w:rPr>
      <w:sz w:val="2"/>
      <w:szCs w:val="2"/>
    </w:rPr>
  </w:style>
  <w:style w:type="character" w:styleId="PageNumber">
    <w:name w:val="page number"/>
    <w:basedOn w:val="DefaultParagraphFont"/>
    <w:rsid w:val="00E409B0"/>
  </w:style>
  <w:style w:type="paragraph" w:styleId="Quote">
    <w:name w:val="Quote"/>
    <w:basedOn w:val="Heading1"/>
    <w:link w:val="QuoteChar"/>
    <w:qFormat/>
    <w:rsid w:val="00E409B0"/>
    <w:rPr>
      <w:b w:val="0"/>
      <w:sz w:val="72"/>
      <w:szCs w:val="72"/>
      <w:lang w:val="en-NZ"/>
    </w:rPr>
  </w:style>
  <w:style w:type="character" w:customStyle="1" w:styleId="QuoteChar">
    <w:name w:val="Quote Char"/>
    <w:basedOn w:val="DefaultParagraphFont"/>
    <w:link w:val="Quote"/>
    <w:rsid w:val="00E40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9B0"/>
    <w:pPr>
      <w:pageBreakBefore/>
    </w:pPr>
  </w:style>
  <w:style w:type="paragraph" w:customStyle="1" w:styleId="Border">
    <w:name w:val="Border"/>
    <w:basedOn w:val="Normal"/>
    <w:qFormat/>
    <w:rsid w:val="00E40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9B0"/>
    <w:rPr>
      <w:b/>
      <w:bCs/>
      <w:i/>
      <w:iCs/>
      <w:color w:val="auto"/>
    </w:rPr>
  </w:style>
  <w:style w:type="paragraph" w:styleId="IntenseQuote">
    <w:name w:val="Intense Quote"/>
    <w:basedOn w:val="Normal"/>
    <w:next w:val="Normal"/>
    <w:link w:val="IntenseQuoteChar"/>
    <w:uiPriority w:val="30"/>
    <w:qFormat/>
    <w:rsid w:val="00E40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9B0"/>
    <w:rPr>
      <w:smallCaps/>
      <w:color w:val="auto"/>
      <w:u w:val="single"/>
    </w:rPr>
  </w:style>
  <w:style w:type="character" w:styleId="IntenseReference">
    <w:name w:val="Intense Reference"/>
    <w:basedOn w:val="DefaultParagraphFont"/>
    <w:uiPriority w:val="32"/>
    <w:qFormat/>
    <w:rsid w:val="00E409B0"/>
    <w:rPr>
      <w:b/>
      <w:bCs/>
      <w:smallCaps/>
      <w:color w:val="auto"/>
      <w:spacing w:val="5"/>
      <w:u w:val="single"/>
    </w:rPr>
  </w:style>
  <w:style w:type="paragraph" w:customStyle="1" w:styleId="2ColumnHeading">
    <w:name w:val="2Column Heading"/>
    <w:basedOn w:val="BodyText"/>
    <w:qFormat/>
    <w:rsid w:val="00E409B0"/>
    <w:pPr>
      <w:spacing w:after="60"/>
      <w:ind w:left="-2268"/>
    </w:pPr>
    <w:rPr>
      <w:b/>
    </w:rPr>
  </w:style>
  <w:style w:type="paragraph" w:customStyle="1" w:styleId="Heading1TOC">
    <w:name w:val="Heading1 TOC"/>
    <w:basedOn w:val="Normal"/>
    <w:qFormat/>
    <w:rsid w:val="00E409B0"/>
    <w:pPr>
      <w:spacing w:before="240" w:after="120"/>
    </w:pPr>
    <w:rPr>
      <w:rFonts w:ascii="Times New Roman" w:hAnsi="Times New Roman"/>
      <w:b/>
      <w:sz w:val="32"/>
    </w:rPr>
  </w:style>
  <w:style w:type="paragraph" w:customStyle="1" w:styleId="Heading2TOC">
    <w:name w:val="Heading2 TOC"/>
    <w:basedOn w:val="Normal"/>
    <w:qFormat/>
    <w:rsid w:val="00E409B0"/>
    <w:pPr>
      <w:spacing w:before="240" w:after="60"/>
    </w:pPr>
    <w:rPr>
      <w:rFonts w:ascii="Times New Roman" w:hAnsi="Times New Roman"/>
      <w:b/>
      <w:sz w:val="28"/>
    </w:rPr>
  </w:style>
  <w:style w:type="character" w:customStyle="1" w:styleId="Underline">
    <w:name w:val="Underline"/>
    <w:basedOn w:val="DefaultParagraphFont"/>
    <w:qFormat/>
    <w:rsid w:val="00E409B0"/>
    <w:rPr>
      <w:u w:val="single"/>
    </w:rPr>
  </w:style>
  <w:style w:type="character" w:customStyle="1" w:styleId="BoldandItalics">
    <w:name w:val="Bold and Italics"/>
    <w:qFormat/>
    <w:rsid w:val="00E409B0"/>
    <w:rPr>
      <w:b/>
      <w:i/>
      <w:u w:val="none"/>
    </w:rPr>
  </w:style>
  <w:style w:type="paragraph" w:styleId="BalloonText">
    <w:name w:val="Balloon Text"/>
    <w:basedOn w:val="Normal"/>
    <w:link w:val="BalloonTextChar"/>
    <w:rsid w:val="00E409B0"/>
    <w:rPr>
      <w:rFonts w:ascii="Tahoma" w:hAnsi="Tahoma" w:cs="Tahoma"/>
      <w:sz w:val="16"/>
      <w:szCs w:val="16"/>
    </w:rPr>
  </w:style>
  <w:style w:type="character" w:customStyle="1" w:styleId="BalloonTextChar">
    <w:name w:val="Balloon Text Char"/>
    <w:basedOn w:val="DefaultParagraphFont"/>
    <w:link w:val="BalloonText"/>
    <w:rsid w:val="00E40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9B0"/>
    <w:rPr>
      <w:b/>
      <w:color w:val="660033"/>
      <w:spacing w:val="0"/>
    </w:rPr>
  </w:style>
  <w:style w:type="paragraph" w:customStyle="1" w:styleId="Nameditemlist">
    <w:name w:val="Named item list"/>
    <w:basedOn w:val="BodyText"/>
    <w:qFormat/>
    <w:rsid w:val="00E409B0"/>
    <w:pPr>
      <w:tabs>
        <w:tab w:val="left" w:pos="2835"/>
      </w:tabs>
      <w:ind w:left="2835" w:hanging="2835"/>
    </w:pPr>
  </w:style>
  <w:style w:type="paragraph" w:customStyle="1" w:styleId="BodyTextnopadding">
    <w:name w:val="Body Text no padding"/>
    <w:basedOn w:val="BodyText"/>
    <w:qFormat/>
    <w:rsid w:val="00E409B0"/>
    <w:pPr>
      <w:spacing w:before="0" w:after="0"/>
    </w:pPr>
  </w:style>
  <w:style w:type="paragraph" w:customStyle="1" w:styleId="BodyTextBold">
    <w:name w:val="Body Text Bold"/>
    <w:basedOn w:val="BodyText"/>
    <w:qFormat/>
    <w:rsid w:val="00E409B0"/>
    <w:rPr>
      <w:b/>
    </w:rPr>
  </w:style>
  <w:style w:type="character" w:styleId="Hyperlink">
    <w:name w:val="Hyperlink"/>
    <w:basedOn w:val="DefaultParagraphFont"/>
    <w:uiPriority w:val="99"/>
    <w:unhideWhenUsed/>
    <w:rsid w:val="006214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613</Words>
  <Characters>4068</Characters>
  <Application>Microsoft Office Word</Application>
  <DocSecurity>0</DocSecurity>
  <Lines>90</Lines>
  <Paragraphs>55</Paragraphs>
  <ScaleCrop>false</ScaleCrop>
  <Company>Author-it Software Corporation Ltd.</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AVIO0006 Conduct vehicle search for access to security sensitive areas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