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298" w:rsidP="00D70298">
      <w:pPr>
        <w:pStyle w:val="Title"/>
      </w:pPr>
      <w:r>
        <w:fldChar w:fldCharType="begin"/>
      </w:r>
      <w:r>
        <w:instrText xml:space="preserve"> TITLE   \* MERGEFORMAT </w:instrText>
      </w:r>
      <w:r>
        <w:fldChar w:fldCharType="separate"/>
      </w:r>
      <w:r>
        <w:t>AVIO0004 Conduct frisk search of persons</w:t>
      </w:r>
      <w:r>
        <w:fldChar w:fldCharType="end"/>
      </w:r>
    </w:p>
    <w:p w:rsidR="00D70298" w:rsidP="00D70298">
      <w:pPr>
        <w:pStyle w:val="Version"/>
        <w:sectPr w:rsidSect="00CD7B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B34" w:rsidP="00CD7B34">
      <w:pPr>
        <w:pStyle w:val="SuperHeading"/>
      </w:pPr>
      <w:r w:rsidRPr="00CD7B34">
        <w:t>AVIO0004 Conduct frisk search of persons</w:t>
      </w:r>
    </w:p>
    <w:p w:rsidR="00000000" w:rsidRPr="00CD7B34" w:rsidP="00CD7B34">
      <w:pPr>
        <w:pStyle w:val="Heading1"/>
      </w:pPr>
      <w:bookmarkStart w:id="1" w:name="O_1007844"/>
      <w:bookmarkEnd w:id="1"/>
      <w:r w:rsidRPr="00CD7B34">
        <w:t>Modification History</w:t>
      </w:r>
    </w:p>
    <w:tbl>
      <w:tblPr>
        <w:tblW w:w="9497" w:type="dxa"/>
        <w:tblLayout w:type="fixed"/>
        <w:tblCellMar>
          <w:left w:w="62" w:type="dxa"/>
          <w:right w:w="62" w:type="dxa"/>
        </w:tblCellMar>
        <w:tblLook w:val="0000"/>
      </w:tblPr>
      <w:tblGrid>
        <w:gridCol w:w="9497"/>
      </w:tblGrid>
      <w:tr w:rsidTr="00CD7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t>Release 1. This is the first release of this unit of competency in the AVI Aviation Training Package.</w:t>
            </w:r>
          </w:p>
        </w:tc>
      </w:tr>
    </w:tbl>
    <w:p w:rsidR="00000000" w:rsidRPr="00CD7B34" w:rsidP="00CD7B34">
      <w:pPr>
        <w:pStyle w:val="NoPaddingFontSize1"/>
      </w:pPr>
    </w:p>
    <w:p w:rsidR="00000000" w:rsidRPr="00CD7B34" w:rsidP="00CD7B34">
      <w:pPr>
        <w:pStyle w:val="AllowPageBreak"/>
      </w:pPr>
    </w:p>
    <w:p w:rsidR="00000000" w:rsidRPr="00CD7B34" w:rsidP="00CD7B34">
      <w:pPr>
        <w:pStyle w:val="Heading1"/>
      </w:pPr>
      <w:bookmarkStart w:id="2" w:name="O_1007845"/>
      <w:bookmarkEnd w:id="2"/>
      <w:r w:rsidRPr="00CD7B34">
        <w:t>Application</w:t>
      </w:r>
    </w:p>
    <w:tbl>
      <w:tblPr>
        <w:tblW w:w="9497" w:type="dxa"/>
        <w:tblLayout w:type="fixed"/>
        <w:tblCellMar>
          <w:left w:w="62" w:type="dxa"/>
          <w:right w:w="62" w:type="dxa"/>
        </w:tblCellMar>
        <w:tblLook w:val="0000"/>
      </w:tblPr>
      <w:tblGrid>
        <w:gridCol w:w="9497"/>
      </w:tblGrid>
      <w:tr w:rsidTr="00CD7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t>This unit involves the skills and knowledge required to conduct frisk searches of persons, in compli</w:t>
            </w:r>
            <w:r w:rsidRPr="00CD7B34">
              <w:t>ance with relevant transport security regulatory requirements.</w:t>
            </w:r>
          </w:p>
          <w:p w:rsidR="00000000" w:rsidRPr="00CD7B34" w:rsidP="00CD7B34">
            <w:pPr>
              <w:pStyle w:val="BodyText"/>
            </w:pPr>
            <w:r w:rsidRPr="00CD7B34">
              <w:t>It includes: preparing for a frisk search; conducting a frisk search of a person; applying special frisk search methods; responding to detection of weapons or prohibited items during a frisk se</w:t>
            </w:r>
            <w:r w:rsidRPr="00CD7B34">
              <w:t>arch; and maintaining required frisk search records.</w:t>
            </w:r>
          </w:p>
          <w:p w:rsidR="00000000" w:rsidRPr="00CD7B34" w:rsidP="00CD7B34">
            <w:pPr>
              <w:pStyle w:val="BodyText"/>
            </w:pPr>
            <w:r w:rsidRPr="00CD7B34">
              <w:t>This unit addresses transport security technical skill requirements (physical, mental and task-management abilities) related to transport security duties of aviation, maritime and air cargo security pers</w:t>
            </w:r>
            <w:r w:rsidRPr="00CD7B34">
              <w:t>onnel, and contributes to safe and effective performance in operational transport security environments.</w:t>
            </w:r>
          </w:p>
          <w:p w:rsidR="00000000" w:rsidRPr="00CD7B34" w:rsidP="00CD7B34">
            <w:pPr>
              <w:pStyle w:val="BodyText"/>
            </w:pPr>
            <w:r w:rsidRPr="00CD7B34">
              <w:t xml:space="preserve">Operations are conducted as part of transport security across a variety of operational aviation, maritime and air cargo contexts within the Australian </w:t>
            </w:r>
            <w:r w:rsidRPr="00CD7B34">
              <w:t>industry.</w:t>
            </w:r>
          </w:p>
          <w:p w:rsidR="00000000" w:rsidRPr="00CD7B34" w:rsidP="00CD7B34">
            <w:pPr>
              <w:pStyle w:val="BodyText"/>
            </w:pPr>
            <w:r w:rsidRPr="00CD7B34">
              <w:t>Work is performed independently or under limited supervision as a single operator or within a team environment.</w:t>
            </w:r>
          </w:p>
          <w:p w:rsidR="00000000" w:rsidRPr="00CD7B34" w:rsidP="00CD7B34">
            <w:pPr>
              <w:pStyle w:val="BodyText"/>
            </w:pPr>
            <w:r w:rsidRPr="00CD7B34">
              <w:t>Licensing, legislative, regulatory or certification requirements are applicable to this unit.</w:t>
            </w:r>
          </w:p>
        </w:tc>
      </w:tr>
    </w:tbl>
    <w:p w:rsidR="00000000" w:rsidRPr="00CD7B34" w:rsidP="00CD7B34">
      <w:pPr>
        <w:pStyle w:val="NoPaddingFontSize1"/>
      </w:pPr>
    </w:p>
    <w:p w:rsidR="00000000" w:rsidRPr="00CD7B34" w:rsidP="00CD7B34">
      <w:pPr>
        <w:pStyle w:val="AllowPageBreak"/>
      </w:pPr>
    </w:p>
    <w:p w:rsidR="00000000" w:rsidRPr="00CD7B34" w:rsidP="00CD7B34">
      <w:pPr>
        <w:pStyle w:val="Heading1"/>
      </w:pPr>
      <w:bookmarkStart w:id="3" w:name="O_1007846"/>
      <w:bookmarkEnd w:id="3"/>
      <w:r w:rsidRPr="00CD7B34">
        <w:t>Pre-requisite Unit</w:t>
      </w:r>
    </w:p>
    <w:tbl>
      <w:tblPr>
        <w:tblW w:w="9497" w:type="dxa"/>
        <w:tblLayout w:type="fixed"/>
        <w:tblCellMar>
          <w:left w:w="62" w:type="dxa"/>
          <w:right w:w="62" w:type="dxa"/>
        </w:tblCellMar>
        <w:tblLook w:val="0000"/>
      </w:tblPr>
      <w:tblGrid>
        <w:gridCol w:w="9497"/>
      </w:tblGrid>
      <w:tr w:rsidTr="00CD7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t>Not applicable.</w:t>
            </w:r>
          </w:p>
        </w:tc>
      </w:tr>
    </w:tbl>
    <w:p w:rsidR="00000000" w:rsidRPr="00CD7B34" w:rsidP="00CD7B34">
      <w:pPr>
        <w:pStyle w:val="NoPaddingFontSize1"/>
      </w:pPr>
    </w:p>
    <w:p w:rsidR="00000000" w:rsidRPr="00CD7B34" w:rsidP="00CD7B34">
      <w:pPr>
        <w:pStyle w:val="AllowPageBreak"/>
      </w:pPr>
    </w:p>
    <w:p w:rsidR="00000000" w:rsidRPr="00CD7B34" w:rsidP="00CD7B34">
      <w:pPr>
        <w:pStyle w:val="Heading1"/>
      </w:pPr>
      <w:bookmarkStart w:id="4" w:name="O_1007847"/>
      <w:bookmarkEnd w:id="4"/>
      <w:r w:rsidRPr="00CD7B34">
        <w:t>Competency Field</w:t>
      </w:r>
    </w:p>
    <w:tbl>
      <w:tblPr>
        <w:tblW w:w="9497" w:type="dxa"/>
        <w:tblLayout w:type="fixed"/>
        <w:tblCellMar>
          <w:left w:w="62" w:type="dxa"/>
          <w:right w:w="62" w:type="dxa"/>
        </w:tblCellMar>
        <w:tblLook w:val="0000"/>
      </w:tblPr>
      <w:tblGrid>
        <w:gridCol w:w="9497"/>
      </w:tblGrid>
      <w:tr w:rsidTr="00CD7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t>O – Security</w:t>
            </w:r>
          </w:p>
        </w:tc>
      </w:tr>
    </w:tbl>
    <w:p w:rsidR="00000000" w:rsidRPr="00CD7B34" w:rsidP="00CD7B34">
      <w:pPr>
        <w:pStyle w:val="NoPaddingFontSize1"/>
      </w:pPr>
    </w:p>
    <w:p w:rsidR="00000000" w:rsidRPr="00CD7B34" w:rsidP="00CD7B34">
      <w:pPr>
        <w:pStyle w:val="AllowPageBreak"/>
      </w:pPr>
    </w:p>
    <w:p w:rsidR="00000000" w:rsidRPr="00CD7B34" w:rsidP="00CD7B34">
      <w:pPr>
        <w:pStyle w:val="Heading1"/>
      </w:pPr>
      <w:bookmarkStart w:id="5" w:name="O_1007848"/>
      <w:bookmarkEnd w:id="5"/>
      <w:r w:rsidRPr="00CD7B34">
        <w:t>Unit Sector</w:t>
      </w:r>
    </w:p>
    <w:tbl>
      <w:tblPr>
        <w:tblW w:w="9497" w:type="dxa"/>
        <w:tblLayout w:type="fixed"/>
        <w:tblCellMar>
          <w:left w:w="62" w:type="dxa"/>
          <w:right w:w="62" w:type="dxa"/>
        </w:tblCellMar>
        <w:tblLook w:val="0000"/>
      </w:tblPr>
      <w:tblGrid>
        <w:gridCol w:w="9497"/>
      </w:tblGrid>
      <w:tr w:rsidTr="00CD7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t>Not applicable.</w:t>
            </w:r>
          </w:p>
        </w:tc>
      </w:tr>
    </w:tbl>
    <w:p w:rsidR="00000000" w:rsidRPr="00CD7B34" w:rsidP="00CD7B34">
      <w:pPr>
        <w:pStyle w:val="NoPaddingFontSize1"/>
      </w:pPr>
    </w:p>
    <w:p w:rsidR="00000000" w:rsidRPr="00CD7B34" w:rsidP="00CD7B34">
      <w:pPr>
        <w:pStyle w:val="AllowPageBreak"/>
      </w:pPr>
    </w:p>
    <w:p w:rsidR="00000000" w:rsidRPr="00CD7B34" w:rsidP="00CD7B34">
      <w:pPr>
        <w:pStyle w:val="Heading1"/>
      </w:pPr>
      <w:bookmarkStart w:id="6" w:name="O_1007849"/>
      <w:bookmarkEnd w:id="6"/>
      <w:r w:rsidRPr="00CD7B3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D7B3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rPr>
                <w:rStyle w:val="SpecialBold"/>
              </w:rPr>
              <w:t>PERFORMANCE CRITERIA</w:t>
            </w:r>
          </w:p>
        </w:tc>
      </w:tr>
      <w:tr w:rsidTr="00CD7B3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t>Performance criteria describe the performance needed to demonstrate achievement of the element.</w:t>
            </w:r>
          </w:p>
        </w:tc>
      </w:tr>
      <w:tr w:rsidTr="00CD7B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rPr>
                <w:rStyle w:val="SpecialBold"/>
              </w:rPr>
              <w:t>Prepare for a frisk search</w:t>
            </w:r>
          </w:p>
        </w:tc>
        <w:tc>
          <w:tcPr>
            <w:tcW w:w="697"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t>Legal powers to frisk search persons and associated workplace procedures are clarified as required and applied</w:t>
            </w:r>
          </w:p>
        </w:tc>
      </w:tr>
      <w:tr w:rsidTr="00CD7B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7B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t xml:space="preserve">Frisk </w:t>
            </w:r>
            <w:r w:rsidRPr="00CD7B34">
              <w:t>search is only conducted on persons of the same gender and with another appropriate person of the same gender present</w:t>
            </w:r>
          </w:p>
        </w:tc>
      </w:tr>
      <w:tr w:rsidTr="00CD7B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7B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t>Person to be searched is informed that frisk searches can be intrusive and may cover any part of the body, including the chest and groin</w:t>
            </w:r>
          </w:p>
        </w:tc>
      </w:tr>
      <w:tr w:rsidTr="00CD7B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7B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t>Express consent of person to be searched is obtained prior to conducting a frisk search and a private area where</w:t>
            </w:r>
            <w:r w:rsidRPr="00CD7B34">
              <w:t xml:space="preserve"> the frisk search is to be conducted, is offered and identified in accordance with legislative requirements and workplace procedures</w:t>
            </w:r>
          </w:p>
        </w:tc>
      </w:tr>
      <w:tr w:rsidTr="00CD7B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7B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t>Consent is recorded in accordance with regulatory requirements and workplace procedures</w:t>
            </w:r>
          </w:p>
        </w:tc>
      </w:tr>
      <w:tr w:rsidTr="00CD7B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7B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t xml:space="preserve">Workplace procedures </w:t>
            </w:r>
            <w:r w:rsidRPr="00CD7B34">
              <w:t>are followed when a person refuses to be frisk searched</w:t>
            </w:r>
          </w:p>
        </w:tc>
      </w:tr>
      <w:tr w:rsidTr="00CD7B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7B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t xml:space="preserve">Person being searched is asked to remove bulky over garments and other items in their possession capable of being divested and these garments are separately </w:t>
            </w:r>
            <w:r w:rsidRPr="00CD7B34">
              <w:t>checked by primary screening processes</w:t>
            </w:r>
          </w:p>
        </w:tc>
      </w:tr>
      <w:tr w:rsidTr="00CD7B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rPr>
                <w:rStyle w:val="SpecialBold"/>
              </w:rPr>
              <w:t>Conduct a frisk search of a person</w:t>
            </w:r>
          </w:p>
        </w:tc>
        <w:tc>
          <w:tcPr>
            <w:tcW w:w="697"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t>Frisk search of a person is carried out using methods and techniques detailed in workplace procedures and social or cultural issues are taken into account</w:t>
            </w:r>
          </w:p>
        </w:tc>
      </w:tr>
      <w:tr w:rsidTr="00CD7B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7B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t xml:space="preserve">Frisk search </w:t>
            </w:r>
            <w:r w:rsidRPr="00CD7B34">
              <w:t>is conducted by gently running open hands over outer garments covering the relevant part of the person, to an extent sufficient to be satisfied that no prohibited items are located on the relevant part of the person</w:t>
            </w:r>
          </w:p>
        </w:tc>
      </w:tr>
      <w:tr w:rsidTr="00CD7B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7B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t>Handheld metal detector is used t</w:t>
            </w:r>
            <w:r w:rsidRPr="00CD7B34">
              <w:t>o assist in identifying area to be searched, which may include sensitive areas of a person’s body</w:t>
            </w:r>
          </w:p>
        </w:tc>
      </w:tr>
      <w:tr w:rsidTr="00CD7B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7B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t>When alarm source cannot be resolved, access into the sterile area is denied and a more thorough and private search is conducted in accordance with leg</w:t>
            </w:r>
            <w:r w:rsidRPr="00CD7B34">
              <w:t xml:space="preserve">islative </w:t>
            </w:r>
            <w:r w:rsidRPr="00CD7B34">
              <w:t>requirements and workplace procedures, and person is escorted to a private area to identify and remove alarm source</w:t>
            </w:r>
          </w:p>
        </w:tc>
      </w:tr>
      <w:tr w:rsidTr="00CD7B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7B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t>Correct work health and safety (WHS)/occupational health and safety (OHS), Occupational Safety and Health (OSH) principles are followed during a frisk search of persons, in accordance with workplace procedures</w:t>
            </w:r>
          </w:p>
        </w:tc>
      </w:tr>
      <w:tr w:rsidTr="00CD7B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7B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t>Customer service principles and standar</w:t>
            </w:r>
            <w:r w:rsidRPr="00CD7B34">
              <w:t>ds are applied throughout a frisk search of a person, in accordance with workplace procedures</w:t>
            </w:r>
          </w:p>
        </w:tc>
      </w:tr>
      <w:tr w:rsidTr="00CD7B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7B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t>Cleared person is allowed to proceed to sterile area</w:t>
            </w:r>
          </w:p>
        </w:tc>
      </w:tr>
      <w:tr w:rsidTr="00CD7B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7B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t>Uncleared person is denied sterile area and detained in accordance with legislative requirement</w:t>
            </w:r>
            <w:r w:rsidRPr="00CD7B34">
              <w:t>s and workplace procedures</w:t>
            </w:r>
          </w:p>
        </w:tc>
      </w:tr>
      <w:tr w:rsidTr="00CD7B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rPr>
                <w:rStyle w:val="SpecialBold"/>
              </w:rPr>
              <w:t>Apply special frisk search methods</w:t>
            </w:r>
          </w:p>
        </w:tc>
        <w:tc>
          <w:tcPr>
            <w:tcW w:w="697"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t>Special screening methods and requirements are applied when conducting a frisk search of infants and children in accordance with workplace procedures</w:t>
            </w:r>
          </w:p>
        </w:tc>
      </w:tr>
      <w:tr w:rsidTr="00CD7B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7B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t>Special screening methods and requirements are applied when conducting a frisk search or people who have a disability or specific needs, in accordance with workplace procedures</w:t>
            </w:r>
          </w:p>
        </w:tc>
      </w:tr>
      <w:tr w:rsidTr="00CD7B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rPr>
                <w:rStyle w:val="SpecialBold"/>
              </w:rPr>
              <w:t>Respond to detection of weapons or prohibited items during a frisk search</w:t>
            </w:r>
          </w:p>
        </w:tc>
        <w:tc>
          <w:tcPr>
            <w:tcW w:w="697"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rPr>
                <w:rStyle w:val="SpecialBold"/>
              </w:rPr>
              <w:t>4.</w:t>
            </w:r>
            <w:r w:rsidRPr="00CD7B34">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t>Person detected carrying weapons and/or prohibited items is detained in accordance with workplace procedures</w:t>
            </w:r>
          </w:p>
        </w:tc>
      </w:tr>
      <w:tr w:rsidTr="00CD7B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7B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t>Detected prohibited item or weapon is handled and stored in accordance with procedures</w:t>
            </w:r>
          </w:p>
        </w:tc>
      </w:tr>
      <w:tr w:rsidTr="00CD7B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rPr>
                <w:rStyle w:val="SpecialBold"/>
              </w:rPr>
              <w:t>Maintain records of a frisk search</w:t>
            </w:r>
          </w:p>
        </w:tc>
        <w:tc>
          <w:tcPr>
            <w:tcW w:w="697"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t>Frisk search records requirements and processes are confirmed</w:t>
            </w:r>
          </w:p>
        </w:tc>
      </w:tr>
      <w:tr w:rsidTr="00CD7B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7B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7B34">
            <w:pPr>
              <w:pStyle w:val="BodyText"/>
              <w:rPr>
                <w:lang w:val="en-NZ"/>
              </w:rPr>
            </w:pPr>
            <w:r w:rsidRPr="00CD7B3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t>Frisk search records including written consents, are maintained in accordance with workplace procedures</w:t>
            </w:r>
          </w:p>
        </w:tc>
      </w:tr>
    </w:tbl>
    <w:p w:rsidR="00000000" w:rsidRPr="00CD7B34" w:rsidP="00CD7B34">
      <w:pPr>
        <w:pStyle w:val="NoPaddingFontSize1"/>
      </w:pPr>
    </w:p>
    <w:p w:rsidR="00000000" w:rsidRPr="00CD7B34" w:rsidP="00CD7B34">
      <w:pPr>
        <w:pStyle w:val="AllowPageBreak"/>
      </w:pPr>
    </w:p>
    <w:p w:rsidR="00000000" w:rsidRPr="00CD7B34" w:rsidP="00CD7B34">
      <w:pPr>
        <w:pStyle w:val="Heading1"/>
      </w:pPr>
      <w:bookmarkStart w:id="7" w:name="O_1007850"/>
      <w:bookmarkEnd w:id="7"/>
      <w:r w:rsidRPr="00CD7B34">
        <w:t>Foundation Skills</w:t>
      </w:r>
    </w:p>
    <w:tbl>
      <w:tblPr>
        <w:tblW w:w="9497" w:type="dxa"/>
        <w:tblLayout w:type="fixed"/>
        <w:tblCellMar>
          <w:left w:w="62" w:type="dxa"/>
          <w:right w:w="62" w:type="dxa"/>
        </w:tblCellMar>
        <w:tblLook w:val="0000"/>
      </w:tblPr>
      <w:tblGrid>
        <w:gridCol w:w="9497"/>
      </w:tblGrid>
      <w:tr w:rsidTr="00CD7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t>Foundation skills essential to performance a</w:t>
            </w:r>
            <w:r w:rsidRPr="00CD7B34">
              <w:t>re explicit in the performance criteria of this unit of competency.</w:t>
            </w:r>
          </w:p>
        </w:tc>
      </w:tr>
    </w:tbl>
    <w:p w:rsidR="00000000" w:rsidRPr="00CD7B34" w:rsidP="00CD7B34">
      <w:pPr>
        <w:pStyle w:val="NoPaddingFontSize1"/>
      </w:pPr>
    </w:p>
    <w:p w:rsidR="00000000" w:rsidRPr="00CD7B34" w:rsidP="00CD7B34">
      <w:pPr>
        <w:pStyle w:val="AllowPageBreak"/>
      </w:pPr>
    </w:p>
    <w:p w:rsidR="00000000" w:rsidRPr="00CD7B34" w:rsidP="00CD7B34">
      <w:pPr>
        <w:pStyle w:val="Heading1"/>
      </w:pPr>
      <w:bookmarkStart w:id="8" w:name="O_1007851"/>
      <w:bookmarkEnd w:id="8"/>
      <w:r w:rsidRPr="00CD7B34">
        <w:t>Range of Conditions</w:t>
      </w:r>
    </w:p>
    <w:tbl>
      <w:tblPr>
        <w:tblW w:w="9497" w:type="dxa"/>
        <w:tblLayout w:type="fixed"/>
        <w:tblCellMar>
          <w:left w:w="62" w:type="dxa"/>
          <w:right w:w="62" w:type="dxa"/>
        </w:tblCellMar>
        <w:tblLook w:val="0000"/>
      </w:tblPr>
      <w:tblGrid>
        <w:gridCol w:w="9497"/>
      </w:tblGrid>
      <w:tr w:rsidTr="00CD7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t>Range is restricted to essential operating conditions and any other variables essential to the work environment.</w:t>
            </w:r>
          </w:p>
        </w:tc>
      </w:tr>
    </w:tbl>
    <w:p w:rsidR="00000000" w:rsidRPr="00CD7B34" w:rsidP="00CD7B34">
      <w:pPr>
        <w:pStyle w:val="NoPaddingFontSize1"/>
      </w:pPr>
    </w:p>
    <w:p w:rsidR="00000000" w:rsidRPr="00CD7B34" w:rsidP="00CD7B34">
      <w:pPr>
        <w:pStyle w:val="AllowPageBreak"/>
      </w:pPr>
    </w:p>
    <w:p w:rsidR="00000000" w:rsidRPr="00CD7B34" w:rsidP="00CD7B34">
      <w:pPr>
        <w:pStyle w:val="Heading1"/>
      </w:pPr>
      <w:bookmarkStart w:id="9" w:name="O_1007852"/>
      <w:bookmarkEnd w:id="9"/>
      <w:r w:rsidRPr="00CD7B34">
        <w:t>Unit Mapping Information</w:t>
      </w:r>
    </w:p>
    <w:tbl>
      <w:tblPr>
        <w:tblW w:w="9497" w:type="dxa"/>
        <w:tblLayout w:type="fixed"/>
        <w:tblCellMar>
          <w:left w:w="62" w:type="dxa"/>
          <w:right w:w="62" w:type="dxa"/>
        </w:tblCellMar>
        <w:tblLook w:val="0000"/>
      </w:tblPr>
      <w:tblGrid>
        <w:gridCol w:w="9497"/>
      </w:tblGrid>
      <w:tr w:rsidTr="00CD7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t>This unit replaces and is equivalent to AVIO2004 Conduct frisk search of persons.</w:t>
            </w:r>
          </w:p>
        </w:tc>
      </w:tr>
    </w:tbl>
    <w:p w:rsidR="00000000" w:rsidRPr="00CD7B34" w:rsidP="00CD7B34">
      <w:pPr>
        <w:pStyle w:val="NoPaddingFontSize1"/>
      </w:pPr>
    </w:p>
    <w:p w:rsidR="00000000" w:rsidRPr="00CD7B34" w:rsidP="00CD7B34">
      <w:pPr>
        <w:pStyle w:val="AllowPageBreak"/>
      </w:pPr>
    </w:p>
    <w:p w:rsidR="00000000" w:rsidRPr="00CD7B34" w:rsidP="00CD7B34">
      <w:pPr>
        <w:pStyle w:val="Heading1"/>
      </w:pPr>
      <w:bookmarkStart w:id="10" w:name="O_1007859"/>
      <w:bookmarkEnd w:id="10"/>
      <w:r w:rsidRPr="00CD7B34">
        <w:t>Links</w:t>
      </w:r>
    </w:p>
    <w:p w:rsidR="00000000" w:rsidRPr="00CD7B34" w:rsidP="00D70298">
      <w:pPr>
        <w:pStyle w:val="BodyText"/>
      </w:pPr>
      <w:r w:rsidRPr="00CD7B3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B7964">
        <w:rPr>
          <w:rStyle w:val="Hyperlink"/>
        </w:rPr>
        <w:t>https://vetnet.gov.au/Pages/TrainingDocs.aspx?q=4725260a-0af3-4daf-912b-ef1c2f3e5816</w:t>
      </w:r>
      <w:r>
        <w:fldChar w:fldCharType="end"/>
      </w:r>
    </w:p>
    <w:p w:rsidR="00000000" w:rsidRPr="00CD7B34" w:rsidP="00D70298">
      <w:pPr>
        <w:pStyle w:val="BodyText"/>
        <w:sectPr w:rsidSect="00CD7B34">
          <w:headerReference w:type="default" r:id="rId10"/>
          <w:footerReference w:type="default" r:id="rId11"/>
          <w:pgSz w:w="11908" w:h="16833"/>
          <w:pgMar w:top="1702" w:right="1418" w:bottom="1702" w:left="1418" w:header="992" w:footer="992" w:gutter="0"/>
          <w:cols w:space="720"/>
          <w:noEndnote/>
          <w:docGrid w:linePitch="299"/>
        </w:sectPr>
      </w:pPr>
    </w:p>
    <w:p w:rsidR="00000000" w:rsidRPr="00CD7B34" w:rsidP="00CD7B34">
      <w:pPr>
        <w:pStyle w:val="SuperHeading"/>
      </w:pPr>
      <w:r w:rsidRPr="00CD7B34">
        <w:t>Assessment Requirements for AVIO0004 Conduct frisk search of persons</w:t>
      </w:r>
    </w:p>
    <w:p w:rsidR="00000000" w:rsidRPr="00CD7B34" w:rsidP="00CD7B34">
      <w:pPr>
        <w:pStyle w:val="Heading1"/>
      </w:pPr>
      <w:bookmarkStart w:id="11" w:name="O_1007854"/>
      <w:bookmarkEnd w:id="11"/>
      <w:r w:rsidRPr="00CD7B34">
        <w:t>Modification History</w:t>
      </w:r>
    </w:p>
    <w:tbl>
      <w:tblPr>
        <w:tblW w:w="9497" w:type="dxa"/>
        <w:tblLayout w:type="fixed"/>
        <w:tblCellMar>
          <w:left w:w="62" w:type="dxa"/>
          <w:right w:w="62" w:type="dxa"/>
        </w:tblCellMar>
        <w:tblLook w:val="0000"/>
      </w:tblPr>
      <w:tblGrid>
        <w:gridCol w:w="9497"/>
      </w:tblGrid>
      <w:tr w:rsidTr="00CD7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t>Release 1. This is the first release of this unit of competency in the AVI Av</w:t>
            </w:r>
            <w:r w:rsidRPr="00CD7B34">
              <w:t>iation Training Package.</w:t>
            </w:r>
          </w:p>
        </w:tc>
      </w:tr>
    </w:tbl>
    <w:p w:rsidR="00000000" w:rsidRPr="00CD7B34" w:rsidP="00CD7B34">
      <w:pPr>
        <w:pStyle w:val="NoPaddingFontSize1"/>
      </w:pPr>
    </w:p>
    <w:p w:rsidR="00000000" w:rsidRPr="00CD7B34" w:rsidP="00CD7B34">
      <w:pPr>
        <w:pStyle w:val="AllowPageBreak"/>
      </w:pPr>
    </w:p>
    <w:p w:rsidR="00000000" w:rsidRPr="00CD7B34" w:rsidP="00CD7B34">
      <w:pPr>
        <w:pStyle w:val="Heading1"/>
      </w:pPr>
      <w:bookmarkStart w:id="12" w:name="O_1007855"/>
      <w:bookmarkEnd w:id="12"/>
      <w:r w:rsidRPr="00CD7B34">
        <w:t>Performance Evidence</w:t>
      </w:r>
    </w:p>
    <w:tbl>
      <w:tblPr>
        <w:tblW w:w="9497" w:type="dxa"/>
        <w:tblLayout w:type="fixed"/>
        <w:tblCellMar>
          <w:left w:w="62" w:type="dxa"/>
          <w:right w:w="62" w:type="dxa"/>
        </w:tblCellMar>
        <w:tblLook w:val="0000"/>
      </w:tblPr>
      <w:tblGrid>
        <w:gridCol w:w="9497"/>
      </w:tblGrid>
      <w:tr w:rsidTr="00CD7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t xml:space="preserve">Evidence required to demonstrate competence in this unit must be relevant to and satisfy all of the requirements of the elements, performance criteria and </w:t>
            </w:r>
            <w:r w:rsidRPr="00CD7B34">
              <w:t>range of conditions on at least one occasion and include:</w:t>
            </w:r>
          </w:p>
          <w:p w:rsidR="00000000" w:rsidRPr="00CD7B34" w:rsidP="00CD7B34">
            <w:pPr>
              <w:pStyle w:val="ListBullet"/>
            </w:pPr>
            <w:r w:rsidRPr="00CD7B34">
              <w:t>communicating effectively with others</w:t>
            </w:r>
          </w:p>
          <w:p w:rsidR="00000000" w:rsidRPr="00CD7B34" w:rsidP="00CD7B34">
            <w:pPr>
              <w:pStyle w:val="ListBullet"/>
            </w:pPr>
            <w:r w:rsidRPr="00CD7B34">
              <w:t>completing relevant documentation</w:t>
            </w:r>
          </w:p>
          <w:p w:rsidR="00000000" w:rsidRPr="00CD7B34" w:rsidP="00CD7B34">
            <w:pPr>
              <w:pStyle w:val="ListBullet"/>
            </w:pPr>
            <w:r w:rsidRPr="00CD7B34">
              <w:t>identifying, selecting, using and routinely checking relevant equipment, processes and procedures</w:t>
            </w:r>
          </w:p>
          <w:p w:rsidR="00000000" w:rsidRPr="00CD7B34" w:rsidP="00CD7B34">
            <w:pPr>
              <w:pStyle w:val="ListBullet"/>
            </w:pPr>
            <w:r w:rsidRPr="00CD7B34">
              <w:t>implementing work health an</w:t>
            </w:r>
            <w:r w:rsidRPr="00CD7B34">
              <w:t>d safety (WHS)/occupational health and safety (OHS)/Occupational Safety and Health (OSH) procedures and relevant regulations</w:t>
            </w:r>
          </w:p>
          <w:p w:rsidR="00000000" w:rsidRPr="00CD7B34" w:rsidP="00CD7B34">
            <w:pPr>
              <w:pStyle w:val="ListBullet"/>
            </w:pPr>
            <w:r w:rsidRPr="00CD7B34">
              <w:t>implementing workplace contingency procedures</w:t>
            </w:r>
          </w:p>
          <w:p w:rsidR="00000000" w:rsidRPr="00CD7B34" w:rsidP="00CD7B34">
            <w:pPr>
              <w:pStyle w:val="ListBullet"/>
            </w:pPr>
            <w:r w:rsidRPr="00CD7B34">
              <w:t>implementing workplace transport security program and associated standard operating p</w:t>
            </w:r>
            <w:r w:rsidRPr="00CD7B34">
              <w:t>rocedures</w:t>
            </w:r>
          </w:p>
          <w:p w:rsidR="00000000" w:rsidRPr="00CD7B34" w:rsidP="00CD7B34">
            <w:pPr>
              <w:pStyle w:val="ListBullet"/>
            </w:pPr>
            <w:r w:rsidRPr="00CD7B34">
              <w:t>modifying activities depending on workplace contingencies, risk situations and environments</w:t>
            </w:r>
          </w:p>
          <w:p w:rsidR="00000000" w:rsidRPr="00CD7B34" w:rsidP="00CD7B34">
            <w:pPr>
              <w:pStyle w:val="ListBullet"/>
            </w:pPr>
            <w:r w:rsidRPr="00CD7B34">
              <w:t>preparing a person for a frisk search, including obtaining permission from person being searched and informing person about frisk search processes and pro</w:t>
            </w:r>
            <w:r w:rsidRPr="00CD7B34">
              <w:t>cedures</w:t>
            </w:r>
          </w:p>
          <w:p w:rsidR="00000000" w:rsidRPr="00CD7B34" w:rsidP="00CD7B34">
            <w:pPr>
              <w:pStyle w:val="ListBullet"/>
            </w:pPr>
            <w:r w:rsidRPr="00CD7B34">
              <w:t>reading, interpreting and following relevant regulations, instructions, procedures, information and signs</w:t>
            </w:r>
          </w:p>
          <w:p w:rsidR="00000000" w:rsidRPr="00CD7B34" w:rsidP="00CD7B34">
            <w:pPr>
              <w:pStyle w:val="ListBullet"/>
            </w:pPr>
            <w:r w:rsidRPr="00CD7B34">
              <w:t>reporting and/or rectifying problems, faults or malfunctions promptly, in accordance with workplace procedures</w:t>
            </w:r>
          </w:p>
          <w:p w:rsidR="00000000" w:rsidRPr="00CD7B34" w:rsidP="00CD7B34">
            <w:pPr>
              <w:pStyle w:val="ListBullet"/>
            </w:pPr>
            <w:r w:rsidRPr="00CD7B34">
              <w:t>responding appropriately to cul</w:t>
            </w:r>
            <w:r w:rsidRPr="00CD7B34">
              <w:t>tural differences in the workplace</w:t>
            </w:r>
          </w:p>
          <w:p w:rsidR="00000000" w:rsidRPr="00CD7B34" w:rsidP="00CD7B34">
            <w:pPr>
              <w:pStyle w:val="ListBullet"/>
            </w:pPr>
            <w:r w:rsidRPr="00CD7B34">
              <w:t>responding appropriately to detection of weapons or prohibited items during frisk search</w:t>
            </w:r>
          </w:p>
          <w:p w:rsidR="00000000" w:rsidRPr="00CD7B34" w:rsidP="00CD7B34">
            <w:pPr>
              <w:pStyle w:val="ListBullet"/>
            </w:pPr>
            <w:r w:rsidRPr="00CD7B34">
              <w:t>using appropriate customer service skills when conducting frisk searches of persons in an aviation environment</w:t>
            </w:r>
          </w:p>
          <w:p w:rsidR="00000000" w:rsidRPr="00CD7B34" w:rsidP="00CD7B34">
            <w:pPr>
              <w:pStyle w:val="ListBullet"/>
            </w:pPr>
            <w:r w:rsidRPr="00CD7B34">
              <w:t>working collaborative</w:t>
            </w:r>
            <w:r w:rsidRPr="00CD7B34">
              <w:t>ly with others when conducting frisk searches of persons in an aviation environment.</w:t>
            </w:r>
          </w:p>
          <w:p w:rsidR="00000000" w:rsidRPr="00CD7B34" w:rsidP="00CD7B34">
            <w:pPr>
              <w:pStyle w:val="ListBullet"/>
            </w:pPr>
            <w:r w:rsidRPr="00CD7B34">
              <w:t xml:space="preserve">applying special frisk search methods to infants or children </w:t>
            </w:r>
          </w:p>
          <w:p w:rsidR="00000000" w:rsidRPr="00CD7B34" w:rsidP="00CD7B34">
            <w:pPr>
              <w:pStyle w:val="ListBullet"/>
            </w:pPr>
            <w:r w:rsidRPr="00CD7B34">
              <w:t>applying special frisk search methods to people with specific needs who may be frisk searched including three</w:t>
            </w:r>
            <w:r w:rsidRPr="00CD7B34">
              <w:t xml:space="preserve"> or more of the following:</w:t>
            </w:r>
          </w:p>
          <w:p w:rsidR="00000000" w:rsidRPr="00CD7B34" w:rsidP="00CD7B34">
            <w:pPr>
              <w:pStyle w:val="ListBullet2"/>
            </w:pPr>
            <w:r w:rsidRPr="00CD7B34">
              <w:t>person in a wheelchair who may or may not be able to stand unassisted</w:t>
            </w:r>
          </w:p>
          <w:p w:rsidR="00000000" w:rsidRPr="00CD7B34" w:rsidP="00CD7B34">
            <w:pPr>
              <w:pStyle w:val="ListBullet2"/>
            </w:pPr>
            <w:r w:rsidRPr="00CD7B34">
              <w:t>person who uses a walking aid</w:t>
            </w:r>
          </w:p>
          <w:p w:rsidR="00000000" w:rsidRPr="00CD7B34" w:rsidP="00CD7B34">
            <w:pPr>
              <w:pStyle w:val="ListBullet2"/>
            </w:pPr>
            <w:r w:rsidRPr="00CD7B34">
              <w:t>person who is hearing impaired</w:t>
            </w:r>
          </w:p>
          <w:p w:rsidR="00000000" w:rsidRPr="00CD7B34" w:rsidP="00CD7B34">
            <w:pPr>
              <w:pStyle w:val="ListBullet2"/>
            </w:pPr>
            <w:r w:rsidRPr="00CD7B34">
              <w:t>person with a prosthetic device, body brace or other medical device</w:t>
            </w:r>
          </w:p>
          <w:p w:rsidR="00000000" w:rsidRPr="00CD7B34" w:rsidP="00CD7B34">
            <w:pPr>
              <w:pStyle w:val="ListBullet2"/>
            </w:pPr>
            <w:r w:rsidRPr="00CD7B34">
              <w:t>person who is vision impaired</w:t>
            </w:r>
          </w:p>
          <w:p w:rsidR="00000000" w:rsidRPr="00CD7B34" w:rsidP="00CD7B34">
            <w:pPr>
              <w:pStyle w:val="ListBullet2"/>
            </w:pPr>
            <w:r w:rsidRPr="00CD7B34">
              <w:t>person who requires the assistance of a carer</w:t>
            </w:r>
          </w:p>
          <w:p w:rsidR="00000000" w:rsidRPr="00CD7B34" w:rsidP="00CD7B34">
            <w:pPr>
              <w:pStyle w:val="ListBullet2"/>
            </w:pPr>
            <w:r w:rsidRPr="00CD7B34">
              <w:t>person who is accompanied by an assistance or companion animal (such as a guide dog)</w:t>
            </w:r>
          </w:p>
          <w:p w:rsidR="00000000" w:rsidRPr="00CD7B34" w:rsidP="00CD7B34">
            <w:pPr>
              <w:pStyle w:val="ListBullet2"/>
            </w:pPr>
            <w:r w:rsidRPr="00CD7B34">
              <w:t>person who is vision impaired who needs to carry unusual electronic devices in their personal effects (for example Braille n</w:t>
            </w:r>
            <w:r w:rsidRPr="00CD7B34">
              <w:t>ote taker).</w:t>
            </w:r>
          </w:p>
        </w:tc>
      </w:tr>
    </w:tbl>
    <w:p w:rsidR="00000000" w:rsidRPr="00CD7B34" w:rsidP="00CD7B34">
      <w:pPr>
        <w:pStyle w:val="NoPaddingFontSize1"/>
      </w:pPr>
    </w:p>
    <w:p w:rsidR="00000000" w:rsidRPr="00CD7B34" w:rsidP="00CD7B34">
      <w:pPr>
        <w:pStyle w:val="AllowPageBreak"/>
      </w:pPr>
    </w:p>
    <w:p w:rsidR="00000000" w:rsidRPr="00CD7B34" w:rsidP="00CD7B34">
      <w:pPr>
        <w:pStyle w:val="Heading1"/>
      </w:pPr>
      <w:bookmarkStart w:id="13" w:name="O_1007856"/>
      <w:bookmarkEnd w:id="13"/>
      <w:r w:rsidRPr="00CD7B34">
        <w:t>Knowledge Evidence</w:t>
      </w:r>
    </w:p>
    <w:tbl>
      <w:tblPr>
        <w:tblW w:w="9497" w:type="dxa"/>
        <w:tblLayout w:type="fixed"/>
        <w:tblCellMar>
          <w:left w:w="62" w:type="dxa"/>
          <w:right w:w="62" w:type="dxa"/>
        </w:tblCellMar>
        <w:tblLook w:val="0000"/>
      </w:tblPr>
      <w:tblGrid>
        <w:gridCol w:w="9497"/>
      </w:tblGrid>
      <w:tr w:rsidTr="00CD7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t xml:space="preserve">Evidence required to demonstrate competence in this unit must be relevant to and satisfy all of the </w:t>
            </w:r>
            <w:r w:rsidRPr="00CD7B34">
              <w:t>requirements of the elements, performance criteria and range of conditions and include knowledge of:</w:t>
            </w:r>
          </w:p>
          <w:p w:rsidR="00000000" w:rsidRPr="00CD7B34" w:rsidP="00CD7B34">
            <w:pPr>
              <w:pStyle w:val="ListBullet"/>
            </w:pPr>
            <w:r w:rsidRPr="00CD7B34">
              <w:t>co</w:t>
            </w:r>
            <w:r w:rsidRPr="00CD7B34">
              <w:t>mponents, operating principles and characteristics of typical weapons (especially potential explosive devices) that may be potentially carried on a person</w:t>
            </w:r>
          </w:p>
          <w:p w:rsidR="00000000" w:rsidRPr="00CD7B34" w:rsidP="00CD7B34">
            <w:pPr>
              <w:pStyle w:val="ListBullet"/>
            </w:pPr>
            <w:r w:rsidRPr="00CD7B34">
              <w:t>contact processes for relevant security area dependant on role as per below:</w:t>
            </w:r>
          </w:p>
          <w:p w:rsidR="00000000" w:rsidRPr="00CD7B34" w:rsidP="00CD7B34">
            <w:pPr>
              <w:pStyle w:val="ListBullet2"/>
            </w:pPr>
            <w:r w:rsidRPr="00CD7B34">
              <w:t>applicable to Aviation transport security protection only</w:t>
            </w:r>
          </w:p>
          <w:p w:rsidR="00000000" w:rsidRPr="00CD7B34" w:rsidP="00CD7B34">
            <w:pPr>
              <w:pStyle w:val="ListBullet3"/>
            </w:pPr>
            <w:r w:rsidRPr="00CD7B34">
              <w:t>airline</w:t>
            </w:r>
          </w:p>
          <w:p w:rsidR="00000000" w:rsidRPr="00CD7B34" w:rsidP="00CD7B34">
            <w:pPr>
              <w:pStyle w:val="ListBullet3"/>
            </w:pPr>
            <w:r w:rsidRPr="00CD7B34">
              <w:t>airport staff</w:t>
            </w:r>
          </w:p>
          <w:p w:rsidR="00000000" w:rsidRPr="00CD7B34" w:rsidP="00CD7B34">
            <w:pPr>
              <w:pStyle w:val="ListBullet3"/>
            </w:pPr>
            <w:r w:rsidRPr="00CD7B34">
              <w:t>relevant law enforcement agencies</w:t>
            </w:r>
          </w:p>
          <w:p w:rsidR="00000000" w:rsidRPr="00CD7B34" w:rsidP="00CD7B34">
            <w:pPr>
              <w:pStyle w:val="ListBullet2"/>
            </w:pPr>
            <w:r w:rsidRPr="00CD7B34">
              <w:t>applicable to Maritime transport security protection only</w:t>
            </w:r>
          </w:p>
          <w:p w:rsidR="00000000" w:rsidRPr="00CD7B34" w:rsidP="00CD7B34">
            <w:pPr>
              <w:pStyle w:val="ListBullet3"/>
            </w:pPr>
            <w:r w:rsidRPr="00CD7B34">
              <w:t>terminal staff</w:t>
            </w:r>
          </w:p>
          <w:p w:rsidR="00000000" w:rsidRPr="00CD7B34" w:rsidP="00CD7B34">
            <w:pPr>
              <w:pStyle w:val="ListBullet3"/>
            </w:pPr>
            <w:r w:rsidRPr="00CD7B34">
              <w:t>relevant law enforcement agencies</w:t>
            </w:r>
          </w:p>
          <w:p w:rsidR="00000000" w:rsidRPr="00CD7B34" w:rsidP="00CD7B34">
            <w:pPr>
              <w:pStyle w:val="ListBullet3"/>
            </w:pPr>
            <w:r w:rsidRPr="00CD7B34">
              <w:t>Australian Maritime Safety Authority (AMSA)</w:t>
            </w:r>
          </w:p>
          <w:p w:rsidR="00000000" w:rsidRPr="00CD7B34" w:rsidP="00CD7B34">
            <w:pPr>
              <w:pStyle w:val="ListBullet"/>
            </w:pPr>
            <w:r w:rsidRPr="00CD7B34">
              <w:t>customer service standards and techniques to be applied when carrying out frisk searches of persons in a transport security environment</w:t>
            </w:r>
          </w:p>
          <w:p w:rsidR="00000000" w:rsidRPr="00CD7B34" w:rsidP="00CD7B34">
            <w:pPr>
              <w:pStyle w:val="ListBullet"/>
            </w:pPr>
            <w:r w:rsidRPr="00CD7B34">
              <w:t>law enforcement officers and other government officers, their roles and responsibilities within a transport security workplace</w:t>
            </w:r>
          </w:p>
          <w:p w:rsidR="00000000" w:rsidRPr="00CD7B34" w:rsidP="00CD7B34">
            <w:pPr>
              <w:pStyle w:val="ListBullet"/>
            </w:pPr>
            <w:r w:rsidRPr="00CD7B34">
              <w:t>workplace transport security program, screening standard operating procedures and contingency procedures as they relate to detect</w:t>
            </w:r>
            <w:r w:rsidRPr="00CD7B34">
              <w:t>ing weapons and/or prohibited items in a frisk search</w:t>
            </w:r>
          </w:p>
          <w:p w:rsidR="00000000" w:rsidRPr="00CD7B34" w:rsidP="00CD7B34">
            <w:pPr>
              <w:pStyle w:val="ListBullet"/>
            </w:pPr>
            <w:r w:rsidRPr="00CD7B34">
              <w:t xml:space="preserve">site layout, including applicable security zones and standard operating procedures for transport security screening process concerned and private rooms or a search room that can be used to frisk search </w:t>
            </w:r>
            <w:r w:rsidRPr="00CD7B34">
              <w:t>people</w:t>
            </w:r>
          </w:p>
          <w:p w:rsidR="00000000" w:rsidRPr="00CD7B34" w:rsidP="00CD7B34">
            <w:pPr>
              <w:pStyle w:val="ListBullet"/>
            </w:pPr>
            <w:r w:rsidRPr="00CD7B34">
              <w:t>types of weapons and prohibited items that may be detected during a frisk search and distinguishing characteristics of such weapons and prohibited items as outlined in the Regulations</w:t>
            </w:r>
          </w:p>
          <w:p w:rsidR="00000000" w:rsidRPr="00CD7B34" w:rsidP="00CD7B34">
            <w:pPr>
              <w:pStyle w:val="ListBullet"/>
            </w:pPr>
            <w:r w:rsidRPr="00CD7B34">
              <w:t>typical issues that may occur when conducting frisk searches of p</w:t>
            </w:r>
            <w:r w:rsidRPr="00CD7B34">
              <w:t>ersons in a transport security environment and appropriate action that can be taken to resolve and avoid these issues</w:t>
            </w:r>
          </w:p>
          <w:p w:rsidR="00000000" w:rsidRPr="00CD7B34" w:rsidP="00CD7B34">
            <w:pPr>
              <w:pStyle w:val="ListBullet"/>
            </w:pPr>
            <w:r w:rsidRPr="00CD7B34">
              <w:t xml:space="preserve">workplace transport security standard operating procedures and policies applicable to conducting frisk searches of persons </w:t>
            </w:r>
          </w:p>
          <w:p w:rsidR="00000000" w:rsidRPr="00CD7B34" w:rsidP="00CD7B34">
            <w:pPr>
              <w:pStyle w:val="ListBullet"/>
            </w:pPr>
            <w:r w:rsidRPr="00CD7B34">
              <w:t>relevant workp</w:t>
            </w:r>
            <w:r w:rsidRPr="00CD7B34">
              <w:t xml:space="preserve">lace procedures and legislative requirements </w:t>
            </w:r>
          </w:p>
          <w:p w:rsidR="00000000" w:rsidRPr="00CD7B34" w:rsidP="00CD7B34">
            <w:pPr>
              <w:pStyle w:val="ListBullet"/>
            </w:pPr>
            <w:r w:rsidRPr="00CD7B34">
              <w:t>social and cultural issues including:</w:t>
            </w:r>
          </w:p>
          <w:p w:rsidR="00000000" w:rsidRPr="00CD7B34" w:rsidP="00CD7B34">
            <w:pPr>
              <w:pStyle w:val="ListBullet2"/>
            </w:pPr>
            <w:r w:rsidRPr="00CD7B34">
              <w:t>dress and personal presentation</w:t>
            </w:r>
          </w:p>
          <w:p w:rsidR="00000000" w:rsidRPr="00CD7B34" w:rsidP="00CD7B34">
            <w:pPr>
              <w:pStyle w:val="ListBullet2"/>
            </w:pPr>
            <w:r w:rsidRPr="00CD7B34">
              <w:t>gender and gender identity</w:t>
            </w:r>
          </w:p>
          <w:p w:rsidR="00000000" w:rsidRPr="00CD7B34" w:rsidP="00CD7B34">
            <w:pPr>
              <w:pStyle w:val="ListBullet2"/>
            </w:pPr>
            <w:r w:rsidRPr="00CD7B34">
              <w:t>food</w:t>
            </w:r>
          </w:p>
          <w:p w:rsidR="00000000" w:rsidRPr="00CD7B34" w:rsidP="00CD7B34">
            <w:pPr>
              <w:pStyle w:val="ListBullet2"/>
            </w:pPr>
            <w:r w:rsidRPr="00CD7B34">
              <w:t>language</w:t>
            </w:r>
          </w:p>
          <w:p w:rsidR="00000000" w:rsidRPr="00CD7B34" w:rsidP="00CD7B34">
            <w:pPr>
              <w:pStyle w:val="ListBullet2"/>
            </w:pPr>
            <w:r w:rsidRPr="00CD7B34">
              <w:t>religion</w:t>
            </w:r>
          </w:p>
          <w:p w:rsidR="00000000" w:rsidRPr="00CD7B34" w:rsidP="00CD7B34">
            <w:pPr>
              <w:pStyle w:val="ListBullet2"/>
            </w:pPr>
            <w:r w:rsidRPr="00CD7B34">
              <w:t>social conventions</w:t>
            </w:r>
          </w:p>
          <w:p w:rsidR="00000000" w:rsidRPr="00CD7B34" w:rsidP="00CD7B34">
            <w:pPr>
              <w:pStyle w:val="ListBullet2"/>
            </w:pPr>
            <w:r w:rsidRPr="00CD7B34">
              <w:t>traditional practices</w:t>
            </w:r>
          </w:p>
          <w:p w:rsidR="00000000" w:rsidRPr="00CD7B34" w:rsidP="00CD7B34">
            <w:pPr>
              <w:pStyle w:val="ListBullet2"/>
            </w:pPr>
            <w:r w:rsidRPr="00CD7B34">
              <w:t>values and beliefs.</w:t>
            </w:r>
          </w:p>
        </w:tc>
      </w:tr>
    </w:tbl>
    <w:p w:rsidR="00000000" w:rsidRPr="00CD7B34" w:rsidP="00CD7B34">
      <w:pPr>
        <w:pStyle w:val="NoPaddingFontSize1"/>
      </w:pPr>
    </w:p>
    <w:p w:rsidR="00000000" w:rsidRPr="00CD7B34" w:rsidP="00CD7B34">
      <w:pPr>
        <w:pStyle w:val="AllowPageBreak"/>
      </w:pPr>
    </w:p>
    <w:p w:rsidR="00000000" w:rsidRPr="00CD7B34" w:rsidP="00CD7B34">
      <w:pPr>
        <w:pStyle w:val="Heading1"/>
      </w:pPr>
      <w:bookmarkStart w:id="14" w:name="O_1007857"/>
      <w:bookmarkEnd w:id="14"/>
      <w:r w:rsidRPr="00CD7B34">
        <w:t>Assessment Conditions</w:t>
      </w:r>
    </w:p>
    <w:tbl>
      <w:tblPr>
        <w:tblW w:w="9497" w:type="dxa"/>
        <w:tblLayout w:type="fixed"/>
        <w:tblCellMar>
          <w:left w:w="62" w:type="dxa"/>
          <w:right w:w="62" w:type="dxa"/>
        </w:tblCellMar>
        <w:tblLook w:val="0000"/>
      </w:tblPr>
      <w:tblGrid>
        <w:gridCol w:w="9497"/>
      </w:tblGrid>
      <w:tr w:rsidTr="00CD7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B34" w:rsidP="00CD7B34">
            <w:pPr>
              <w:pStyle w:val="BodyText"/>
            </w:pPr>
            <w:r w:rsidRPr="00CD7B34">
              <w:t>As a minimum, assessors must satisfy applicable regulatory requirements, which include requirements in the Standards for Registered Training Organisations current at the time of assessment.</w:t>
            </w:r>
          </w:p>
          <w:p w:rsidR="00000000" w:rsidRPr="00CD7B34" w:rsidP="00CD7B34">
            <w:pPr>
              <w:pStyle w:val="BodyText"/>
            </w:pPr>
            <w:r w:rsidRPr="00CD7B34">
              <w:t>As a minimum, assessment must satisfy applic</w:t>
            </w:r>
            <w:r w:rsidRPr="00CD7B34">
              <w:t>able regulatory requirements, which include requirements in the Standards for Registered Training Organisations current at the time of assessment.</w:t>
            </w:r>
          </w:p>
          <w:p w:rsidR="00000000" w:rsidRPr="00CD7B34" w:rsidP="00CD7B34">
            <w:pPr>
              <w:pStyle w:val="BodyText"/>
            </w:pPr>
            <w:r w:rsidRPr="00CD7B34">
              <w:t>Assessment processes and techniques must be appropriate to the language, literacy and numeracy requirements o</w:t>
            </w:r>
            <w:r w:rsidRPr="00CD7B34">
              <w:t>f the work being performed and the needs of the candidate.</w:t>
            </w:r>
          </w:p>
          <w:p w:rsidR="00000000" w:rsidRPr="00CD7B34" w:rsidP="00CD7B34">
            <w:pPr>
              <w:pStyle w:val="BodyText"/>
            </w:pPr>
            <w:r w:rsidRPr="00CD7B34">
              <w:t>Assessment must occur in workplace operational situations. Where this is not appropriate, assessment must occur in simulated workplace operational situations that reflect workplace conditions.</w:t>
            </w:r>
          </w:p>
          <w:p w:rsidR="00000000" w:rsidRPr="00CD7B34" w:rsidP="00CD7B34">
            <w:pPr>
              <w:pStyle w:val="BodyText"/>
            </w:pPr>
            <w:r w:rsidRPr="00CD7B34">
              <w:t>Reso</w:t>
            </w:r>
            <w:r w:rsidRPr="00CD7B34">
              <w:t>urces for assessment must include access to:</w:t>
            </w:r>
          </w:p>
          <w:p w:rsidR="00000000" w:rsidRPr="00CD7B34" w:rsidP="00CD7B34">
            <w:pPr>
              <w:pStyle w:val="ListBullet"/>
            </w:pPr>
            <w:r w:rsidRPr="00CD7B34">
              <w:t>a range of relevant exercises, case studies and/or simulations</w:t>
            </w:r>
          </w:p>
          <w:p w:rsidR="00000000" w:rsidRPr="00CD7B34" w:rsidP="00CD7B34">
            <w:pPr>
              <w:pStyle w:val="ListBullet"/>
            </w:pPr>
            <w:r w:rsidRPr="00CD7B34">
              <w:t>acceptable means of simulation assessment</w:t>
            </w:r>
          </w:p>
          <w:p w:rsidR="00000000" w:rsidRPr="00CD7B34" w:rsidP="00CD7B34">
            <w:pPr>
              <w:pStyle w:val="ListBullet"/>
            </w:pPr>
            <w:r w:rsidRPr="00CD7B34">
              <w:t>applicable documentation including workplace procedures, regulations, codes of practice and operation manuals</w:t>
            </w:r>
          </w:p>
          <w:p w:rsidR="00000000" w:rsidRPr="00CD7B34" w:rsidP="00CD7B34">
            <w:pPr>
              <w:pStyle w:val="ListBullet"/>
            </w:pPr>
            <w:r w:rsidRPr="00CD7B34">
              <w:t>relevant materials, tools, equipment and personal protective equipment currently used in industry.</w:t>
            </w:r>
          </w:p>
        </w:tc>
      </w:tr>
    </w:tbl>
    <w:p w:rsidR="00000000" w:rsidRPr="00CD7B34" w:rsidP="00CD7B34">
      <w:pPr>
        <w:pStyle w:val="NoPaddingFontSize1"/>
      </w:pPr>
    </w:p>
    <w:p w:rsidR="00000000" w:rsidRPr="00CD7B34" w:rsidP="00CD7B34">
      <w:pPr>
        <w:pStyle w:val="AllowPageBreak"/>
      </w:pPr>
    </w:p>
    <w:p w:rsidR="00000000" w:rsidRPr="00CD7B34" w:rsidP="00CD7B34">
      <w:pPr>
        <w:pStyle w:val="Heading1"/>
      </w:pPr>
      <w:bookmarkStart w:id="15" w:name="O_1007860"/>
      <w:bookmarkEnd w:id="15"/>
      <w:r w:rsidRPr="00CD7B34">
        <w:t>Links</w:t>
      </w:r>
    </w:p>
    <w:p w:rsidR="00000000" w:rsidRPr="00CD7B34" w:rsidP="00D70298">
      <w:pPr>
        <w:pStyle w:val="BodyText"/>
      </w:pPr>
      <w:r w:rsidRPr="00CD7B34">
        <w:t>Companion Volume Imp</w:t>
      </w:r>
      <w:r w:rsidRPr="00CD7B34">
        <w:t xml:space="preserve">lementation Guides are found in VETNet - </w:t>
      </w:r>
      <w:r>
        <w:fldChar w:fldCharType="begin"/>
      </w:r>
      <w:r>
        <w:instrText xml:space="preserve"> HYPERLINK "https://vetnet.gov.au/Pages/TrainingDocs.aspx?q=4725260a-0af3-4daf-912b-ef1c2f3e5816" </w:instrText>
      </w:r>
      <w:r>
        <w:fldChar w:fldCharType="separate"/>
      </w:r>
      <w:r w:rsidRPr="008B7964">
        <w:rPr>
          <w:rStyle w:val="Hyperlink"/>
        </w:rPr>
        <w:t>https://vetnet.gov.au/Pages/TrainingDocs.aspx?q=4725260a-0af3-4daf-912b-ef1c2f3e5816</w:t>
      </w:r>
      <w:r>
        <w:fldChar w:fldCharType="end"/>
      </w:r>
    </w:p>
    <w:p w:rsidR="00000000" w:rsidRPr="00CD7B34" w:rsidP="00CD7B34"/>
    <w:sectPr w:rsidSect="00CD7B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34" w:rsidRPr="00D70298" w:rsidP="00D702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298" w:rsidP="00CD7B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70298" w:rsidP="00CD7B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70298" w:rsidP="00CD7B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34" w:rsidP="00CD7B34">
    <w:pPr>
      <w:pStyle w:val="Footer"/>
      <w:framePr w:wrap="around"/>
    </w:pPr>
    <w:r>
      <w:fldChar w:fldCharType="begin"/>
    </w:r>
    <w:r>
      <w:instrText xml:space="preserve"> DOCPROPERTY  Subject  \* MERGEFORMAT </w:instrText>
    </w:r>
    <w:r>
      <w:fldChar w:fldCharType="separate"/>
    </w:r>
    <w:r w:rsidR="00D70298">
      <w:t>Approved</w:t>
    </w:r>
    <w:r w:rsidR="00D70298">
      <w:fldChar w:fldCharType="end"/>
    </w:r>
    <w:r>
      <w:tab/>
      <w:t xml:space="preserve">Page </w:t>
    </w:r>
    <w:r>
      <w:fldChar w:fldCharType="begin"/>
    </w:r>
    <w:r>
      <w:instrText xml:space="preserve"> PAGE  \* Arabic  \* MERGEFORMAT </w:instrText>
    </w:r>
    <w:r>
      <w:fldChar w:fldCharType="separate"/>
    </w:r>
    <w:r w:rsidR="00D7029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0298">
      <w:rPr>
        <w:noProof/>
      </w:rPr>
      <w:t>6</w:t>
    </w:r>
    <w:r>
      <w:rPr>
        <w:noProof/>
      </w:rPr>
      <w:fldChar w:fldCharType="end"/>
    </w:r>
  </w:p>
  <w:p w:rsidR="00CD7B34" w:rsidP="00CD7B34">
    <w:pPr>
      <w:pStyle w:val="Footer"/>
      <w:framePr w:wrap="around"/>
    </w:pPr>
    <w:r>
      <w:t xml:space="preserve">© Commonwealth of Australia, </w:t>
    </w:r>
    <w:r>
      <w:fldChar w:fldCharType="begin"/>
    </w:r>
    <w:r>
      <w:instrText xml:space="preserve"> DATE  \@ "yyyy"  \* MERGEFORMAT </w:instrText>
    </w:r>
    <w:r>
      <w:fldChar w:fldCharType="separate"/>
    </w:r>
    <w:r w:rsidR="00D70298">
      <w:rPr>
        <w:noProof/>
      </w:rPr>
      <w:t>2025</w:t>
    </w:r>
    <w:r>
      <w:fldChar w:fldCharType="end"/>
    </w:r>
    <w:r>
      <w:tab/>
    </w:r>
    <w:r>
      <w:fldChar w:fldCharType="begin"/>
    </w:r>
    <w:r>
      <w:instrText xml:space="preserve"> DOCPROPERTY  Author  \* MERGEFORMAT </w:instrText>
    </w:r>
    <w:r>
      <w:fldChar w:fldCharType="separate"/>
    </w:r>
    <w:r w:rsidR="00D70298">
      <w:t>Industry Skills Australia</w:t>
    </w:r>
    <w:r w:rsidR="00D70298">
      <w:fldChar w:fldCharType="end"/>
    </w:r>
  </w:p>
  <w:p w:rsidR="00CD7B34" w:rsidP="00CD7B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2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7B34" w:rsidRPr="00D70298" w:rsidP="00D702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298" w:rsidRPr="002D2AF8" w:rsidP="00CD7B34">
    <w:pPr>
      <w:pStyle w:val="Header"/>
      <w:framePr w:wrap="around"/>
    </w:pPr>
    <w:r>
      <w:fldChar w:fldCharType="begin"/>
    </w:r>
    <w:r>
      <w:instrText xml:space="preserve"> TITLE   \* MERGEFORMAT </w:instrText>
    </w:r>
    <w:r>
      <w:fldChar w:fldCharType="separate"/>
    </w:r>
    <w:r>
      <w:t>AVIO0004 Conduct frisk search of persons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0298" w:rsidP="00CD7B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34" w:rsidRPr="002D2AF8" w:rsidP="00CD7B34">
    <w:pPr>
      <w:pStyle w:val="Header"/>
      <w:framePr w:wrap="around"/>
    </w:pPr>
    <w:r>
      <w:fldChar w:fldCharType="begin"/>
    </w:r>
    <w:r>
      <w:instrText xml:space="preserve"> TITLE   \* MERGEFORMAT </w:instrText>
    </w:r>
    <w:r>
      <w:fldChar w:fldCharType="separate"/>
    </w:r>
    <w:r w:rsidR="00D70298">
      <w:t>AVIO0004 Conduct frisk search of persons</w:t>
    </w:r>
    <w:r w:rsidR="00D70298">
      <w:fldChar w:fldCharType="end"/>
    </w:r>
    <w:r>
      <w:tab/>
      <w:t xml:space="preserve">Date this document was generated: </w:t>
    </w:r>
    <w:r>
      <w:fldChar w:fldCharType="begin"/>
    </w:r>
    <w:r>
      <w:instrText xml:space="preserve"> CREATEDATE  \@ "d MMMM yyyy"  \* MERGEFORMAT </w:instrText>
    </w:r>
    <w:r>
      <w:fldChar w:fldCharType="separate"/>
    </w:r>
    <w:r w:rsidR="00D70298">
      <w:rPr>
        <w:noProof/>
      </w:rPr>
      <w:t>2 March 2025</w:t>
    </w:r>
    <w:r>
      <w:fldChar w:fldCharType="end"/>
    </w:r>
  </w:p>
  <w:p w:rsidR="00CD7B34" w:rsidP="00CD7B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6094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4618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EE1F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B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B34"/>
    <w:pPr>
      <w:spacing w:before="360" w:after="60"/>
      <w:outlineLvl w:val="0"/>
    </w:pPr>
    <w:rPr>
      <w:sz w:val="32"/>
    </w:rPr>
  </w:style>
  <w:style w:type="paragraph" w:styleId="Heading2">
    <w:name w:val="heading 2"/>
    <w:basedOn w:val="HeadingBase"/>
    <w:next w:val="BodyText"/>
    <w:link w:val="Heading2Char"/>
    <w:qFormat/>
    <w:rsid w:val="00CD7B34"/>
    <w:pPr>
      <w:keepLines/>
      <w:spacing w:before="240" w:after="120"/>
      <w:outlineLvl w:val="1"/>
    </w:pPr>
    <w:rPr>
      <w:sz w:val="28"/>
      <w:szCs w:val="40"/>
    </w:rPr>
  </w:style>
  <w:style w:type="paragraph" w:styleId="Heading3">
    <w:name w:val="heading 3"/>
    <w:basedOn w:val="HeadingBase"/>
    <w:next w:val="BodyText"/>
    <w:link w:val="Heading3Char"/>
    <w:qFormat/>
    <w:rsid w:val="00CD7B34"/>
    <w:pPr>
      <w:spacing w:before="180" w:after="120"/>
      <w:outlineLvl w:val="2"/>
    </w:pPr>
    <w:rPr>
      <w:spacing w:val="-10"/>
      <w:kern w:val="32"/>
    </w:rPr>
  </w:style>
  <w:style w:type="paragraph" w:styleId="Heading4">
    <w:name w:val="heading 4"/>
    <w:basedOn w:val="HeadingBase"/>
    <w:next w:val="BodyText"/>
    <w:link w:val="Heading4Char"/>
    <w:qFormat/>
    <w:rsid w:val="00CD7B34"/>
    <w:pPr>
      <w:spacing w:before="160" w:after="120"/>
      <w:outlineLvl w:val="3"/>
    </w:pPr>
    <w:rPr>
      <w:sz w:val="22"/>
    </w:rPr>
  </w:style>
  <w:style w:type="paragraph" w:styleId="Heading5">
    <w:name w:val="heading 5"/>
    <w:basedOn w:val="HeadingBase"/>
    <w:next w:val="Normal"/>
    <w:link w:val="Heading5Char"/>
    <w:qFormat/>
    <w:rsid w:val="00CD7B34"/>
    <w:pPr>
      <w:spacing w:before="80"/>
      <w:outlineLvl w:val="4"/>
    </w:pPr>
    <w:rPr>
      <w:color w:val="918585"/>
      <w:sz w:val="20"/>
    </w:rPr>
  </w:style>
  <w:style w:type="paragraph" w:styleId="Heading6">
    <w:name w:val="heading 6"/>
    <w:basedOn w:val="HeadingBase"/>
    <w:next w:val="Normal"/>
    <w:link w:val="Heading6Char"/>
    <w:qFormat/>
    <w:rsid w:val="00CD7B34"/>
    <w:pPr>
      <w:spacing w:before="60"/>
      <w:outlineLvl w:val="5"/>
    </w:pPr>
    <w:rPr>
      <w:color w:val="918585"/>
      <w:sz w:val="20"/>
    </w:rPr>
  </w:style>
  <w:style w:type="paragraph" w:styleId="Heading7">
    <w:name w:val="heading 7"/>
    <w:basedOn w:val="Normal"/>
    <w:next w:val="Normal"/>
    <w:link w:val="Heading7Char"/>
    <w:qFormat/>
    <w:rsid w:val="00CD7B34"/>
    <w:pPr>
      <w:ind w:left="720"/>
      <w:outlineLvl w:val="6"/>
    </w:pPr>
    <w:rPr>
      <w:i/>
    </w:rPr>
  </w:style>
  <w:style w:type="paragraph" w:styleId="Heading8">
    <w:name w:val="heading 8"/>
    <w:basedOn w:val="Normal"/>
    <w:next w:val="Normal"/>
    <w:link w:val="Heading8Char"/>
    <w:qFormat/>
    <w:rsid w:val="00CD7B34"/>
    <w:pPr>
      <w:ind w:left="720"/>
      <w:outlineLvl w:val="7"/>
    </w:pPr>
    <w:rPr>
      <w:i/>
    </w:rPr>
  </w:style>
  <w:style w:type="paragraph" w:styleId="Heading9">
    <w:name w:val="heading 9"/>
    <w:basedOn w:val="Normal"/>
    <w:next w:val="Normal"/>
    <w:link w:val="Heading9Char"/>
    <w:qFormat/>
    <w:rsid w:val="00CD7B34"/>
    <w:pPr>
      <w:ind w:left="720"/>
      <w:outlineLvl w:val="8"/>
    </w:pPr>
    <w:rPr>
      <w:i/>
    </w:rPr>
  </w:style>
  <w:style w:type="character" w:default="1" w:styleId="DefaultParagraphFont">
    <w:name w:val="Default Paragraph Font"/>
    <w:uiPriority w:val="1"/>
    <w:unhideWhenUsed/>
    <w:rsid w:val="00CD7B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B34"/>
  </w:style>
  <w:style w:type="character" w:customStyle="1" w:styleId="Heading1Char">
    <w:name w:val="Heading 1 Char"/>
    <w:basedOn w:val="DefaultParagraphFont"/>
    <w:link w:val="Heading1"/>
    <w:rsid w:val="00CD7B34"/>
    <w:rPr>
      <w:rFonts w:ascii="Times New Roman" w:eastAsia="Times New Roman" w:hAnsi="Times New Roman" w:cs="Times New Roman"/>
      <w:b/>
      <w:sz w:val="32"/>
      <w:szCs w:val="20"/>
      <w:lang w:eastAsia="en-US"/>
    </w:rPr>
  </w:style>
  <w:style w:type="paragraph" w:styleId="BodyText">
    <w:name w:val="Body Text"/>
    <w:basedOn w:val="Normal"/>
    <w:link w:val="BodyTextChar"/>
    <w:rsid w:val="00CD7B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7B34"/>
    <w:rPr>
      <w:rFonts w:ascii="Times New Roman" w:eastAsia="Times New Roman" w:hAnsi="Times New Roman" w:cs="Times New Roman"/>
      <w:sz w:val="24"/>
      <w:lang w:eastAsia="en-US"/>
    </w:rPr>
  </w:style>
  <w:style w:type="paragraph" w:styleId="ListBullet">
    <w:name w:val="List Bullet"/>
    <w:basedOn w:val="List"/>
    <w:rsid w:val="00CD7B34"/>
    <w:pPr>
      <w:numPr>
        <w:numId w:val="13"/>
      </w:numPr>
      <w:tabs>
        <w:tab w:val="clear" w:pos="340"/>
      </w:tabs>
      <w:spacing w:before="40" w:after="40"/>
    </w:pPr>
  </w:style>
  <w:style w:type="character" w:customStyle="1" w:styleId="SpecialBold">
    <w:name w:val="Special Bold"/>
    <w:basedOn w:val="DefaultParagraphFont"/>
    <w:rsid w:val="00CD7B34"/>
    <w:rPr>
      <w:b/>
      <w:spacing w:val="0"/>
    </w:rPr>
  </w:style>
  <w:style w:type="paragraph" w:styleId="ListBullet2">
    <w:name w:val="List Bullet 2"/>
    <w:basedOn w:val="List2"/>
    <w:rsid w:val="00CD7B34"/>
    <w:pPr>
      <w:numPr>
        <w:numId w:val="14"/>
      </w:numPr>
      <w:tabs>
        <w:tab w:val="clear" w:pos="680"/>
      </w:tabs>
    </w:pPr>
  </w:style>
  <w:style w:type="paragraph" w:customStyle="1" w:styleId="SuperHeading">
    <w:name w:val="SuperHeading"/>
    <w:basedOn w:val="Normal"/>
    <w:rsid w:val="00CD7B34"/>
    <w:pPr>
      <w:spacing w:before="240" w:after="120"/>
      <w:outlineLvl w:val="0"/>
    </w:pPr>
    <w:rPr>
      <w:rFonts w:ascii="Times New Roman" w:hAnsi="Times New Roman"/>
      <w:b/>
      <w:sz w:val="32"/>
    </w:rPr>
  </w:style>
  <w:style w:type="paragraph" w:customStyle="1" w:styleId="AllowPageBreak">
    <w:name w:val="AllowPageBreak"/>
    <w:rsid w:val="00CD7B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7B3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7B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B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B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B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B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B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B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B34"/>
    <w:rPr>
      <w:rFonts w:ascii="Courier New" w:eastAsia="Times New Roman" w:hAnsi="Courier New" w:cs="Times New Roman"/>
      <w:i/>
      <w:szCs w:val="20"/>
      <w:lang w:eastAsia="en-US"/>
    </w:rPr>
  </w:style>
  <w:style w:type="paragraph" w:customStyle="1" w:styleId="HeadingBase">
    <w:name w:val="Heading Base"/>
    <w:rsid w:val="00CD7B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B34"/>
    <w:pPr>
      <w:tabs>
        <w:tab w:val="right" w:leader="dot" w:pos="9072"/>
      </w:tabs>
      <w:ind w:left="567"/>
    </w:pPr>
    <w:rPr>
      <w:szCs w:val="22"/>
    </w:rPr>
  </w:style>
  <w:style w:type="paragraph" w:customStyle="1" w:styleId="TOCBase">
    <w:name w:val="TOC Base"/>
    <w:rsid w:val="00CD7B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B34"/>
    <w:pPr>
      <w:tabs>
        <w:tab w:val="right" w:leader="dot" w:pos="9072"/>
      </w:tabs>
      <w:spacing w:before="40" w:after="40"/>
      <w:ind w:left="284"/>
    </w:pPr>
    <w:rPr>
      <w:rFonts w:ascii="Times New Roman" w:hAnsi="Times New Roman"/>
    </w:rPr>
  </w:style>
  <w:style w:type="paragraph" w:styleId="TOC1">
    <w:name w:val="toc 1"/>
    <w:basedOn w:val="TOCBase"/>
    <w:next w:val="Normal"/>
    <w:rsid w:val="00CD7B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B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B34"/>
    <w:rPr>
      <w:rFonts w:ascii="Times New Roman" w:eastAsia="Times New Roman" w:hAnsi="Times New Roman" w:cs="Times New Roman"/>
      <w:sz w:val="16"/>
      <w:lang w:eastAsia="en-US"/>
    </w:rPr>
  </w:style>
  <w:style w:type="paragraph" w:styleId="Title">
    <w:name w:val="Title"/>
    <w:basedOn w:val="HeadingBase"/>
    <w:link w:val="TitleChar"/>
    <w:qFormat/>
    <w:rsid w:val="00CD7B34"/>
    <w:pPr>
      <w:spacing w:before="5040"/>
      <w:jc w:val="center"/>
    </w:pPr>
    <w:rPr>
      <w:sz w:val="48"/>
      <w:szCs w:val="72"/>
      <w:lang w:val="en-US"/>
    </w:rPr>
  </w:style>
  <w:style w:type="character" w:customStyle="1" w:styleId="TitleChar">
    <w:name w:val="Title Char"/>
    <w:basedOn w:val="DefaultParagraphFont"/>
    <w:link w:val="Title"/>
    <w:rsid w:val="00CD7B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B34"/>
    <w:pPr>
      <w:tabs>
        <w:tab w:val="left" w:pos="3600"/>
        <w:tab w:val="left" w:pos="3958"/>
      </w:tabs>
    </w:pPr>
  </w:style>
  <w:style w:type="paragraph" w:styleId="List">
    <w:name w:val="List"/>
    <w:basedOn w:val="BodyText"/>
    <w:next w:val="BodyText"/>
    <w:rsid w:val="00CD7B34"/>
    <w:pPr>
      <w:tabs>
        <w:tab w:val="left" w:pos="340"/>
      </w:tabs>
      <w:spacing w:before="60" w:after="60"/>
      <w:ind w:left="340" w:hanging="340"/>
    </w:pPr>
  </w:style>
  <w:style w:type="paragraph" w:customStyle="1" w:styleId="Note">
    <w:name w:val="Note"/>
    <w:basedOn w:val="BodyText"/>
    <w:rsid w:val="00CD7B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B34"/>
    <w:pPr>
      <w:framePr w:wrap="auto" w:hAnchor="text" w:y="6049"/>
    </w:pPr>
    <w:rPr>
      <w:color w:val="000000"/>
      <w:sz w:val="40"/>
    </w:rPr>
  </w:style>
  <w:style w:type="paragraph" w:customStyle="1" w:styleId="TOCTitle">
    <w:name w:val="TOCTitle"/>
    <w:basedOn w:val="Heading1"/>
    <w:rsid w:val="00CD7B34"/>
    <w:pPr>
      <w:spacing w:after="240"/>
      <w:jc w:val="center"/>
      <w:outlineLvl w:val="9"/>
    </w:pPr>
    <w:rPr>
      <w:caps/>
    </w:rPr>
  </w:style>
  <w:style w:type="paragraph" w:customStyle="1" w:styleId="Version">
    <w:name w:val="Version"/>
    <w:rsid w:val="00CD7B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B34"/>
    <w:pPr>
      <w:keepNext w:val="0"/>
      <w:tabs>
        <w:tab w:val="right" w:pos="4176"/>
      </w:tabs>
      <w:ind w:left="198" w:hanging="198"/>
    </w:pPr>
    <w:rPr>
      <w:rFonts w:ascii="Garamond" w:hAnsi="Garamond"/>
    </w:rPr>
  </w:style>
  <w:style w:type="paragraph" w:styleId="IndexHeading">
    <w:name w:val="index heading"/>
    <w:basedOn w:val="Normal"/>
    <w:next w:val="Index1"/>
    <w:semiHidden/>
    <w:rsid w:val="00CD7B34"/>
    <w:pPr>
      <w:spacing w:before="120" w:after="120"/>
    </w:pPr>
    <w:rPr>
      <w:rFonts w:ascii="Arial" w:hAnsi="Arial"/>
      <w:b/>
      <w:color w:val="918585"/>
      <w:sz w:val="24"/>
    </w:rPr>
  </w:style>
  <w:style w:type="paragraph" w:styleId="Header">
    <w:name w:val="header"/>
    <w:basedOn w:val="Normal"/>
    <w:link w:val="HeaderChar"/>
    <w:rsid w:val="00CD7B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B34"/>
    <w:rPr>
      <w:rFonts w:ascii="Times New Roman" w:eastAsia="Times New Roman" w:hAnsi="Times New Roman" w:cs="Times New Roman"/>
      <w:sz w:val="16"/>
      <w:szCs w:val="20"/>
      <w:lang w:val="en-GB" w:eastAsia="en-US"/>
    </w:rPr>
  </w:style>
  <w:style w:type="paragraph" w:customStyle="1" w:styleId="Chapter">
    <w:name w:val="Chapter"/>
    <w:basedOn w:val="Normal"/>
    <w:rsid w:val="00CD7B34"/>
    <w:pPr>
      <w:spacing w:before="240"/>
    </w:pPr>
    <w:rPr>
      <w:rFonts w:ascii="Times New Roman" w:hAnsi="Times New Roman"/>
      <w:smallCaps/>
      <w:spacing w:val="80"/>
      <w:sz w:val="28"/>
    </w:rPr>
  </w:style>
  <w:style w:type="paragraph" w:customStyle="1" w:styleId="InChapter">
    <w:name w:val="InChapter"/>
    <w:basedOn w:val="Heading3"/>
    <w:rsid w:val="00CD7B34"/>
    <w:pPr>
      <w:spacing w:after="240"/>
      <w:outlineLvl w:val="9"/>
    </w:pPr>
    <w:rPr>
      <w:noProof/>
    </w:rPr>
  </w:style>
  <w:style w:type="paragraph" w:styleId="Index2">
    <w:name w:val="index 2"/>
    <w:basedOn w:val="Normal"/>
    <w:next w:val="Normal"/>
    <w:semiHidden/>
    <w:rsid w:val="00CD7B34"/>
    <w:pPr>
      <w:tabs>
        <w:tab w:val="right" w:pos="4176"/>
      </w:tabs>
      <w:ind w:left="568" w:hanging="284"/>
    </w:pPr>
    <w:rPr>
      <w:rFonts w:ascii="Garamond" w:hAnsi="Garamond"/>
    </w:rPr>
  </w:style>
  <w:style w:type="paragraph" w:customStyle="1" w:styleId="Byline">
    <w:name w:val="Byline"/>
    <w:rsid w:val="00CD7B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B34"/>
    <w:pPr>
      <w:tabs>
        <w:tab w:val="clear" w:pos="3600"/>
        <w:tab w:val="clear" w:pos="3958"/>
      </w:tabs>
      <w:jc w:val="right"/>
    </w:pPr>
  </w:style>
  <w:style w:type="character" w:styleId="Emphasis">
    <w:name w:val="Emphasis"/>
    <w:basedOn w:val="DefaultParagraphFont"/>
    <w:qFormat/>
    <w:rsid w:val="00CD7B34"/>
    <w:rPr>
      <w:i/>
    </w:rPr>
  </w:style>
  <w:style w:type="paragraph" w:styleId="Caption">
    <w:name w:val="caption"/>
    <w:basedOn w:val="BodyText"/>
    <w:next w:val="Normal"/>
    <w:qFormat/>
    <w:rsid w:val="00CD7B34"/>
    <w:pPr>
      <w:framePr w:w="2268" w:hSpace="181" w:vSpace="181" w:wrap="around" w:vAnchor="text" w:hAnchor="page" w:x="1135" w:y="285" w:anchorLock="1"/>
    </w:pPr>
    <w:rPr>
      <w:i/>
    </w:rPr>
  </w:style>
  <w:style w:type="paragraph" w:customStyle="1" w:styleId="MiniTOCTitle">
    <w:name w:val="MiniTOCTitle"/>
    <w:basedOn w:val="Heading4"/>
    <w:rsid w:val="00CD7B34"/>
    <w:pPr>
      <w:spacing w:before="240"/>
      <w:outlineLvl w:val="9"/>
    </w:pPr>
    <w:rPr>
      <w:noProof/>
      <w:sz w:val="24"/>
    </w:rPr>
  </w:style>
  <w:style w:type="paragraph" w:customStyle="1" w:styleId="MiniTOCItem">
    <w:name w:val="MiniTOCItem"/>
    <w:basedOn w:val="ListBullet"/>
    <w:rsid w:val="00CD7B34"/>
    <w:pPr>
      <w:numPr>
        <w:numId w:val="0"/>
      </w:numPr>
      <w:tabs>
        <w:tab w:val="right" w:leader="dot" w:pos="6521"/>
      </w:tabs>
      <w:spacing w:before="0" w:after="0"/>
    </w:pPr>
  </w:style>
  <w:style w:type="paragraph" w:customStyle="1" w:styleId="TOFTitle">
    <w:name w:val="TOFTitle"/>
    <w:basedOn w:val="TOCTitle"/>
    <w:rsid w:val="00CD7B34"/>
  </w:style>
  <w:style w:type="paragraph" w:styleId="TableofFigures">
    <w:name w:val="table of figures"/>
    <w:basedOn w:val="Normal"/>
    <w:next w:val="Normal"/>
    <w:semiHidden/>
    <w:rsid w:val="00CD7B34"/>
    <w:pPr>
      <w:tabs>
        <w:tab w:val="right" w:leader="dot" w:pos="9072"/>
      </w:tabs>
      <w:ind w:left="970" w:hanging="403"/>
    </w:pPr>
    <w:rPr>
      <w:rFonts w:ascii="Times New Roman" w:hAnsi="Times New Roman"/>
      <w:b/>
    </w:rPr>
  </w:style>
  <w:style w:type="paragraph" w:styleId="ListNumber">
    <w:name w:val="List Number"/>
    <w:basedOn w:val="List"/>
    <w:rsid w:val="00CD7B34"/>
    <w:pPr>
      <w:numPr>
        <w:numId w:val="16"/>
      </w:numPr>
      <w:tabs>
        <w:tab w:val="clear" w:pos="340"/>
      </w:tabs>
    </w:pPr>
  </w:style>
  <w:style w:type="character" w:customStyle="1" w:styleId="WingdingSymbols">
    <w:name w:val="Wingding Symbols"/>
    <w:rsid w:val="00CD7B34"/>
    <w:rPr>
      <w:rFonts w:ascii="Wingdings" w:hAnsi="Wingdings"/>
    </w:rPr>
  </w:style>
  <w:style w:type="paragraph" w:customStyle="1" w:styleId="TableHeading">
    <w:name w:val="Table Heading"/>
    <w:basedOn w:val="HeadingBase"/>
    <w:rsid w:val="00CD7B34"/>
    <w:pPr>
      <w:keepLines/>
      <w:pBdr>
        <w:bottom w:val="single" w:sz="6" w:space="1" w:color="918585"/>
      </w:pBdr>
      <w:spacing w:before="240"/>
    </w:pPr>
  </w:style>
  <w:style w:type="character" w:customStyle="1" w:styleId="HotSpot">
    <w:name w:val="HotSpot"/>
    <w:rsid w:val="00CD7B34"/>
    <w:rPr>
      <w:color w:val="0033CC"/>
      <w:u w:val="none"/>
    </w:rPr>
  </w:style>
  <w:style w:type="paragraph" w:customStyle="1" w:styleId="BodyTextRight">
    <w:name w:val="Body Text Right"/>
    <w:basedOn w:val="BodyText"/>
    <w:rsid w:val="00CD7B34"/>
    <w:pPr>
      <w:spacing w:before="0" w:after="0"/>
      <w:jc w:val="right"/>
    </w:pPr>
  </w:style>
  <w:style w:type="paragraph" w:styleId="Index3">
    <w:name w:val="index 3"/>
    <w:basedOn w:val="ListNumber2"/>
    <w:next w:val="Normal"/>
    <w:semiHidden/>
    <w:rsid w:val="00CD7B34"/>
    <w:pPr>
      <w:numPr>
        <w:numId w:val="0"/>
      </w:numPr>
      <w:tabs>
        <w:tab w:val="right" w:leader="dot" w:pos="4176"/>
      </w:tabs>
    </w:pPr>
  </w:style>
  <w:style w:type="paragraph" w:styleId="ListNumber2">
    <w:name w:val="List Number 2"/>
    <w:basedOn w:val="List2"/>
    <w:rsid w:val="00CD7B34"/>
    <w:pPr>
      <w:numPr>
        <w:numId w:val="11"/>
      </w:numPr>
      <w:tabs>
        <w:tab w:val="clear" w:pos="1060"/>
      </w:tabs>
    </w:pPr>
  </w:style>
  <w:style w:type="paragraph" w:customStyle="1" w:styleId="MarginNote">
    <w:name w:val="Margin Note"/>
    <w:basedOn w:val="BodyText"/>
    <w:rsid w:val="00CD7B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B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B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B34"/>
    <w:rPr>
      <w:sz w:val="32"/>
    </w:rPr>
  </w:style>
  <w:style w:type="paragraph" w:customStyle="1" w:styleId="HeadingProcedure">
    <w:name w:val="Heading Procedure"/>
    <w:basedOn w:val="HeadingBase"/>
    <w:next w:val="Normal"/>
    <w:rsid w:val="00CD7B34"/>
    <w:pPr>
      <w:tabs>
        <w:tab w:val="left" w:pos="0"/>
      </w:tabs>
      <w:spacing w:before="120" w:after="60"/>
    </w:pPr>
    <w:rPr>
      <w:i/>
      <w:color w:val="918585"/>
      <w:sz w:val="22"/>
    </w:rPr>
  </w:style>
  <w:style w:type="paragraph" w:customStyle="1" w:styleId="TableBodyText">
    <w:name w:val="Table Body Text"/>
    <w:basedOn w:val="BodyText"/>
    <w:rsid w:val="00CD7B34"/>
    <w:pPr>
      <w:spacing w:before="60" w:after="60"/>
    </w:pPr>
  </w:style>
  <w:style w:type="paragraph" w:styleId="ListContinue">
    <w:name w:val="List Continue"/>
    <w:basedOn w:val="List"/>
    <w:rsid w:val="00CD7B34"/>
    <w:pPr>
      <w:ind w:firstLine="0"/>
    </w:pPr>
  </w:style>
  <w:style w:type="paragraph" w:customStyle="1" w:styleId="ListNote">
    <w:name w:val="List Note"/>
    <w:basedOn w:val="List"/>
    <w:rsid w:val="00CD7B34"/>
    <w:pPr>
      <w:pBdr>
        <w:top w:val="single" w:sz="6" w:space="2" w:color="918585"/>
        <w:bottom w:val="single" w:sz="6" w:space="2" w:color="918585"/>
      </w:pBdr>
      <w:tabs>
        <w:tab w:val="left" w:pos="1021"/>
      </w:tabs>
      <w:ind w:firstLine="0"/>
    </w:pPr>
  </w:style>
  <w:style w:type="paragraph" w:customStyle="1" w:styleId="Warning">
    <w:name w:val="Warning"/>
    <w:basedOn w:val="BodyText"/>
    <w:rsid w:val="00CD7B34"/>
    <w:pPr>
      <w:shd w:val="clear" w:color="auto" w:fill="D9D9D9"/>
      <w:tabs>
        <w:tab w:val="left" w:pos="992"/>
      </w:tabs>
      <w:ind w:left="119" w:right="119"/>
    </w:pPr>
    <w:rPr>
      <w:sz w:val="20"/>
    </w:rPr>
  </w:style>
  <w:style w:type="paragraph" w:customStyle="1" w:styleId="MarginIcons">
    <w:name w:val="Margin Icons"/>
    <w:basedOn w:val="BodyText"/>
    <w:rsid w:val="00CD7B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B34"/>
    <w:rPr>
      <w:rFonts w:ascii="Courier New" w:hAnsi="Courier New"/>
    </w:rPr>
  </w:style>
  <w:style w:type="paragraph" w:customStyle="1" w:styleId="NoteBullet">
    <w:name w:val="Note Bullet"/>
    <w:basedOn w:val="Note"/>
    <w:rsid w:val="00CD7B34"/>
    <w:pPr>
      <w:tabs>
        <w:tab w:val="clear" w:pos="680"/>
      </w:tabs>
      <w:spacing w:before="60" w:after="60"/>
    </w:pPr>
  </w:style>
  <w:style w:type="paragraph" w:customStyle="1" w:styleId="SubHeading2">
    <w:name w:val="SubHeading2"/>
    <w:basedOn w:val="HeadingBase"/>
    <w:rsid w:val="00CD7B34"/>
    <w:pPr>
      <w:spacing w:before="240" w:after="60"/>
    </w:pPr>
    <w:rPr>
      <w:sz w:val="20"/>
    </w:rPr>
  </w:style>
  <w:style w:type="paragraph" w:customStyle="1" w:styleId="SubHeading1">
    <w:name w:val="SubHeading1"/>
    <w:basedOn w:val="HeadingBase"/>
    <w:rsid w:val="00CD7B34"/>
    <w:pPr>
      <w:spacing w:before="240" w:after="60"/>
    </w:pPr>
    <w:rPr>
      <w:color w:val="918585"/>
      <w:sz w:val="22"/>
    </w:rPr>
  </w:style>
  <w:style w:type="paragraph" w:customStyle="1" w:styleId="SideHeading">
    <w:name w:val="Side Heading"/>
    <w:basedOn w:val="HeadingBase"/>
    <w:rsid w:val="00CD7B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B34"/>
    <w:pPr>
      <w:numPr>
        <w:numId w:val="12"/>
      </w:numPr>
    </w:pPr>
  </w:style>
  <w:style w:type="paragraph" w:styleId="PlainText">
    <w:name w:val="Plain Text"/>
    <w:basedOn w:val="Normal"/>
    <w:link w:val="PlainTextChar"/>
    <w:rsid w:val="00CD7B34"/>
    <w:rPr>
      <w:sz w:val="20"/>
    </w:rPr>
  </w:style>
  <w:style w:type="character" w:customStyle="1" w:styleId="PlainTextChar">
    <w:name w:val="Plain Text Char"/>
    <w:basedOn w:val="DefaultParagraphFont"/>
    <w:link w:val="PlainText"/>
    <w:rsid w:val="00CD7B34"/>
    <w:rPr>
      <w:rFonts w:ascii="Courier New" w:eastAsia="Times New Roman" w:hAnsi="Courier New" w:cs="Times New Roman"/>
      <w:sz w:val="20"/>
      <w:szCs w:val="20"/>
      <w:lang w:eastAsia="en-US"/>
    </w:rPr>
  </w:style>
  <w:style w:type="character" w:customStyle="1" w:styleId="MenuOption">
    <w:name w:val="Menu Option"/>
    <w:basedOn w:val="DefaultParagraphFont"/>
    <w:rsid w:val="00CD7B34"/>
    <w:rPr>
      <w:b/>
      <w:smallCaps/>
    </w:rPr>
  </w:style>
  <w:style w:type="paragraph" w:customStyle="1" w:styleId="TableListNumber">
    <w:name w:val="Table List Number"/>
    <w:basedOn w:val="ListNumber"/>
    <w:rsid w:val="00CD7B34"/>
    <w:pPr>
      <w:numPr>
        <w:numId w:val="0"/>
      </w:numPr>
    </w:pPr>
  </w:style>
  <w:style w:type="paragraph" w:styleId="TOC4">
    <w:name w:val="toc 4"/>
    <w:basedOn w:val="TOCBase"/>
    <w:next w:val="Normal"/>
    <w:semiHidden/>
    <w:rsid w:val="00CD7B34"/>
    <w:pPr>
      <w:tabs>
        <w:tab w:val="right" w:leader="dot" w:pos="9071"/>
      </w:tabs>
      <w:ind w:left="1701"/>
    </w:pPr>
  </w:style>
  <w:style w:type="paragraph" w:customStyle="1" w:styleId="ListAlpha">
    <w:name w:val="List Alpha"/>
    <w:basedOn w:val="List"/>
    <w:rsid w:val="00CD7B34"/>
    <w:pPr>
      <w:numPr>
        <w:numId w:val="10"/>
      </w:numPr>
    </w:pPr>
  </w:style>
  <w:style w:type="paragraph" w:customStyle="1" w:styleId="ListAlpha2">
    <w:name w:val="List Alpha 2"/>
    <w:basedOn w:val="List2"/>
    <w:rsid w:val="00CD7B34"/>
    <w:pPr>
      <w:numPr>
        <w:numId w:val="9"/>
      </w:numPr>
    </w:pPr>
  </w:style>
  <w:style w:type="paragraph" w:styleId="List2">
    <w:name w:val="List 2"/>
    <w:basedOn w:val="BodyText"/>
    <w:rsid w:val="00CD7B34"/>
    <w:pPr>
      <w:tabs>
        <w:tab w:val="left" w:pos="680"/>
      </w:tabs>
      <w:spacing w:before="60" w:after="60"/>
      <w:ind w:left="680" w:hanging="340"/>
    </w:pPr>
  </w:style>
  <w:style w:type="paragraph" w:styleId="List3">
    <w:name w:val="List 3"/>
    <w:basedOn w:val="BodyText"/>
    <w:rsid w:val="00CD7B34"/>
    <w:pPr>
      <w:tabs>
        <w:tab w:val="left" w:pos="1021"/>
      </w:tabs>
      <w:spacing w:before="60" w:after="60"/>
      <w:ind w:left="1020" w:hanging="340"/>
    </w:pPr>
  </w:style>
  <w:style w:type="paragraph" w:styleId="List4">
    <w:name w:val="List 4"/>
    <w:basedOn w:val="BodyText"/>
    <w:rsid w:val="00CD7B34"/>
    <w:pPr>
      <w:tabs>
        <w:tab w:val="left" w:pos="1361"/>
      </w:tabs>
      <w:spacing w:before="60" w:after="60"/>
      <w:ind w:left="1361" w:hanging="340"/>
    </w:pPr>
  </w:style>
  <w:style w:type="paragraph" w:styleId="List5">
    <w:name w:val="List 5"/>
    <w:basedOn w:val="BodyText"/>
    <w:rsid w:val="00CD7B34"/>
    <w:pPr>
      <w:tabs>
        <w:tab w:val="left" w:pos="1701"/>
      </w:tabs>
      <w:spacing w:before="60" w:after="60"/>
      <w:ind w:left="1701" w:hanging="340"/>
    </w:pPr>
  </w:style>
  <w:style w:type="paragraph" w:styleId="ListBullet4">
    <w:name w:val="List Bullet 4"/>
    <w:basedOn w:val="List4"/>
    <w:rsid w:val="00CD7B34"/>
    <w:pPr>
      <w:numPr>
        <w:numId w:val="4"/>
      </w:numPr>
      <w:tabs>
        <w:tab w:val="clear" w:pos="1361"/>
      </w:tabs>
    </w:pPr>
  </w:style>
  <w:style w:type="paragraph" w:styleId="ListBullet5">
    <w:name w:val="List Bullet 5"/>
    <w:basedOn w:val="List5"/>
    <w:rsid w:val="00CD7B34"/>
    <w:pPr>
      <w:numPr>
        <w:numId w:val="5"/>
      </w:numPr>
    </w:pPr>
  </w:style>
  <w:style w:type="paragraph" w:styleId="ListContinue2">
    <w:name w:val="List Continue 2"/>
    <w:basedOn w:val="List2"/>
    <w:rsid w:val="00CD7B34"/>
    <w:pPr>
      <w:ind w:firstLine="0"/>
    </w:pPr>
  </w:style>
  <w:style w:type="paragraph" w:styleId="ListContinue3">
    <w:name w:val="List Continue 3"/>
    <w:basedOn w:val="List3"/>
    <w:rsid w:val="00CD7B34"/>
    <w:pPr>
      <w:ind w:left="1021" w:firstLine="0"/>
    </w:pPr>
  </w:style>
  <w:style w:type="paragraph" w:styleId="ListContinue4">
    <w:name w:val="List Continue 4"/>
    <w:basedOn w:val="List4"/>
    <w:rsid w:val="00CD7B34"/>
    <w:pPr>
      <w:ind w:firstLine="0"/>
    </w:pPr>
  </w:style>
  <w:style w:type="paragraph" w:styleId="ListContinue5">
    <w:name w:val="List Continue 5"/>
    <w:basedOn w:val="List5"/>
    <w:rsid w:val="00CD7B34"/>
    <w:pPr>
      <w:ind w:firstLine="0"/>
    </w:pPr>
  </w:style>
  <w:style w:type="paragraph" w:styleId="ListNumber3">
    <w:name w:val="List Number 3"/>
    <w:basedOn w:val="List3"/>
    <w:rsid w:val="00CD7B34"/>
    <w:pPr>
      <w:numPr>
        <w:numId w:val="6"/>
      </w:numPr>
    </w:pPr>
  </w:style>
  <w:style w:type="paragraph" w:styleId="ListNumber4">
    <w:name w:val="List Number 4"/>
    <w:basedOn w:val="List4"/>
    <w:rsid w:val="00CD7B34"/>
    <w:pPr>
      <w:numPr>
        <w:numId w:val="7"/>
      </w:numPr>
    </w:pPr>
  </w:style>
  <w:style w:type="paragraph" w:styleId="ListNumber5">
    <w:name w:val="List Number 5"/>
    <w:basedOn w:val="List5"/>
    <w:rsid w:val="00CD7B34"/>
    <w:pPr>
      <w:numPr>
        <w:numId w:val="8"/>
      </w:numPr>
    </w:pPr>
  </w:style>
  <w:style w:type="paragraph" w:styleId="BlockText">
    <w:name w:val="Block Text"/>
    <w:basedOn w:val="Normal"/>
    <w:rsid w:val="00CD7B34"/>
    <w:pPr>
      <w:spacing w:after="120"/>
      <w:ind w:left="1440" w:right="1440"/>
    </w:pPr>
  </w:style>
  <w:style w:type="character" w:customStyle="1" w:styleId="Subscript">
    <w:name w:val="Subscript"/>
    <w:basedOn w:val="DefaultParagraphFont"/>
    <w:rsid w:val="00CD7B34"/>
    <w:rPr>
      <w:sz w:val="16"/>
      <w:vertAlign w:val="subscript"/>
    </w:rPr>
  </w:style>
  <w:style w:type="character" w:customStyle="1" w:styleId="Superscript">
    <w:name w:val="Superscript"/>
    <w:basedOn w:val="DefaultParagraphFont"/>
    <w:rsid w:val="00CD7B34"/>
    <w:rPr>
      <w:sz w:val="16"/>
      <w:vertAlign w:val="superscript"/>
    </w:rPr>
  </w:style>
  <w:style w:type="character" w:customStyle="1" w:styleId="Symbols">
    <w:name w:val="Symbols"/>
    <w:basedOn w:val="DefaultParagraphFont"/>
    <w:rsid w:val="00CD7B34"/>
    <w:rPr>
      <w:rFonts w:ascii="Symbol" w:hAnsi="Symbol"/>
    </w:rPr>
  </w:style>
  <w:style w:type="character" w:customStyle="1" w:styleId="MenuOptions">
    <w:name w:val="Menu Options"/>
    <w:basedOn w:val="DefaultParagraphFont"/>
    <w:rsid w:val="00CD7B34"/>
    <w:rPr>
      <w:rFonts w:ascii="Arial Narrow" w:hAnsi="Arial Narrow"/>
      <w:smallCaps/>
    </w:rPr>
  </w:style>
  <w:style w:type="character" w:customStyle="1" w:styleId="Buttons">
    <w:name w:val="Buttons"/>
    <w:basedOn w:val="DefaultParagraphFont"/>
    <w:rsid w:val="00CD7B34"/>
    <w:rPr>
      <w:b/>
    </w:rPr>
  </w:style>
  <w:style w:type="character" w:customStyle="1" w:styleId="Underlined">
    <w:name w:val="Underlined"/>
    <w:basedOn w:val="DefaultParagraphFont"/>
    <w:rsid w:val="00CD7B34"/>
    <w:rPr>
      <w:u w:val="single"/>
    </w:rPr>
  </w:style>
  <w:style w:type="paragraph" w:customStyle="1" w:styleId="TableBodyTextRight">
    <w:name w:val="Table Body Text Right"/>
    <w:basedOn w:val="TableBodyText"/>
    <w:rsid w:val="00CD7B34"/>
    <w:pPr>
      <w:widowControl w:val="0"/>
      <w:autoSpaceDE w:val="0"/>
      <w:autoSpaceDN w:val="0"/>
      <w:adjustRightInd w:val="0"/>
      <w:jc w:val="right"/>
    </w:pPr>
    <w:rPr>
      <w:rFonts w:cs="Arial"/>
      <w:szCs w:val="18"/>
    </w:rPr>
  </w:style>
  <w:style w:type="paragraph" w:customStyle="1" w:styleId="CopyrightText">
    <w:name w:val="Copyright Text"/>
    <w:basedOn w:val="BodyText"/>
    <w:rsid w:val="00CD7B34"/>
    <w:rPr>
      <w:sz w:val="18"/>
    </w:rPr>
  </w:style>
  <w:style w:type="paragraph" w:customStyle="1" w:styleId="BodySmallRight">
    <w:name w:val="Body Small Right"/>
    <w:basedOn w:val="BodyTextRight"/>
    <w:rsid w:val="00CD7B34"/>
    <w:rPr>
      <w:sz w:val="18"/>
      <w:szCs w:val="18"/>
    </w:rPr>
  </w:style>
  <w:style w:type="paragraph" w:customStyle="1" w:styleId="MarginEdition">
    <w:name w:val="Margin Edition"/>
    <w:basedOn w:val="MarginNote"/>
    <w:rsid w:val="00CD7B34"/>
    <w:pPr>
      <w:spacing w:before="0" w:after="0"/>
    </w:pPr>
    <w:rPr>
      <w:rFonts w:ascii="Times New Roman" w:hAnsi="Times New Roman"/>
      <w:color w:val="999999"/>
    </w:rPr>
  </w:style>
  <w:style w:type="paragraph" w:customStyle="1" w:styleId="Spacer">
    <w:name w:val="Spacer"/>
    <w:basedOn w:val="Normal"/>
    <w:rsid w:val="00CD7B34"/>
    <w:rPr>
      <w:sz w:val="2"/>
      <w:szCs w:val="2"/>
    </w:rPr>
  </w:style>
  <w:style w:type="character" w:customStyle="1" w:styleId="Small">
    <w:name w:val="Small"/>
    <w:basedOn w:val="DefaultParagraphFont"/>
    <w:rsid w:val="00CD7B34"/>
    <w:rPr>
      <w:sz w:val="16"/>
    </w:rPr>
  </w:style>
  <w:style w:type="paragraph" w:customStyle="1" w:styleId="WideTable">
    <w:name w:val="Wide Table"/>
    <w:basedOn w:val="Normal"/>
    <w:rsid w:val="00CD7B34"/>
    <w:pPr>
      <w:ind w:left="-1418"/>
    </w:pPr>
    <w:rPr>
      <w:sz w:val="2"/>
      <w:szCs w:val="2"/>
    </w:rPr>
  </w:style>
  <w:style w:type="character" w:styleId="PageNumber">
    <w:name w:val="page number"/>
    <w:basedOn w:val="DefaultParagraphFont"/>
    <w:rsid w:val="00CD7B34"/>
  </w:style>
  <w:style w:type="paragraph" w:styleId="Quote">
    <w:name w:val="Quote"/>
    <w:basedOn w:val="Heading1"/>
    <w:link w:val="QuoteChar"/>
    <w:qFormat/>
    <w:rsid w:val="00CD7B34"/>
    <w:rPr>
      <w:b w:val="0"/>
      <w:sz w:val="72"/>
      <w:szCs w:val="72"/>
      <w:lang w:val="en-NZ"/>
    </w:rPr>
  </w:style>
  <w:style w:type="character" w:customStyle="1" w:styleId="QuoteChar">
    <w:name w:val="Quote Char"/>
    <w:basedOn w:val="DefaultParagraphFont"/>
    <w:link w:val="Quote"/>
    <w:rsid w:val="00CD7B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B34"/>
    <w:pPr>
      <w:pageBreakBefore/>
    </w:pPr>
  </w:style>
  <w:style w:type="paragraph" w:customStyle="1" w:styleId="Border">
    <w:name w:val="Border"/>
    <w:basedOn w:val="Normal"/>
    <w:qFormat/>
    <w:rsid w:val="00CD7B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B34"/>
    <w:rPr>
      <w:b/>
      <w:bCs/>
      <w:i/>
      <w:iCs/>
      <w:color w:val="auto"/>
    </w:rPr>
  </w:style>
  <w:style w:type="paragraph" w:styleId="IntenseQuote">
    <w:name w:val="Intense Quote"/>
    <w:basedOn w:val="Normal"/>
    <w:next w:val="Normal"/>
    <w:link w:val="IntenseQuoteChar"/>
    <w:uiPriority w:val="30"/>
    <w:qFormat/>
    <w:rsid w:val="00CD7B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B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B34"/>
    <w:rPr>
      <w:smallCaps/>
      <w:color w:val="auto"/>
      <w:u w:val="single"/>
    </w:rPr>
  </w:style>
  <w:style w:type="character" w:styleId="IntenseReference">
    <w:name w:val="Intense Reference"/>
    <w:basedOn w:val="DefaultParagraphFont"/>
    <w:uiPriority w:val="32"/>
    <w:qFormat/>
    <w:rsid w:val="00CD7B34"/>
    <w:rPr>
      <w:b/>
      <w:bCs/>
      <w:smallCaps/>
      <w:color w:val="auto"/>
      <w:spacing w:val="5"/>
      <w:u w:val="single"/>
    </w:rPr>
  </w:style>
  <w:style w:type="paragraph" w:customStyle="1" w:styleId="2ColumnHeading">
    <w:name w:val="2Column Heading"/>
    <w:basedOn w:val="BodyText"/>
    <w:qFormat/>
    <w:rsid w:val="00CD7B34"/>
    <w:pPr>
      <w:spacing w:after="60"/>
      <w:ind w:left="-2268"/>
    </w:pPr>
    <w:rPr>
      <w:b/>
    </w:rPr>
  </w:style>
  <w:style w:type="paragraph" w:customStyle="1" w:styleId="Heading1TOC">
    <w:name w:val="Heading1 TOC"/>
    <w:basedOn w:val="Normal"/>
    <w:qFormat/>
    <w:rsid w:val="00CD7B34"/>
    <w:pPr>
      <w:spacing w:before="240" w:after="120"/>
    </w:pPr>
    <w:rPr>
      <w:rFonts w:ascii="Times New Roman" w:hAnsi="Times New Roman"/>
      <w:b/>
      <w:sz w:val="32"/>
    </w:rPr>
  </w:style>
  <w:style w:type="paragraph" w:customStyle="1" w:styleId="Heading2TOC">
    <w:name w:val="Heading2 TOC"/>
    <w:basedOn w:val="Normal"/>
    <w:qFormat/>
    <w:rsid w:val="00CD7B34"/>
    <w:pPr>
      <w:spacing w:before="240" w:after="60"/>
    </w:pPr>
    <w:rPr>
      <w:rFonts w:ascii="Times New Roman" w:hAnsi="Times New Roman"/>
      <w:b/>
      <w:sz w:val="28"/>
    </w:rPr>
  </w:style>
  <w:style w:type="character" w:customStyle="1" w:styleId="Underline">
    <w:name w:val="Underline"/>
    <w:basedOn w:val="DefaultParagraphFont"/>
    <w:qFormat/>
    <w:rsid w:val="00CD7B34"/>
    <w:rPr>
      <w:u w:val="single"/>
    </w:rPr>
  </w:style>
  <w:style w:type="character" w:customStyle="1" w:styleId="BoldandItalics">
    <w:name w:val="Bold and Italics"/>
    <w:qFormat/>
    <w:rsid w:val="00CD7B34"/>
    <w:rPr>
      <w:b/>
      <w:i/>
      <w:u w:val="none"/>
    </w:rPr>
  </w:style>
  <w:style w:type="paragraph" w:styleId="BalloonText">
    <w:name w:val="Balloon Text"/>
    <w:basedOn w:val="Normal"/>
    <w:link w:val="BalloonTextChar"/>
    <w:rsid w:val="00CD7B34"/>
    <w:rPr>
      <w:rFonts w:ascii="Tahoma" w:hAnsi="Tahoma" w:cs="Tahoma"/>
      <w:sz w:val="16"/>
      <w:szCs w:val="16"/>
    </w:rPr>
  </w:style>
  <w:style w:type="character" w:customStyle="1" w:styleId="BalloonTextChar">
    <w:name w:val="Balloon Text Char"/>
    <w:basedOn w:val="DefaultParagraphFont"/>
    <w:link w:val="BalloonText"/>
    <w:rsid w:val="00CD7B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B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7B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B34"/>
    <w:rPr>
      <w:b/>
      <w:color w:val="660033"/>
      <w:spacing w:val="0"/>
    </w:rPr>
  </w:style>
  <w:style w:type="paragraph" w:customStyle="1" w:styleId="Nameditemlist">
    <w:name w:val="Named item list"/>
    <w:basedOn w:val="BodyText"/>
    <w:qFormat/>
    <w:rsid w:val="00CD7B34"/>
    <w:pPr>
      <w:tabs>
        <w:tab w:val="left" w:pos="2835"/>
      </w:tabs>
      <w:ind w:left="2835" w:hanging="2835"/>
    </w:pPr>
  </w:style>
  <w:style w:type="paragraph" w:customStyle="1" w:styleId="BodyTextnopadding">
    <w:name w:val="Body Text no padding"/>
    <w:basedOn w:val="BodyText"/>
    <w:qFormat/>
    <w:rsid w:val="00CD7B34"/>
    <w:pPr>
      <w:spacing w:before="0" w:after="0"/>
    </w:pPr>
  </w:style>
  <w:style w:type="paragraph" w:customStyle="1" w:styleId="BodyTextBold">
    <w:name w:val="Body Text Bold"/>
    <w:basedOn w:val="BodyText"/>
    <w:qFormat/>
    <w:rsid w:val="00CD7B34"/>
    <w:rPr>
      <w:b/>
    </w:rPr>
  </w:style>
  <w:style w:type="character" w:styleId="Hyperlink">
    <w:name w:val="Hyperlink"/>
    <w:basedOn w:val="DefaultParagraphFont"/>
    <w:uiPriority w:val="99"/>
    <w:unhideWhenUsed/>
    <w:rsid w:val="00D702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1624</Words>
  <Characters>9959</Characters>
  <Application>Microsoft Office Word</Application>
  <DocSecurity>0</DocSecurity>
  <Lines>331</Lines>
  <Paragraphs>180</Paragraphs>
  <ScaleCrop>false</ScaleCrop>
  <Company>Author-it Software Corporation Ltd.</Company>
  <LinksUpToDate>false</LinksUpToDate>
  <CharactersWithSpaces>11403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AVIO0004 Conduct frisk search of persons</dc:title>
  <dc:subject>Approved</dc:subject>
  <dc:creator>Industry Skills Australia</dc:creator>
  <cp:keywords>Release: 1</cp:keywords>
  <dc:description>Review Date: 12 April 2008</dc:description>
  <cp:lastModifiedBy>HSD_TPCMSd.prod</cp:lastModifiedBy>
  <cp:revision>3</cp:revision>
  <dcterms:created xsi:type="dcterms:W3CDTF">2025-03-01T22:34:00Z</dcterms:created>
  <dcterms:modified xsi:type="dcterms:W3CDTF">2025-03-01T22:34:00Z</dcterms:modified>
</cp:coreProperties>
</file>