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499" w:rsidP="009E0499">
      <w:pPr>
        <w:pStyle w:val="Title"/>
      </w:pPr>
      <w:r>
        <w:fldChar w:fldCharType="begin"/>
      </w:r>
      <w:r>
        <w:instrText xml:space="preserve"> TITLE   \* MERGEFORMAT </w:instrText>
      </w:r>
      <w:r>
        <w:fldChar w:fldCharType="separate"/>
      </w:r>
      <w:r>
        <w:t>Assessment Requirements for AVIO0002 Manage disruptive behaviour and unlawful interference with aviation</w:t>
      </w:r>
      <w:r>
        <w:fldChar w:fldCharType="end"/>
      </w:r>
    </w:p>
    <w:p w:rsidR="009E0499" w:rsidP="009E0499">
      <w:pPr>
        <w:pStyle w:val="Version"/>
        <w:sectPr w:rsidSect="003632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2EF" w:rsidP="003632EF">
      <w:pPr>
        <w:pStyle w:val="SuperHeading"/>
      </w:pPr>
      <w:r w:rsidRPr="003632EF">
        <w:t>Assessment Requirements for AVIO0002 Manage disruptive behaviour and unlawful interference with aviation</w:t>
      </w:r>
    </w:p>
    <w:p w:rsidR="00000000" w:rsidRPr="003632EF" w:rsidP="003632EF">
      <w:pPr>
        <w:pStyle w:val="Heading1"/>
      </w:pPr>
      <w:bookmarkStart w:id="1" w:name="O_847675"/>
      <w:bookmarkEnd w:id="1"/>
      <w:r w:rsidRPr="003632EF">
        <w:t>Modification History</w:t>
      </w:r>
    </w:p>
    <w:p w:rsidR="009E0499" w:rsidP="009E0499">
      <w:pPr>
        <w:pStyle w:val="BodyText"/>
      </w:pPr>
      <w:r w:rsidRPr="003632EF">
        <w:t>Release 1. This is the first release of this unit of competency in the AVI Aviation Training Package.</w:t>
      </w:r>
    </w:p>
    <w:p w:rsidR="00000000" w:rsidRPr="003632EF" w:rsidP="003632EF">
      <w:pPr>
        <w:pStyle w:val="Heading1"/>
      </w:pPr>
      <w:bookmarkStart w:id="2" w:name="O_847676"/>
      <w:bookmarkEnd w:id="2"/>
      <w:r w:rsidRPr="003632EF">
        <w:t>Performance Evidence</w:t>
      </w:r>
    </w:p>
    <w:tbl>
      <w:tblPr>
        <w:tblW w:w="9498" w:type="dxa"/>
        <w:tblLayout w:type="fixed"/>
        <w:tblCellMar>
          <w:left w:w="62" w:type="dxa"/>
          <w:right w:w="62" w:type="dxa"/>
        </w:tblCellMar>
        <w:tblLook w:val="0000"/>
      </w:tblPr>
      <w:tblGrid>
        <w:gridCol w:w="9498"/>
      </w:tblGrid>
      <w:tr w:rsidTr="003632E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632EF">
            <w:pPr>
              <w:pStyle w:val="BodyText"/>
              <w:rPr>
                <w:lang w:val="en-NZ"/>
              </w:rPr>
            </w:pPr>
            <w:r w:rsidRPr="003632EF">
              <w:t>Evidence required to demonstrate competence in this unit must be relevant to and satisfy all of the requirements of the elements, performance criteria and range of conditions on at least one occasion and include:</w:t>
            </w:r>
          </w:p>
        </w:tc>
      </w:tr>
      <w:tr w:rsidTr="003632EF">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3632EF" w:rsidP="003632EF">
            <w:pPr>
              <w:pStyle w:val="ListBullet"/>
            </w:pPr>
            <w:r w:rsidRPr="003632EF">
              <w:t xml:space="preserve">adapting to </w:t>
            </w:r>
            <w:r w:rsidRPr="003632EF">
              <w:t>differences in equipment in accordance with standard operating procedures</w:t>
            </w:r>
          </w:p>
          <w:p w:rsidR="00000000" w:rsidRPr="003632EF" w:rsidP="003632EF">
            <w:pPr>
              <w:pStyle w:val="ListBullet"/>
            </w:pPr>
            <w:r w:rsidRPr="003632EF">
              <w:t>applying precautions and required action to minimise, control or eliminate identified hazards</w:t>
            </w:r>
          </w:p>
          <w:p w:rsidR="00000000" w:rsidRPr="003632EF" w:rsidP="003632EF">
            <w:pPr>
              <w:pStyle w:val="ListBullet"/>
            </w:pPr>
            <w:r w:rsidRPr="003632EF">
              <w:t>applying relevant legislation and workplace procedures</w:t>
            </w:r>
          </w:p>
          <w:p w:rsidR="00000000" w:rsidRPr="003632EF" w:rsidP="003632EF">
            <w:pPr>
              <w:pStyle w:val="ListBullet"/>
            </w:pPr>
            <w:r w:rsidRPr="003632EF">
              <w:t>communicating effectively with ot</w:t>
            </w:r>
            <w:r w:rsidRPr="003632EF">
              <w:t>hers</w:t>
            </w:r>
          </w:p>
          <w:p w:rsidR="00000000" w:rsidRPr="003632EF" w:rsidP="003632EF">
            <w:pPr>
              <w:pStyle w:val="ListBullet"/>
            </w:pPr>
            <w:r w:rsidRPr="003632EF">
              <w:t>completing relevant documentation</w:t>
            </w:r>
          </w:p>
          <w:p w:rsidR="00000000" w:rsidRPr="003632EF" w:rsidP="003632EF">
            <w:pPr>
              <w:pStyle w:val="ListBullet"/>
            </w:pPr>
            <w:r w:rsidRPr="003632EF">
              <w:t xml:space="preserve">identifying and correctly using relevant equipment </w:t>
            </w:r>
          </w:p>
          <w:p w:rsidR="00000000" w:rsidRPr="003632EF" w:rsidP="003632EF">
            <w:pPr>
              <w:pStyle w:val="ListBullet"/>
            </w:pPr>
            <w:r w:rsidRPr="003632EF">
              <w:t>implementing contingency plans</w:t>
            </w:r>
          </w:p>
          <w:p w:rsidR="00000000" w:rsidRPr="003632EF" w:rsidP="003632EF">
            <w:pPr>
              <w:pStyle w:val="ListBullet"/>
            </w:pPr>
            <w:r w:rsidRPr="003632EF">
              <w:t xml:space="preserve">implementing work health and safety (WHS)/occupational health and safety (OHS) procedures and relevant regulations </w:t>
            </w:r>
          </w:p>
          <w:p w:rsidR="00000000" w:rsidRPr="003632EF" w:rsidP="003632EF">
            <w:pPr>
              <w:pStyle w:val="ListBullet"/>
            </w:pPr>
            <w:r w:rsidRPr="003632EF">
              <w:t>interpreting and following operational instructions and prioritising work</w:t>
            </w:r>
          </w:p>
          <w:p w:rsidR="00000000" w:rsidRPr="003632EF" w:rsidP="003632EF">
            <w:pPr>
              <w:pStyle w:val="ListBullet"/>
            </w:pPr>
            <w:r w:rsidRPr="003632EF">
              <w:t>modifying activities depending on operational contingencies, risk situations and environments</w:t>
            </w:r>
          </w:p>
          <w:p w:rsidR="00000000" w:rsidRPr="003632EF" w:rsidP="003632EF">
            <w:pPr>
              <w:pStyle w:val="ListBullet"/>
            </w:pPr>
            <w:r w:rsidRPr="003632EF">
              <w:t>operating electronic communications equipment to required protocol</w:t>
            </w:r>
          </w:p>
          <w:p w:rsidR="00000000" w:rsidRPr="003632EF" w:rsidP="003632EF">
            <w:pPr>
              <w:pStyle w:val="ListBullet"/>
            </w:pPr>
            <w:r w:rsidRPr="003632EF">
              <w:t>reading, interpreting</w:t>
            </w:r>
            <w:r w:rsidRPr="003632EF">
              <w:t xml:space="preserve"> and following relevant regulations, instructions, procedures, information and signs </w:t>
            </w:r>
          </w:p>
          <w:p w:rsidR="00000000" w:rsidRPr="003632EF" w:rsidP="003632EF">
            <w:pPr>
              <w:pStyle w:val="ListBullet"/>
            </w:pPr>
            <w:r w:rsidRPr="003632EF">
              <w:t>reporting and/or rectifying problems, faults or malfunctions promptly, in accordance with workplace procedures</w:t>
            </w:r>
          </w:p>
          <w:p w:rsidR="00000000" w:rsidRPr="003632EF" w:rsidP="003632EF">
            <w:pPr>
              <w:pStyle w:val="ListBullet"/>
            </w:pPr>
            <w:r w:rsidRPr="003632EF">
              <w:t>responding appropriately to cultural differences in the wor</w:t>
            </w:r>
            <w:r w:rsidRPr="003632EF">
              <w:t>kplace</w:t>
            </w:r>
          </w:p>
          <w:p w:rsidR="00000000" w:rsidRPr="003632EF" w:rsidP="003632EF">
            <w:pPr>
              <w:pStyle w:val="ListBullet"/>
            </w:pPr>
            <w:r w:rsidRPr="003632EF">
              <w:t>selecting and using required personal protective equipment conforming to industry and WHS/OHS standards</w:t>
            </w:r>
          </w:p>
          <w:p w:rsidR="00000000" w:rsidRPr="003632EF" w:rsidP="003632EF">
            <w:pPr>
              <w:pStyle w:val="ListBullet"/>
            </w:pPr>
            <w:r w:rsidRPr="003632EF">
              <w:t xml:space="preserve">working collaboratively with others </w:t>
            </w:r>
          </w:p>
          <w:p w:rsidR="00000000" w:rsidRPr="003632EF" w:rsidP="003632EF">
            <w:pPr>
              <w:pStyle w:val="ListBullet"/>
            </w:pPr>
            <w:r w:rsidRPr="003632EF">
              <w:t>working systematically with required attention to detail without injury to self or others, or damage to good</w:t>
            </w:r>
            <w:r w:rsidRPr="003632EF">
              <w:t>s or equipment.</w:t>
            </w:r>
          </w:p>
        </w:tc>
      </w:tr>
    </w:tbl>
    <w:p w:rsidR="009E0499" w:rsidP="003632EF">
      <w:pPr>
        <w:pStyle w:val="BodyText"/>
      </w:pPr>
    </w:p>
    <w:p w:rsidR="009E0499" w:rsidP="003632EF">
      <w:pPr>
        <w:pStyle w:val="BodyText"/>
      </w:pPr>
    </w:p>
    <w:p w:rsidR="00000000" w:rsidRPr="003632EF" w:rsidP="003632EF">
      <w:pPr>
        <w:pStyle w:val="Heading1"/>
      </w:pPr>
      <w:bookmarkStart w:id="3" w:name="O_847677"/>
      <w:bookmarkEnd w:id="3"/>
      <w:r w:rsidRPr="003632EF">
        <w:t>Knowledge Evidence</w:t>
      </w:r>
    </w:p>
    <w:tbl>
      <w:tblPr>
        <w:tblW w:w="9498" w:type="dxa"/>
        <w:tblLayout w:type="fixed"/>
        <w:tblCellMar>
          <w:left w:w="62" w:type="dxa"/>
          <w:right w:w="62" w:type="dxa"/>
        </w:tblCellMar>
        <w:tblLook w:val="0000"/>
      </w:tblPr>
      <w:tblGrid>
        <w:gridCol w:w="9498"/>
      </w:tblGrid>
      <w:tr w:rsidTr="003632E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3632EF">
            <w:pPr>
              <w:pStyle w:val="BodyText"/>
              <w:rPr>
                <w:lang w:val="en-NZ"/>
              </w:rPr>
            </w:pPr>
            <w:r w:rsidRPr="003632EF">
              <w:t>Evidence required to demonstrate competence in this unit must be relevant to and satisfy all of the requirements of the elements, performance criteria and range of conditions and include knowledge of:</w:t>
            </w:r>
          </w:p>
        </w:tc>
      </w:tr>
      <w:tr w:rsidTr="003632EF">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3632EF" w:rsidP="003632EF">
            <w:pPr>
              <w:pStyle w:val="ListBullet"/>
            </w:pPr>
            <w:r w:rsidRPr="003632EF">
              <w:t>by-laws and service rules as they apply to disruptive behaviour and unlawful interference with aviation</w:t>
            </w:r>
          </w:p>
          <w:p w:rsidR="00000000" w:rsidRPr="003632EF" w:rsidP="003632EF">
            <w:pPr>
              <w:pStyle w:val="ListBullet"/>
            </w:pPr>
            <w:r w:rsidRPr="003632EF">
              <w:t>common law as it applies to disruptive behaviour and unlawful interference with aviation</w:t>
            </w:r>
          </w:p>
          <w:p w:rsidR="00000000" w:rsidRPr="003632EF" w:rsidP="003632EF">
            <w:pPr>
              <w:pStyle w:val="ListBullet"/>
            </w:pPr>
            <w:r w:rsidRPr="003632EF">
              <w:t>legal and workplace parameters with regard to unlawful interf</w:t>
            </w:r>
            <w:r w:rsidRPr="003632EF">
              <w:t>erence with aviation</w:t>
            </w:r>
          </w:p>
          <w:p w:rsidR="00000000" w:rsidRPr="003632EF" w:rsidP="003632EF">
            <w:pPr>
              <w:pStyle w:val="ListBullet"/>
            </w:pPr>
            <w:r w:rsidRPr="003632EF">
              <w:t>methods to identify and resolve disruptive behaviours:</w:t>
            </w:r>
          </w:p>
          <w:p w:rsidR="00000000" w:rsidRPr="003632EF" w:rsidP="003632EF">
            <w:pPr>
              <w:pStyle w:val="ListBullet2"/>
            </w:pPr>
            <w:r w:rsidRPr="003632EF">
              <w:t>arguments</w:t>
            </w:r>
          </w:p>
          <w:p w:rsidR="00000000" w:rsidRPr="003632EF" w:rsidP="003632EF">
            <w:pPr>
              <w:pStyle w:val="ListBullet2"/>
            </w:pPr>
            <w:r w:rsidRPr="003632EF">
              <w:t>hostilities</w:t>
            </w:r>
          </w:p>
          <w:p w:rsidR="00000000" w:rsidRPr="003632EF" w:rsidP="003632EF">
            <w:pPr>
              <w:pStyle w:val="ListBullet2"/>
            </w:pPr>
            <w:r w:rsidRPr="003632EF">
              <w:t>fare evasion</w:t>
            </w:r>
          </w:p>
          <w:p w:rsidR="00000000" w:rsidRPr="003632EF" w:rsidP="003632EF">
            <w:pPr>
              <w:pStyle w:val="ListBullet2"/>
            </w:pPr>
            <w:r w:rsidRPr="003632EF">
              <w:t>verbal abuse</w:t>
            </w:r>
          </w:p>
          <w:p w:rsidR="00000000" w:rsidRPr="003632EF" w:rsidP="003632EF">
            <w:pPr>
              <w:pStyle w:val="ListBullet2"/>
            </w:pPr>
            <w:r w:rsidRPr="003632EF">
              <w:t>physical abuse</w:t>
            </w:r>
          </w:p>
          <w:p w:rsidR="00000000" w:rsidRPr="003632EF" w:rsidP="003632EF">
            <w:pPr>
              <w:pStyle w:val="ListBullet2"/>
            </w:pPr>
            <w:r w:rsidRPr="003632EF">
              <w:t>graffiti</w:t>
            </w:r>
          </w:p>
          <w:p w:rsidR="00000000" w:rsidRPr="003632EF" w:rsidP="003632EF">
            <w:pPr>
              <w:pStyle w:val="ListBullet2"/>
            </w:pPr>
            <w:r w:rsidRPr="003632EF">
              <w:t>not complying with no smoking signs</w:t>
            </w:r>
          </w:p>
          <w:p w:rsidR="00000000" w:rsidRPr="003632EF" w:rsidP="003632EF">
            <w:pPr>
              <w:pStyle w:val="ListBullet2"/>
            </w:pPr>
            <w:r w:rsidRPr="003632EF">
              <w:t>not complying with aviation transport security regulations</w:t>
            </w:r>
          </w:p>
          <w:p w:rsidR="00000000" w:rsidRPr="003632EF" w:rsidP="003632EF">
            <w:pPr>
              <w:pStyle w:val="ListBullet2"/>
            </w:pPr>
            <w:r w:rsidRPr="003632EF">
              <w:t>drunken behaviour</w:t>
            </w:r>
          </w:p>
          <w:p w:rsidR="00000000" w:rsidRPr="003632EF" w:rsidP="003632EF">
            <w:pPr>
              <w:pStyle w:val="ListBullet"/>
            </w:pPr>
            <w:r w:rsidRPr="003632EF">
              <w:t>methods to identify and resolve unlawful interference with aviation:</w:t>
            </w:r>
          </w:p>
          <w:p w:rsidR="00000000" w:rsidRPr="003632EF" w:rsidP="003632EF">
            <w:pPr>
              <w:pStyle w:val="ListBullet2"/>
            </w:pPr>
            <w:r w:rsidRPr="003632EF">
              <w:t>causing damage to an aircraft that is in service that puts the safety of the aircraft, or any person on board or outside the aircraft, at risk</w:t>
            </w:r>
          </w:p>
          <w:p w:rsidR="00000000" w:rsidRPr="003632EF" w:rsidP="003632EF">
            <w:pPr>
              <w:pStyle w:val="ListBullet2"/>
            </w:pPr>
            <w:r w:rsidRPr="003632EF">
              <w:t xml:space="preserve">committing an act at an </w:t>
            </w:r>
            <w:r w:rsidRPr="003632EF">
              <w:t>airport, or causing any interference or damage, that puts the safe operation of the airport, or the safety of any person at the airport, at risk</w:t>
            </w:r>
          </w:p>
          <w:p w:rsidR="00000000" w:rsidRPr="003632EF" w:rsidP="003632EF">
            <w:pPr>
              <w:pStyle w:val="ListBullet2"/>
            </w:pPr>
            <w:r w:rsidRPr="003632EF">
              <w:t>destroying an aircraft that is in service</w:t>
            </w:r>
          </w:p>
          <w:p w:rsidR="00000000" w:rsidRPr="003632EF" w:rsidP="003632EF">
            <w:pPr>
              <w:pStyle w:val="ListBullet2"/>
            </w:pPr>
            <w:r w:rsidRPr="003632EF">
              <w:t xml:space="preserve">doing anything on board an aircraft that is in service that puts the </w:t>
            </w:r>
            <w:r w:rsidRPr="003632EF">
              <w:t>safety of the aircraft, or any person on board or outside the aircraft, at risk</w:t>
            </w:r>
          </w:p>
          <w:p w:rsidR="00000000" w:rsidRPr="003632EF" w:rsidP="003632EF">
            <w:pPr>
              <w:pStyle w:val="ListBullet2"/>
            </w:pPr>
            <w:r w:rsidRPr="003632EF">
              <w:t>placing, or causing to be placed, on board an aircraft that is in service anything that puts the safety of the aircraft, or any person on board or outside the aircraft, at risk</w:t>
            </w:r>
          </w:p>
          <w:p w:rsidR="00000000" w:rsidRPr="003632EF" w:rsidP="003632EF">
            <w:pPr>
              <w:pStyle w:val="ListBullet2"/>
            </w:pPr>
            <w:r w:rsidRPr="003632EF">
              <w:t>putting the safety of an aircraft at risk by communicating false or misleading information</w:t>
            </w:r>
          </w:p>
          <w:p w:rsidR="00000000" w:rsidRPr="003632EF" w:rsidP="003632EF">
            <w:pPr>
              <w:pStyle w:val="ListBullet2"/>
            </w:pPr>
            <w:r w:rsidRPr="003632EF">
              <w:t>putting the safety of aircraft at risk by interfering with, damaging or destroying air navigation facilities</w:t>
            </w:r>
          </w:p>
          <w:p w:rsidR="00000000" w:rsidRPr="003632EF" w:rsidP="003632EF">
            <w:pPr>
              <w:pStyle w:val="ListBullet2"/>
            </w:pPr>
            <w:r w:rsidRPr="003632EF">
              <w:t>taking control of an aircraft by force, or threat of force, or any other form of intimidation or by any trick or false pretence</w:t>
            </w:r>
          </w:p>
          <w:p w:rsidR="00000000" w:rsidRPr="003632EF" w:rsidP="003632EF">
            <w:pPr>
              <w:pStyle w:val="ListBullet"/>
            </w:pPr>
            <w:r w:rsidRPr="003632EF">
              <w:t>procedures for managing disruptive behaviour and unlawful interference with aviation</w:t>
            </w:r>
          </w:p>
          <w:p w:rsidR="00000000" w:rsidRPr="003632EF" w:rsidP="003632EF">
            <w:pPr>
              <w:pStyle w:val="ListBullet"/>
            </w:pPr>
            <w:r w:rsidRPr="003632EF">
              <w:t>relevant WHS/OHS and environmental protect</w:t>
            </w:r>
            <w:r w:rsidRPr="003632EF">
              <w:t>ion procedures and guidelines</w:t>
            </w:r>
          </w:p>
          <w:p w:rsidR="00000000" w:rsidRPr="003632EF" w:rsidP="003632EF">
            <w:pPr>
              <w:pStyle w:val="ListBullet"/>
            </w:pPr>
            <w:r w:rsidRPr="003632EF">
              <w:t>relevant state/territory regulations and requirements for managing disruptive and unlawful behaviour on transport systems</w:t>
            </w:r>
          </w:p>
          <w:p w:rsidR="00000000" w:rsidRPr="003632EF" w:rsidP="003632EF">
            <w:pPr>
              <w:pStyle w:val="ListBullet"/>
            </w:pPr>
            <w:r w:rsidRPr="003632EF">
              <w:t>risks and hazards when managing disruptive behaviour and unlawful interference with aviation and related</w:t>
            </w:r>
            <w:r w:rsidRPr="003632EF">
              <w:t xml:space="preserve"> actions to control the risk.</w:t>
            </w:r>
          </w:p>
        </w:tc>
      </w:tr>
    </w:tbl>
    <w:p w:rsidR="009E0499" w:rsidP="003632EF">
      <w:pPr>
        <w:pStyle w:val="BodyText"/>
      </w:pPr>
    </w:p>
    <w:p w:rsidR="009E0499" w:rsidP="003632EF">
      <w:pPr>
        <w:pStyle w:val="BodyText"/>
      </w:pPr>
    </w:p>
    <w:p w:rsidR="00000000" w:rsidRPr="003632EF" w:rsidP="003632EF">
      <w:pPr>
        <w:pStyle w:val="Heading1"/>
      </w:pPr>
      <w:bookmarkStart w:id="4" w:name="O_847678"/>
      <w:bookmarkEnd w:id="4"/>
      <w:r w:rsidRPr="003632EF">
        <w:t>Assessment Conditions</w:t>
      </w:r>
    </w:p>
    <w:tbl>
      <w:tblPr>
        <w:tblW w:w="9498" w:type="dxa"/>
        <w:tblLayout w:type="fixed"/>
        <w:tblCellMar>
          <w:left w:w="62" w:type="dxa"/>
          <w:right w:w="62" w:type="dxa"/>
        </w:tblCellMar>
        <w:tblLook w:val="0000"/>
      </w:tblPr>
      <w:tblGrid>
        <w:gridCol w:w="9498"/>
      </w:tblGrid>
      <w:tr w:rsidTr="003632E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632EF" w:rsidP="003632EF">
            <w:pPr>
              <w:pStyle w:val="BodyText"/>
            </w:pPr>
            <w:r w:rsidRPr="003632EF">
              <w:t xml:space="preserve">As a minimum, assessors must satisfy applicable regulatory requirements, which include requirements in the </w:t>
            </w:r>
            <w:r w:rsidRPr="003632EF">
              <w:rPr>
                <w:rStyle w:val="Emphasis"/>
              </w:rPr>
              <w:t>Standards for Registered Training Organisations</w:t>
            </w:r>
            <w:r w:rsidRPr="003632EF">
              <w:t xml:space="preserve"> current at the time of assessment. </w:t>
            </w:r>
          </w:p>
          <w:p w:rsidR="00000000" w:rsidRPr="003632EF" w:rsidP="003632EF">
            <w:pPr>
              <w:pStyle w:val="BodyText"/>
            </w:pPr>
            <w:r w:rsidRPr="003632EF">
              <w:t xml:space="preserve">As a minimum, assessment must satisfy applicable regulatory requirements, which include requirements in the </w:t>
            </w:r>
            <w:r w:rsidRPr="003632EF">
              <w:rPr>
                <w:rStyle w:val="Emphasis"/>
              </w:rPr>
              <w:t>Standards for Registered Training Organisations</w:t>
            </w:r>
            <w:r w:rsidRPr="003632EF">
              <w:t xml:space="preserve"> current at the time of assessment.</w:t>
            </w:r>
          </w:p>
          <w:p w:rsidR="00000000" w:rsidRPr="003632EF" w:rsidP="003632EF">
            <w:pPr>
              <w:pStyle w:val="BodyText"/>
            </w:pPr>
            <w:r w:rsidRPr="003632EF">
              <w:t>Assessment processes and tec</w:t>
            </w:r>
            <w:r w:rsidRPr="003632EF">
              <w:t>hniques must be appropriate to the language, literacy and numeracy requirements of the work being performed and the needs of the candidate.</w:t>
            </w:r>
          </w:p>
          <w:p w:rsidR="00000000" w:rsidRPr="003632EF" w:rsidP="003632EF">
            <w:pPr>
              <w:pStyle w:val="BodyText"/>
            </w:pPr>
            <w:r w:rsidRPr="003632EF">
              <w:t>Assessment must occur in workplace operational situations. Where this is not appropriate, assessment must occur in s</w:t>
            </w:r>
            <w:r w:rsidRPr="003632EF">
              <w:t>imulated workplace operational situations that reflect workplace conditions.</w:t>
            </w:r>
          </w:p>
          <w:p w:rsidR="00000000" w:rsidRPr="003632EF" w:rsidP="003632EF">
            <w:pPr>
              <w:pStyle w:val="BodyText"/>
            </w:pPr>
            <w:r w:rsidRPr="003632EF">
              <w:t>Resources for assessment must include access to:</w:t>
            </w:r>
          </w:p>
          <w:p w:rsidR="00000000" w:rsidRPr="003632EF" w:rsidP="003632EF">
            <w:pPr>
              <w:pStyle w:val="ListBullet"/>
            </w:pPr>
            <w:r w:rsidRPr="003632EF">
              <w:t>a range of relevant exercises, case studies and/or simulations</w:t>
            </w:r>
          </w:p>
          <w:p w:rsidR="00000000" w:rsidRPr="003632EF" w:rsidP="003632EF">
            <w:pPr>
              <w:pStyle w:val="ListBullet"/>
            </w:pPr>
            <w:r w:rsidRPr="003632EF">
              <w:t>acceptable means of simulation assessment</w:t>
            </w:r>
          </w:p>
          <w:p w:rsidR="00000000" w:rsidRPr="003632EF" w:rsidP="003632EF">
            <w:pPr>
              <w:pStyle w:val="ListBullet"/>
            </w:pPr>
            <w:r w:rsidRPr="003632EF">
              <w:t>applicable documentation</w:t>
            </w:r>
            <w:r w:rsidRPr="003632EF">
              <w:t xml:space="preserve"> including workplace procedures, regulations, codes of practice and operation manuals</w:t>
            </w:r>
          </w:p>
          <w:p w:rsidR="00000000" w:rsidRPr="003632EF" w:rsidP="003632EF">
            <w:pPr>
              <w:pStyle w:val="ListBullet"/>
            </w:pPr>
            <w:r w:rsidRPr="003632EF">
              <w:t>relevant materials, tools, equipment and personal protective equipment currently used in industry.</w:t>
            </w:r>
          </w:p>
        </w:tc>
      </w:tr>
    </w:tbl>
    <w:p w:rsidR="009E0499" w:rsidP="003632EF">
      <w:pPr>
        <w:pStyle w:val="BodyText"/>
      </w:pPr>
    </w:p>
    <w:p w:rsidR="009E0499" w:rsidP="003632EF">
      <w:pPr>
        <w:pStyle w:val="BodyText"/>
      </w:pPr>
    </w:p>
    <w:p w:rsidR="00000000" w:rsidRPr="003632EF" w:rsidP="003632EF">
      <w:pPr>
        <w:pStyle w:val="Heading1"/>
      </w:pPr>
      <w:bookmarkStart w:id="5" w:name="O_847681"/>
      <w:bookmarkEnd w:id="5"/>
      <w:r w:rsidRPr="003632EF">
        <w:t>Links</w:t>
      </w:r>
    </w:p>
    <w:p w:rsidR="00000000" w:rsidRPr="003632EF" w:rsidP="009E0499">
      <w:pPr>
        <w:pStyle w:val="BodyText"/>
      </w:pPr>
      <w:r w:rsidRPr="003632EF">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BB1ABB">
        <w:rPr>
          <w:rStyle w:val="Hyperlink"/>
        </w:rPr>
        <w:t>https://vetnet.education.gov.au/Pages/TrainingDocs.aspx?q=4725260a-0af3-4daf-912b-ef1c2f3e5816</w:t>
      </w:r>
      <w:r>
        <w:fldChar w:fldCharType="end"/>
      </w:r>
    </w:p>
    <w:p w:rsidR="00000000" w:rsidRPr="003632EF" w:rsidP="003632EF"/>
    <w:sectPr w:rsidSect="003632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EF" w:rsidRPr="009E0499" w:rsidP="009E04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499" w:rsidP="003632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E0499" w:rsidP="003632E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E0499" w:rsidP="003632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4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32EF" w:rsidRPr="009E0499" w:rsidP="009E04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499" w:rsidRPr="002D2AF8" w:rsidP="003632EF">
    <w:pPr>
      <w:pStyle w:val="Header"/>
      <w:framePr w:wrap="around"/>
    </w:pPr>
    <w:r>
      <w:fldChar w:fldCharType="begin"/>
    </w:r>
    <w:r>
      <w:instrText xml:space="preserve"> TITLE   \* MERGEFORMAT </w:instrText>
    </w:r>
    <w:r>
      <w:fldChar w:fldCharType="separate"/>
    </w:r>
    <w:r>
      <w:t>Assessment Requirements for AVIO0002 Manage disruptive behaviour and unlawful interference with aviation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9E0499" w:rsidP="003632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FC0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E41A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6687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2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2EF"/>
    <w:pPr>
      <w:spacing w:before="360" w:after="60"/>
      <w:outlineLvl w:val="0"/>
    </w:pPr>
    <w:rPr>
      <w:sz w:val="32"/>
    </w:rPr>
  </w:style>
  <w:style w:type="paragraph" w:styleId="Heading2">
    <w:name w:val="heading 2"/>
    <w:basedOn w:val="HeadingBase"/>
    <w:next w:val="BodyText"/>
    <w:link w:val="Heading2Char"/>
    <w:qFormat/>
    <w:rsid w:val="003632EF"/>
    <w:pPr>
      <w:keepLines/>
      <w:spacing w:before="240" w:after="120"/>
      <w:outlineLvl w:val="1"/>
    </w:pPr>
    <w:rPr>
      <w:sz w:val="28"/>
      <w:szCs w:val="40"/>
    </w:rPr>
  </w:style>
  <w:style w:type="paragraph" w:styleId="Heading3">
    <w:name w:val="heading 3"/>
    <w:basedOn w:val="HeadingBase"/>
    <w:next w:val="BodyText"/>
    <w:link w:val="Heading3Char"/>
    <w:qFormat/>
    <w:rsid w:val="003632EF"/>
    <w:pPr>
      <w:spacing w:before="180" w:after="120"/>
      <w:outlineLvl w:val="2"/>
    </w:pPr>
    <w:rPr>
      <w:spacing w:val="-10"/>
      <w:kern w:val="32"/>
    </w:rPr>
  </w:style>
  <w:style w:type="paragraph" w:styleId="Heading4">
    <w:name w:val="heading 4"/>
    <w:basedOn w:val="HeadingBase"/>
    <w:next w:val="BodyText"/>
    <w:link w:val="Heading4Char"/>
    <w:qFormat/>
    <w:rsid w:val="003632EF"/>
    <w:pPr>
      <w:spacing w:before="160" w:after="120"/>
      <w:outlineLvl w:val="3"/>
    </w:pPr>
    <w:rPr>
      <w:sz w:val="22"/>
    </w:rPr>
  </w:style>
  <w:style w:type="paragraph" w:styleId="Heading5">
    <w:name w:val="heading 5"/>
    <w:basedOn w:val="HeadingBase"/>
    <w:next w:val="Normal"/>
    <w:link w:val="Heading5Char"/>
    <w:qFormat/>
    <w:rsid w:val="003632EF"/>
    <w:pPr>
      <w:spacing w:before="80"/>
      <w:outlineLvl w:val="4"/>
    </w:pPr>
    <w:rPr>
      <w:color w:val="918585"/>
      <w:sz w:val="20"/>
    </w:rPr>
  </w:style>
  <w:style w:type="paragraph" w:styleId="Heading6">
    <w:name w:val="heading 6"/>
    <w:basedOn w:val="HeadingBase"/>
    <w:next w:val="Normal"/>
    <w:link w:val="Heading6Char"/>
    <w:qFormat/>
    <w:rsid w:val="003632EF"/>
    <w:pPr>
      <w:spacing w:before="60"/>
      <w:outlineLvl w:val="5"/>
    </w:pPr>
    <w:rPr>
      <w:color w:val="918585"/>
      <w:sz w:val="20"/>
    </w:rPr>
  </w:style>
  <w:style w:type="paragraph" w:styleId="Heading7">
    <w:name w:val="heading 7"/>
    <w:basedOn w:val="Normal"/>
    <w:next w:val="Normal"/>
    <w:link w:val="Heading7Char"/>
    <w:qFormat/>
    <w:rsid w:val="003632EF"/>
    <w:pPr>
      <w:ind w:left="720"/>
      <w:outlineLvl w:val="6"/>
    </w:pPr>
    <w:rPr>
      <w:i/>
    </w:rPr>
  </w:style>
  <w:style w:type="paragraph" w:styleId="Heading8">
    <w:name w:val="heading 8"/>
    <w:basedOn w:val="Normal"/>
    <w:next w:val="Normal"/>
    <w:link w:val="Heading8Char"/>
    <w:qFormat/>
    <w:rsid w:val="003632EF"/>
    <w:pPr>
      <w:ind w:left="720"/>
      <w:outlineLvl w:val="7"/>
    </w:pPr>
    <w:rPr>
      <w:i/>
    </w:rPr>
  </w:style>
  <w:style w:type="paragraph" w:styleId="Heading9">
    <w:name w:val="heading 9"/>
    <w:basedOn w:val="Normal"/>
    <w:next w:val="Normal"/>
    <w:link w:val="Heading9Char"/>
    <w:qFormat/>
    <w:rsid w:val="003632EF"/>
    <w:pPr>
      <w:ind w:left="720"/>
      <w:outlineLvl w:val="8"/>
    </w:pPr>
    <w:rPr>
      <w:i/>
    </w:rPr>
  </w:style>
  <w:style w:type="character" w:default="1" w:styleId="DefaultParagraphFont">
    <w:name w:val="Default Paragraph Font"/>
    <w:uiPriority w:val="1"/>
    <w:unhideWhenUsed/>
    <w:rsid w:val="003632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2EF"/>
  </w:style>
  <w:style w:type="character" w:customStyle="1" w:styleId="Heading1Char">
    <w:name w:val="Heading 1 Char"/>
    <w:basedOn w:val="DefaultParagraphFont"/>
    <w:link w:val="Heading1"/>
    <w:rsid w:val="003632EF"/>
    <w:rPr>
      <w:rFonts w:ascii="Times New Roman" w:eastAsia="Times New Roman" w:hAnsi="Times New Roman" w:cs="Times New Roman"/>
      <w:b/>
      <w:sz w:val="32"/>
      <w:szCs w:val="20"/>
      <w:lang w:eastAsia="en-US"/>
    </w:rPr>
  </w:style>
  <w:style w:type="paragraph" w:styleId="BodyText">
    <w:name w:val="Body Text"/>
    <w:basedOn w:val="Normal"/>
    <w:link w:val="BodyTextChar"/>
    <w:rsid w:val="003632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32EF"/>
    <w:rPr>
      <w:rFonts w:ascii="Times New Roman" w:eastAsia="Times New Roman" w:hAnsi="Times New Roman" w:cs="Times New Roman"/>
      <w:sz w:val="24"/>
      <w:lang w:eastAsia="en-US"/>
    </w:rPr>
  </w:style>
  <w:style w:type="paragraph" w:styleId="ListBullet">
    <w:name w:val="List Bullet"/>
    <w:basedOn w:val="List"/>
    <w:rsid w:val="003632EF"/>
    <w:pPr>
      <w:numPr>
        <w:numId w:val="13"/>
      </w:numPr>
      <w:tabs>
        <w:tab w:val="clear" w:pos="340"/>
      </w:tabs>
      <w:spacing w:before="40" w:after="40"/>
    </w:pPr>
  </w:style>
  <w:style w:type="paragraph" w:styleId="ListBullet2">
    <w:name w:val="List Bullet 2"/>
    <w:basedOn w:val="List2"/>
    <w:rsid w:val="003632EF"/>
    <w:pPr>
      <w:numPr>
        <w:numId w:val="14"/>
      </w:numPr>
      <w:tabs>
        <w:tab w:val="clear" w:pos="680"/>
      </w:tabs>
    </w:pPr>
  </w:style>
  <w:style w:type="character" w:styleId="Emphasis">
    <w:name w:val="Emphasis"/>
    <w:basedOn w:val="DefaultParagraphFont"/>
    <w:qFormat/>
    <w:rsid w:val="003632EF"/>
    <w:rPr>
      <w:i/>
    </w:rPr>
  </w:style>
  <w:style w:type="paragraph" w:customStyle="1" w:styleId="SuperHeading">
    <w:name w:val="SuperHeading"/>
    <w:basedOn w:val="Normal"/>
    <w:rsid w:val="003632EF"/>
    <w:pPr>
      <w:spacing w:before="240" w:after="120"/>
      <w:outlineLvl w:val="0"/>
    </w:pPr>
    <w:rPr>
      <w:rFonts w:ascii="Times New Roman" w:hAnsi="Times New Roman"/>
      <w:b/>
      <w:sz w:val="32"/>
    </w:rPr>
  </w:style>
  <w:style w:type="paragraph" w:customStyle="1" w:styleId="AllowPageBreak">
    <w:name w:val="AllowPageBreak"/>
    <w:rsid w:val="003632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32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2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2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2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2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2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2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2EF"/>
    <w:rPr>
      <w:rFonts w:ascii="Courier New" w:eastAsia="Times New Roman" w:hAnsi="Courier New" w:cs="Times New Roman"/>
      <w:i/>
      <w:szCs w:val="20"/>
      <w:lang w:eastAsia="en-US"/>
    </w:rPr>
  </w:style>
  <w:style w:type="paragraph" w:customStyle="1" w:styleId="HeadingBase">
    <w:name w:val="Heading Base"/>
    <w:rsid w:val="003632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2EF"/>
    <w:pPr>
      <w:tabs>
        <w:tab w:val="right" w:leader="dot" w:pos="9072"/>
      </w:tabs>
      <w:ind w:left="567"/>
    </w:pPr>
    <w:rPr>
      <w:szCs w:val="22"/>
    </w:rPr>
  </w:style>
  <w:style w:type="paragraph" w:customStyle="1" w:styleId="TOCBase">
    <w:name w:val="TOC Base"/>
    <w:rsid w:val="003632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2EF"/>
    <w:pPr>
      <w:tabs>
        <w:tab w:val="right" w:leader="dot" w:pos="9072"/>
      </w:tabs>
      <w:spacing w:before="40" w:after="40"/>
      <w:ind w:left="284"/>
    </w:pPr>
    <w:rPr>
      <w:rFonts w:ascii="Times New Roman" w:hAnsi="Times New Roman"/>
    </w:rPr>
  </w:style>
  <w:style w:type="paragraph" w:styleId="TOC1">
    <w:name w:val="toc 1"/>
    <w:basedOn w:val="TOCBase"/>
    <w:next w:val="Normal"/>
    <w:rsid w:val="003632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2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2EF"/>
    <w:rPr>
      <w:rFonts w:ascii="Times New Roman" w:eastAsia="Times New Roman" w:hAnsi="Times New Roman" w:cs="Times New Roman"/>
      <w:sz w:val="16"/>
      <w:lang w:eastAsia="en-US"/>
    </w:rPr>
  </w:style>
  <w:style w:type="paragraph" w:styleId="Title">
    <w:name w:val="Title"/>
    <w:basedOn w:val="HeadingBase"/>
    <w:link w:val="TitleChar"/>
    <w:qFormat/>
    <w:rsid w:val="003632EF"/>
    <w:pPr>
      <w:spacing w:before="5040"/>
      <w:jc w:val="center"/>
    </w:pPr>
    <w:rPr>
      <w:sz w:val="48"/>
      <w:szCs w:val="72"/>
      <w:lang w:val="en-US"/>
    </w:rPr>
  </w:style>
  <w:style w:type="character" w:customStyle="1" w:styleId="TitleChar">
    <w:name w:val="Title Char"/>
    <w:basedOn w:val="DefaultParagraphFont"/>
    <w:link w:val="Title"/>
    <w:rsid w:val="003632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2EF"/>
    <w:pPr>
      <w:tabs>
        <w:tab w:val="left" w:pos="3600"/>
        <w:tab w:val="left" w:pos="3958"/>
      </w:tabs>
    </w:pPr>
  </w:style>
  <w:style w:type="paragraph" w:styleId="List">
    <w:name w:val="List"/>
    <w:basedOn w:val="BodyText"/>
    <w:next w:val="BodyText"/>
    <w:rsid w:val="003632EF"/>
    <w:pPr>
      <w:tabs>
        <w:tab w:val="left" w:pos="340"/>
      </w:tabs>
      <w:spacing w:before="60" w:after="60"/>
      <w:ind w:left="340" w:hanging="340"/>
    </w:pPr>
  </w:style>
  <w:style w:type="paragraph" w:customStyle="1" w:styleId="Note">
    <w:name w:val="Note"/>
    <w:basedOn w:val="BodyText"/>
    <w:rsid w:val="003632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32EF"/>
    <w:rPr>
      <w:b/>
      <w:spacing w:val="0"/>
    </w:rPr>
  </w:style>
  <w:style w:type="paragraph" w:customStyle="1" w:styleId="SuperTitle">
    <w:name w:val="SuperTitle"/>
    <w:basedOn w:val="Title"/>
    <w:rsid w:val="003632EF"/>
    <w:pPr>
      <w:framePr w:wrap="auto" w:hAnchor="text" w:y="6049"/>
    </w:pPr>
    <w:rPr>
      <w:color w:val="000000"/>
      <w:sz w:val="40"/>
    </w:rPr>
  </w:style>
  <w:style w:type="paragraph" w:customStyle="1" w:styleId="TOCTitle">
    <w:name w:val="TOCTitle"/>
    <w:basedOn w:val="Heading1"/>
    <w:rsid w:val="003632EF"/>
    <w:pPr>
      <w:spacing w:after="240"/>
      <w:jc w:val="center"/>
      <w:outlineLvl w:val="9"/>
    </w:pPr>
    <w:rPr>
      <w:caps/>
    </w:rPr>
  </w:style>
  <w:style w:type="paragraph" w:customStyle="1" w:styleId="Version">
    <w:name w:val="Version"/>
    <w:rsid w:val="003632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2EF"/>
    <w:pPr>
      <w:keepNext w:val="0"/>
      <w:tabs>
        <w:tab w:val="right" w:pos="4176"/>
      </w:tabs>
      <w:ind w:left="198" w:hanging="198"/>
    </w:pPr>
    <w:rPr>
      <w:rFonts w:ascii="Garamond" w:hAnsi="Garamond"/>
    </w:rPr>
  </w:style>
  <w:style w:type="paragraph" w:styleId="IndexHeading">
    <w:name w:val="index heading"/>
    <w:basedOn w:val="Normal"/>
    <w:next w:val="Index1"/>
    <w:semiHidden/>
    <w:rsid w:val="003632EF"/>
    <w:pPr>
      <w:spacing w:before="120" w:after="120"/>
    </w:pPr>
    <w:rPr>
      <w:rFonts w:ascii="Arial" w:hAnsi="Arial"/>
      <w:b/>
      <w:color w:val="918585"/>
      <w:sz w:val="24"/>
    </w:rPr>
  </w:style>
  <w:style w:type="paragraph" w:styleId="Header">
    <w:name w:val="header"/>
    <w:basedOn w:val="Normal"/>
    <w:link w:val="HeaderChar"/>
    <w:rsid w:val="003632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2EF"/>
    <w:rPr>
      <w:rFonts w:ascii="Times New Roman" w:eastAsia="Times New Roman" w:hAnsi="Times New Roman" w:cs="Times New Roman"/>
      <w:sz w:val="16"/>
      <w:szCs w:val="20"/>
      <w:lang w:val="en-GB" w:eastAsia="en-US"/>
    </w:rPr>
  </w:style>
  <w:style w:type="paragraph" w:customStyle="1" w:styleId="Chapter">
    <w:name w:val="Chapter"/>
    <w:basedOn w:val="Normal"/>
    <w:rsid w:val="003632EF"/>
    <w:pPr>
      <w:spacing w:before="240"/>
    </w:pPr>
    <w:rPr>
      <w:rFonts w:ascii="Times New Roman" w:hAnsi="Times New Roman"/>
      <w:smallCaps/>
      <w:spacing w:val="80"/>
      <w:sz w:val="28"/>
    </w:rPr>
  </w:style>
  <w:style w:type="paragraph" w:customStyle="1" w:styleId="InChapter">
    <w:name w:val="InChapter"/>
    <w:basedOn w:val="Heading3"/>
    <w:rsid w:val="003632EF"/>
    <w:pPr>
      <w:spacing w:after="240"/>
      <w:outlineLvl w:val="9"/>
    </w:pPr>
    <w:rPr>
      <w:noProof/>
    </w:rPr>
  </w:style>
  <w:style w:type="paragraph" w:styleId="Index2">
    <w:name w:val="index 2"/>
    <w:basedOn w:val="Normal"/>
    <w:next w:val="Normal"/>
    <w:semiHidden/>
    <w:rsid w:val="003632EF"/>
    <w:pPr>
      <w:tabs>
        <w:tab w:val="right" w:pos="4176"/>
      </w:tabs>
      <w:ind w:left="568" w:hanging="284"/>
    </w:pPr>
    <w:rPr>
      <w:rFonts w:ascii="Garamond" w:hAnsi="Garamond"/>
    </w:rPr>
  </w:style>
  <w:style w:type="paragraph" w:customStyle="1" w:styleId="Byline">
    <w:name w:val="Byline"/>
    <w:rsid w:val="003632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2EF"/>
    <w:pPr>
      <w:tabs>
        <w:tab w:val="clear" w:pos="3600"/>
        <w:tab w:val="clear" w:pos="3958"/>
      </w:tabs>
      <w:jc w:val="right"/>
    </w:pPr>
  </w:style>
  <w:style w:type="paragraph" w:styleId="Caption">
    <w:name w:val="caption"/>
    <w:basedOn w:val="BodyText"/>
    <w:next w:val="Normal"/>
    <w:qFormat/>
    <w:rsid w:val="003632EF"/>
    <w:pPr>
      <w:framePr w:w="2268" w:hSpace="181" w:vSpace="181" w:wrap="around" w:vAnchor="text" w:hAnchor="page" w:x="1135" w:y="285" w:anchorLock="1"/>
    </w:pPr>
    <w:rPr>
      <w:i/>
    </w:rPr>
  </w:style>
  <w:style w:type="paragraph" w:customStyle="1" w:styleId="MiniTOCTitle">
    <w:name w:val="MiniTOCTitle"/>
    <w:basedOn w:val="Heading4"/>
    <w:rsid w:val="003632EF"/>
    <w:pPr>
      <w:spacing w:before="240"/>
      <w:outlineLvl w:val="9"/>
    </w:pPr>
    <w:rPr>
      <w:noProof/>
      <w:sz w:val="24"/>
    </w:rPr>
  </w:style>
  <w:style w:type="paragraph" w:customStyle="1" w:styleId="MiniTOCItem">
    <w:name w:val="MiniTOCItem"/>
    <w:basedOn w:val="ListBullet"/>
    <w:rsid w:val="003632EF"/>
    <w:pPr>
      <w:numPr>
        <w:numId w:val="0"/>
      </w:numPr>
      <w:tabs>
        <w:tab w:val="right" w:leader="dot" w:pos="6521"/>
      </w:tabs>
      <w:spacing w:before="0" w:after="0"/>
    </w:pPr>
  </w:style>
  <w:style w:type="paragraph" w:customStyle="1" w:styleId="TOFTitle">
    <w:name w:val="TOFTitle"/>
    <w:basedOn w:val="TOCTitle"/>
    <w:rsid w:val="003632EF"/>
  </w:style>
  <w:style w:type="paragraph" w:styleId="TableofFigures">
    <w:name w:val="table of figures"/>
    <w:basedOn w:val="Normal"/>
    <w:next w:val="Normal"/>
    <w:semiHidden/>
    <w:rsid w:val="003632EF"/>
    <w:pPr>
      <w:tabs>
        <w:tab w:val="right" w:leader="dot" w:pos="9072"/>
      </w:tabs>
      <w:ind w:left="970" w:hanging="403"/>
    </w:pPr>
    <w:rPr>
      <w:rFonts w:ascii="Times New Roman" w:hAnsi="Times New Roman"/>
      <w:b/>
    </w:rPr>
  </w:style>
  <w:style w:type="paragraph" w:styleId="ListNumber">
    <w:name w:val="List Number"/>
    <w:basedOn w:val="List"/>
    <w:rsid w:val="003632EF"/>
    <w:pPr>
      <w:numPr>
        <w:numId w:val="11"/>
      </w:numPr>
    </w:pPr>
  </w:style>
  <w:style w:type="character" w:customStyle="1" w:styleId="WingdingSymbols">
    <w:name w:val="Wingding Symbols"/>
    <w:rsid w:val="003632EF"/>
    <w:rPr>
      <w:rFonts w:ascii="Wingdings" w:hAnsi="Wingdings"/>
    </w:rPr>
  </w:style>
  <w:style w:type="paragraph" w:customStyle="1" w:styleId="TableHeading">
    <w:name w:val="Table Heading"/>
    <w:basedOn w:val="HeadingBase"/>
    <w:rsid w:val="003632EF"/>
    <w:pPr>
      <w:keepLines/>
      <w:pBdr>
        <w:bottom w:val="single" w:sz="6" w:space="1" w:color="918585"/>
      </w:pBdr>
      <w:spacing w:before="240"/>
    </w:pPr>
  </w:style>
  <w:style w:type="character" w:customStyle="1" w:styleId="HotSpot">
    <w:name w:val="HotSpot"/>
    <w:rsid w:val="003632EF"/>
    <w:rPr>
      <w:color w:val="0033CC"/>
      <w:u w:val="none"/>
    </w:rPr>
  </w:style>
  <w:style w:type="paragraph" w:customStyle="1" w:styleId="BodyTextRight">
    <w:name w:val="Body Text Right"/>
    <w:basedOn w:val="BodyText"/>
    <w:rsid w:val="003632EF"/>
    <w:pPr>
      <w:spacing w:before="0" w:after="0"/>
      <w:jc w:val="right"/>
    </w:pPr>
  </w:style>
  <w:style w:type="paragraph" w:styleId="Index3">
    <w:name w:val="index 3"/>
    <w:basedOn w:val="ListNumber2"/>
    <w:next w:val="Normal"/>
    <w:semiHidden/>
    <w:rsid w:val="003632EF"/>
    <w:pPr>
      <w:numPr>
        <w:numId w:val="0"/>
      </w:numPr>
      <w:tabs>
        <w:tab w:val="right" w:leader="dot" w:pos="4176"/>
      </w:tabs>
    </w:pPr>
  </w:style>
  <w:style w:type="paragraph" w:styleId="ListNumber2">
    <w:name w:val="List Number 2"/>
    <w:basedOn w:val="List2"/>
    <w:rsid w:val="003632EF"/>
    <w:pPr>
      <w:numPr>
        <w:numId w:val="10"/>
      </w:numPr>
      <w:tabs>
        <w:tab w:val="clear" w:pos="1060"/>
      </w:tabs>
    </w:pPr>
  </w:style>
  <w:style w:type="paragraph" w:customStyle="1" w:styleId="MarginNote">
    <w:name w:val="Margin Note"/>
    <w:basedOn w:val="BodyText"/>
    <w:rsid w:val="003632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2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2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2EF"/>
    <w:rPr>
      <w:sz w:val="32"/>
    </w:rPr>
  </w:style>
  <w:style w:type="paragraph" w:customStyle="1" w:styleId="HeadingProcedure">
    <w:name w:val="Heading Procedure"/>
    <w:basedOn w:val="HeadingBase"/>
    <w:next w:val="Normal"/>
    <w:rsid w:val="003632EF"/>
    <w:pPr>
      <w:tabs>
        <w:tab w:val="left" w:pos="0"/>
      </w:tabs>
      <w:spacing w:before="120" w:after="60"/>
    </w:pPr>
    <w:rPr>
      <w:i/>
      <w:color w:val="918585"/>
      <w:sz w:val="22"/>
    </w:rPr>
  </w:style>
  <w:style w:type="paragraph" w:customStyle="1" w:styleId="TableBodyText">
    <w:name w:val="Table Body Text"/>
    <w:basedOn w:val="BodyText"/>
    <w:rsid w:val="003632EF"/>
    <w:pPr>
      <w:spacing w:before="60" w:after="60"/>
    </w:pPr>
  </w:style>
  <w:style w:type="paragraph" w:styleId="ListContinue">
    <w:name w:val="List Continue"/>
    <w:basedOn w:val="List"/>
    <w:rsid w:val="003632EF"/>
    <w:pPr>
      <w:ind w:firstLine="0"/>
    </w:pPr>
  </w:style>
  <w:style w:type="paragraph" w:customStyle="1" w:styleId="ListNote">
    <w:name w:val="List Note"/>
    <w:basedOn w:val="List"/>
    <w:rsid w:val="003632EF"/>
    <w:pPr>
      <w:pBdr>
        <w:top w:val="single" w:sz="6" w:space="2" w:color="918585"/>
        <w:bottom w:val="single" w:sz="6" w:space="2" w:color="918585"/>
      </w:pBdr>
      <w:tabs>
        <w:tab w:val="left" w:pos="1021"/>
      </w:tabs>
      <w:ind w:firstLine="0"/>
    </w:pPr>
  </w:style>
  <w:style w:type="paragraph" w:customStyle="1" w:styleId="Warning">
    <w:name w:val="Warning"/>
    <w:basedOn w:val="BodyText"/>
    <w:rsid w:val="003632EF"/>
    <w:pPr>
      <w:shd w:val="clear" w:color="auto" w:fill="D9D9D9"/>
      <w:tabs>
        <w:tab w:val="left" w:pos="992"/>
      </w:tabs>
      <w:ind w:left="119" w:right="119"/>
    </w:pPr>
    <w:rPr>
      <w:sz w:val="20"/>
    </w:rPr>
  </w:style>
  <w:style w:type="paragraph" w:customStyle="1" w:styleId="MarginIcons">
    <w:name w:val="Margin Icons"/>
    <w:basedOn w:val="BodyText"/>
    <w:rsid w:val="003632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2EF"/>
    <w:rPr>
      <w:rFonts w:ascii="Courier New" w:hAnsi="Courier New"/>
    </w:rPr>
  </w:style>
  <w:style w:type="paragraph" w:customStyle="1" w:styleId="NoteBullet">
    <w:name w:val="Note Bullet"/>
    <w:basedOn w:val="Note"/>
    <w:rsid w:val="003632EF"/>
    <w:pPr>
      <w:tabs>
        <w:tab w:val="clear" w:pos="680"/>
      </w:tabs>
      <w:spacing w:before="60" w:after="60"/>
    </w:pPr>
  </w:style>
  <w:style w:type="paragraph" w:customStyle="1" w:styleId="SubHeading2">
    <w:name w:val="SubHeading2"/>
    <w:basedOn w:val="HeadingBase"/>
    <w:rsid w:val="003632EF"/>
    <w:pPr>
      <w:spacing w:before="240" w:after="60"/>
    </w:pPr>
    <w:rPr>
      <w:sz w:val="20"/>
    </w:rPr>
  </w:style>
  <w:style w:type="paragraph" w:customStyle="1" w:styleId="SubHeading1">
    <w:name w:val="SubHeading1"/>
    <w:basedOn w:val="HeadingBase"/>
    <w:rsid w:val="003632EF"/>
    <w:pPr>
      <w:spacing w:before="240" w:after="60"/>
    </w:pPr>
    <w:rPr>
      <w:color w:val="918585"/>
      <w:sz w:val="22"/>
    </w:rPr>
  </w:style>
  <w:style w:type="paragraph" w:customStyle="1" w:styleId="SideHeading">
    <w:name w:val="Side Heading"/>
    <w:basedOn w:val="HeadingBase"/>
    <w:rsid w:val="003632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2EF"/>
    <w:pPr>
      <w:numPr>
        <w:numId w:val="12"/>
      </w:numPr>
    </w:pPr>
  </w:style>
  <w:style w:type="paragraph" w:styleId="PlainText">
    <w:name w:val="Plain Text"/>
    <w:basedOn w:val="Normal"/>
    <w:link w:val="PlainTextChar"/>
    <w:rsid w:val="003632EF"/>
    <w:rPr>
      <w:sz w:val="20"/>
    </w:rPr>
  </w:style>
  <w:style w:type="character" w:customStyle="1" w:styleId="PlainTextChar">
    <w:name w:val="Plain Text Char"/>
    <w:basedOn w:val="DefaultParagraphFont"/>
    <w:link w:val="PlainText"/>
    <w:rsid w:val="003632EF"/>
    <w:rPr>
      <w:rFonts w:ascii="Courier New" w:eastAsia="Times New Roman" w:hAnsi="Courier New" w:cs="Times New Roman"/>
      <w:sz w:val="20"/>
      <w:szCs w:val="20"/>
      <w:lang w:eastAsia="en-US"/>
    </w:rPr>
  </w:style>
  <w:style w:type="character" w:customStyle="1" w:styleId="MenuOption">
    <w:name w:val="Menu Option"/>
    <w:basedOn w:val="DefaultParagraphFont"/>
    <w:rsid w:val="003632EF"/>
    <w:rPr>
      <w:b/>
      <w:smallCaps/>
    </w:rPr>
  </w:style>
  <w:style w:type="paragraph" w:customStyle="1" w:styleId="TableListNumber">
    <w:name w:val="Table List Number"/>
    <w:basedOn w:val="ListNumber"/>
    <w:rsid w:val="003632EF"/>
    <w:pPr>
      <w:numPr>
        <w:numId w:val="0"/>
      </w:numPr>
    </w:pPr>
  </w:style>
  <w:style w:type="paragraph" w:styleId="TOC4">
    <w:name w:val="toc 4"/>
    <w:basedOn w:val="TOCBase"/>
    <w:next w:val="Normal"/>
    <w:semiHidden/>
    <w:rsid w:val="003632EF"/>
    <w:pPr>
      <w:tabs>
        <w:tab w:val="right" w:leader="dot" w:pos="9071"/>
      </w:tabs>
      <w:ind w:left="1701"/>
    </w:pPr>
  </w:style>
  <w:style w:type="paragraph" w:customStyle="1" w:styleId="ListAlpha">
    <w:name w:val="List Alpha"/>
    <w:basedOn w:val="List"/>
    <w:rsid w:val="003632EF"/>
    <w:pPr>
      <w:numPr>
        <w:numId w:val="9"/>
      </w:numPr>
    </w:pPr>
  </w:style>
  <w:style w:type="paragraph" w:customStyle="1" w:styleId="ListAlpha2">
    <w:name w:val="List Alpha 2"/>
    <w:basedOn w:val="List2"/>
    <w:rsid w:val="003632EF"/>
    <w:pPr>
      <w:numPr>
        <w:numId w:val="8"/>
      </w:numPr>
    </w:pPr>
  </w:style>
  <w:style w:type="paragraph" w:styleId="List2">
    <w:name w:val="List 2"/>
    <w:basedOn w:val="BodyText"/>
    <w:rsid w:val="003632EF"/>
    <w:pPr>
      <w:tabs>
        <w:tab w:val="left" w:pos="680"/>
      </w:tabs>
      <w:spacing w:before="60" w:after="60"/>
      <w:ind w:left="680" w:hanging="340"/>
    </w:pPr>
  </w:style>
  <w:style w:type="paragraph" w:styleId="List3">
    <w:name w:val="List 3"/>
    <w:basedOn w:val="BodyText"/>
    <w:rsid w:val="003632EF"/>
    <w:pPr>
      <w:tabs>
        <w:tab w:val="left" w:pos="1021"/>
      </w:tabs>
      <w:spacing w:before="60" w:after="60"/>
      <w:ind w:left="1020" w:hanging="340"/>
    </w:pPr>
  </w:style>
  <w:style w:type="paragraph" w:styleId="List4">
    <w:name w:val="List 4"/>
    <w:basedOn w:val="BodyText"/>
    <w:rsid w:val="003632EF"/>
    <w:pPr>
      <w:tabs>
        <w:tab w:val="left" w:pos="1361"/>
      </w:tabs>
      <w:spacing w:before="60" w:after="60"/>
      <w:ind w:left="1361" w:hanging="340"/>
    </w:pPr>
  </w:style>
  <w:style w:type="paragraph" w:styleId="List5">
    <w:name w:val="List 5"/>
    <w:basedOn w:val="BodyText"/>
    <w:rsid w:val="003632EF"/>
    <w:pPr>
      <w:tabs>
        <w:tab w:val="left" w:pos="1701"/>
      </w:tabs>
      <w:spacing w:before="60" w:after="60"/>
      <w:ind w:left="1701" w:hanging="340"/>
    </w:pPr>
  </w:style>
  <w:style w:type="paragraph" w:styleId="ListBullet3">
    <w:name w:val="List Bullet 3"/>
    <w:basedOn w:val="List3"/>
    <w:rsid w:val="003632EF"/>
    <w:pPr>
      <w:numPr>
        <w:numId w:val="15"/>
      </w:numPr>
      <w:tabs>
        <w:tab w:val="clear" w:pos="1021"/>
      </w:tabs>
      <w:ind w:left="1037" w:hanging="357"/>
    </w:pPr>
  </w:style>
  <w:style w:type="paragraph" w:styleId="ListBullet4">
    <w:name w:val="List Bullet 4"/>
    <w:basedOn w:val="List4"/>
    <w:rsid w:val="003632EF"/>
    <w:pPr>
      <w:numPr>
        <w:numId w:val="3"/>
      </w:numPr>
      <w:tabs>
        <w:tab w:val="clear" w:pos="1361"/>
      </w:tabs>
    </w:pPr>
  </w:style>
  <w:style w:type="paragraph" w:styleId="ListBullet5">
    <w:name w:val="List Bullet 5"/>
    <w:basedOn w:val="List5"/>
    <w:rsid w:val="003632EF"/>
    <w:pPr>
      <w:numPr>
        <w:numId w:val="4"/>
      </w:numPr>
    </w:pPr>
  </w:style>
  <w:style w:type="paragraph" w:styleId="ListContinue2">
    <w:name w:val="List Continue 2"/>
    <w:basedOn w:val="List2"/>
    <w:rsid w:val="003632EF"/>
    <w:pPr>
      <w:ind w:firstLine="0"/>
    </w:pPr>
  </w:style>
  <w:style w:type="paragraph" w:styleId="ListContinue3">
    <w:name w:val="List Continue 3"/>
    <w:basedOn w:val="List3"/>
    <w:rsid w:val="003632EF"/>
    <w:pPr>
      <w:ind w:left="1021" w:firstLine="0"/>
    </w:pPr>
  </w:style>
  <w:style w:type="paragraph" w:styleId="ListContinue4">
    <w:name w:val="List Continue 4"/>
    <w:basedOn w:val="List4"/>
    <w:rsid w:val="003632EF"/>
    <w:pPr>
      <w:ind w:firstLine="0"/>
    </w:pPr>
  </w:style>
  <w:style w:type="paragraph" w:styleId="ListContinue5">
    <w:name w:val="List Continue 5"/>
    <w:basedOn w:val="List5"/>
    <w:rsid w:val="003632EF"/>
    <w:pPr>
      <w:ind w:firstLine="0"/>
    </w:pPr>
  </w:style>
  <w:style w:type="paragraph" w:styleId="ListNumber3">
    <w:name w:val="List Number 3"/>
    <w:basedOn w:val="List3"/>
    <w:rsid w:val="003632EF"/>
    <w:pPr>
      <w:numPr>
        <w:numId w:val="5"/>
      </w:numPr>
    </w:pPr>
  </w:style>
  <w:style w:type="paragraph" w:styleId="ListNumber4">
    <w:name w:val="List Number 4"/>
    <w:basedOn w:val="List4"/>
    <w:rsid w:val="003632EF"/>
    <w:pPr>
      <w:numPr>
        <w:numId w:val="6"/>
      </w:numPr>
    </w:pPr>
  </w:style>
  <w:style w:type="paragraph" w:styleId="ListNumber5">
    <w:name w:val="List Number 5"/>
    <w:basedOn w:val="List5"/>
    <w:rsid w:val="003632EF"/>
    <w:pPr>
      <w:numPr>
        <w:numId w:val="7"/>
      </w:numPr>
    </w:pPr>
  </w:style>
  <w:style w:type="paragraph" w:styleId="BlockText">
    <w:name w:val="Block Text"/>
    <w:basedOn w:val="Normal"/>
    <w:rsid w:val="003632EF"/>
    <w:pPr>
      <w:spacing w:after="120"/>
      <w:ind w:left="1440" w:right="1440"/>
    </w:pPr>
  </w:style>
  <w:style w:type="character" w:customStyle="1" w:styleId="Subscript">
    <w:name w:val="Subscript"/>
    <w:basedOn w:val="DefaultParagraphFont"/>
    <w:rsid w:val="003632EF"/>
    <w:rPr>
      <w:sz w:val="16"/>
      <w:vertAlign w:val="subscript"/>
    </w:rPr>
  </w:style>
  <w:style w:type="character" w:customStyle="1" w:styleId="Superscript">
    <w:name w:val="Superscript"/>
    <w:basedOn w:val="DefaultParagraphFont"/>
    <w:rsid w:val="003632EF"/>
    <w:rPr>
      <w:sz w:val="16"/>
      <w:vertAlign w:val="superscript"/>
    </w:rPr>
  </w:style>
  <w:style w:type="character" w:customStyle="1" w:styleId="Symbols">
    <w:name w:val="Symbols"/>
    <w:basedOn w:val="DefaultParagraphFont"/>
    <w:rsid w:val="003632EF"/>
    <w:rPr>
      <w:rFonts w:ascii="Symbol" w:hAnsi="Symbol"/>
    </w:rPr>
  </w:style>
  <w:style w:type="character" w:customStyle="1" w:styleId="MenuOptions">
    <w:name w:val="Menu Options"/>
    <w:basedOn w:val="DefaultParagraphFont"/>
    <w:rsid w:val="003632EF"/>
    <w:rPr>
      <w:rFonts w:ascii="Arial Narrow" w:hAnsi="Arial Narrow"/>
      <w:smallCaps/>
    </w:rPr>
  </w:style>
  <w:style w:type="character" w:customStyle="1" w:styleId="Buttons">
    <w:name w:val="Buttons"/>
    <w:basedOn w:val="DefaultParagraphFont"/>
    <w:rsid w:val="003632EF"/>
    <w:rPr>
      <w:b/>
    </w:rPr>
  </w:style>
  <w:style w:type="character" w:customStyle="1" w:styleId="Underlined">
    <w:name w:val="Underlined"/>
    <w:basedOn w:val="DefaultParagraphFont"/>
    <w:rsid w:val="003632EF"/>
    <w:rPr>
      <w:u w:val="single"/>
    </w:rPr>
  </w:style>
  <w:style w:type="paragraph" w:customStyle="1" w:styleId="TableBodyTextRight">
    <w:name w:val="Table Body Text Right"/>
    <w:basedOn w:val="TableBodyText"/>
    <w:rsid w:val="003632EF"/>
    <w:pPr>
      <w:widowControl w:val="0"/>
      <w:autoSpaceDE w:val="0"/>
      <w:autoSpaceDN w:val="0"/>
      <w:adjustRightInd w:val="0"/>
      <w:jc w:val="right"/>
    </w:pPr>
    <w:rPr>
      <w:rFonts w:cs="Arial"/>
      <w:szCs w:val="18"/>
    </w:rPr>
  </w:style>
  <w:style w:type="paragraph" w:customStyle="1" w:styleId="CopyrightText">
    <w:name w:val="Copyright Text"/>
    <w:basedOn w:val="BodyText"/>
    <w:rsid w:val="003632EF"/>
    <w:rPr>
      <w:sz w:val="18"/>
    </w:rPr>
  </w:style>
  <w:style w:type="paragraph" w:customStyle="1" w:styleId="BodySmallRight">
    <w:name w:val="Body Small Right"/>
    <w:basedOn w:val="BodyTextRight"/>
    <w:rsid w:val="003632EF"/>
    <w:rPr>
      <w:sz w:val="18"/>
      <w:szCs w:val="18"/>
    </w:rPr>
  </w:style>
  <w:style w:type="paragraph" w:customStyle="1" w:styleId="MarginEdition">
    <w:name w:val="Margin Edition"/>
    <w:basedOn w:val="MarginNote"/>
    <w:rsid w:val="003632EF"/>
    <w:pPr>
      <w:spacing w:before="0" w:after="0"/>
    </w:pPr>
    <w:rPr>
      <w:rFonts w:ascii="Times New Roman" w:hAnsi="Times New Roman"/>
      <w:color w:val="999999"/>
    </w:rPr>
  </w:style>
  <w:style w:type="paragraph" w:customStyle="1" w:styleId="Spacer">
    <w:name w:val="Spacer"/>
    <w:basedOn w:val="Normal"/>
    <w:rsid w:val="003632EF"/>
    <w:rPr>
      <w:sz w:val="2"/>
      <w:szCs w:val="2"/>
    </w:rPr>
  </w:style>
  <w:style w:type="character" w:customStyle="1" w:styleId="Small">
    <w:name w:val="Small"/>
    <w:basedOn w:val="DefaultParagraphFont"/>
    <w:rsid w:val="003632EF"/>
    <w:rPr>
      <w:sz w:val="16"/>
    </w:rPr>
  </w:style>
  <w:style w:type="paragraph" w:customStyle="1" w:styleId="WideTable">
    <w:name w:val="Wide Table"/>
    <w:basedOn w:val="Normal"/>
    <w:rsid w:val="003632EF"/>
    <w:pPr>
      <w:ind w:left="-1418"/>
    </w:pPr>
    <w:rPr>
      <w:sz w:val="2"/>
      <w:szCs w:val="2"/>
    </w:rPr>
  </w:style>
  <w:style w:type="character" w:styleId="PageNumber">
    <w:name w:val="page number"/>
    <w:basedOn w:val="DefaultParagraphFont"/>
    <w:rsid w:val="003632EF"/>
  </w:style>
  <w:style w:type="paragraph" w:styleId="Quote">
    <w:name w:val="Quote"/>
    <w:basedOn w:val="Heading1"/>
    <w:link w:val="QuoteChar"/>
    <w:qFormat/>
    <w:rsid w:val="003632EF"/>
    <w:rPr>
      <w:b w:val="0"/>
      <w:sz w:val="72"/>
      <w:szCs w:val="72"/>
      <w:lang w:val="en-NZ"/>
    </w:rPr>
  </w:style>
  <w:style w:type="character" w:customStyle="1" w:styleId="QuoteChar">
    <w:name w:val="Quote Char"/>
    <w:basedOn w:val="DefaultParagraphFont"/>
    <w:link w:val="Quote"/>
    <w:rsid w:val="003632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2EF"/>
    <w:pPr>
      <w:pageBreakBefore/>
    </w:pPr>
  </w:style>
  <w:style w:type="paragraph" w:customStyle="1" w:styleId="Border">
    <w:name w:val="Border"/>
    <w:basedOn w:val="Normal"/>
    <w:qFormat/>
    <w:rsid w:val="003632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2EF"/>
    <w:rPr>
      <w:b/>
      <w:bCs/>
      <w:i/>
      <w:iCs/>
      <w:color w:val="auto"/>
    </w:rPr>
  </w:style>
  <w:style w:type="paragraph" w:styleId="IntenseQuote">
    <w:name w:val="Intense Quote"/>
    <w:basedOn w:val="Normal"/>
    <w:next w:val="Normal"/>
    <w:link w:val="IntenseQuoteChar"/>
    <w:uiPriority w:val="30"/>
    <w:qFormat/>
    <w:rsid w:val="003632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2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2EF"/>
    <w:rPr>
      <w:smallCaps/>
      <w:color w:val="auto"/>
      <w:u w:val="single"/>
    </w:rPr>
  </w:style>
  <w:style w:type="character" w:styleId="IntenseReference">
    <w:name w:val="Intense Reference"/>
    <w:basedOn w:val="DefaultParagraphFont"/>
    <w:uiPriority w:val="32"/>
    <w:qFormat/>
    <w:rsid w:val="003632EF"/>
    <w:rPr>
      <w:b/>
      <w:bCs/>
      <w:smallCaps/>
      <w:color w:val="auto"/>
      <w:spacing w:val="5"/>
      <w:u w:val="single"/>
    </w:rPr>
  </w:style>
  <w:style w:type="paragraph" w:customStyle="1" w:styleId="2ColumnHeading">
    <w:name w:val="2Column Heading"/>
    <w:basedOn w:val="BodyText"/>
    <w:qFormat/>
    <w:rsid w:val="003632EF"/>
    <w:pPr>
      <w:spacing w:after="60"/>
      <w:ind w:left="-2268"/>
    </w:pPr>
    <w:rPr>
      <w:b/>
    </w:rPr>
  </w:style>
  <w:style w:type="paragraph" w:customStyle="1" w:styleId="Heading1TOC">
    <w:name w:val="Heading1 TOC"/>
    <w:basedOn w:val="Normal"/>
    <w:qFormat/>
    <w:rsid w:val="003632EF"/>
    <w:pPr>
      <w:spacing w:before="240" w:after="120"/>
    </w:pPr>
    <w:rPr>
      <w:rFonts w:ascii="Times New Roman" w:hAnsi="Times New Roman"/>
      <w:b/>
      <w:sz w:val="32"/>
    </w:rPr>
  </w:style>
  <w:style w:type="paragraph" w:customStyle="1" w:styleId="Heading2TOC">
    <w:name w:val="Heading2 TOC"/>
    <w:basedOn w:val="Normal"/>
    <w:qFormat/>
    <w:rsid w:val="003632EF"/>
    <w:pPr>
      <w:spacing w:before="240" w:after="60"/>
    </w:pPr>
    <w:rPr>
      <w:rFonts w:ascii="Times New Roman" w:hAnsi="Times New Roman"/>
      <w:b/>
      <w:sz w:val="28"/>
    </w:rPr>
  </w:style>
  <w:style w:type="character" w:customStyle="1" w:styleId="Underline">
    <w:name w:val="Underline"/>
    <w:basedOn w:val="DefaultParagraphFont"/>
    <w:qFormat/>
    <w:rsid w:val="003632EF"/>
    <w:rPr>
      <w:u w:val="single"/>
    </w:rPr>
  </w:style>
  <w:style w:type="character" w:customStyle="1" w:styleId="BoldandItalics">
    <w:name w:val="Bold and Italics"/>
    <w:qFormat/>
    <w:rsid w:val="003632EF"/>
    <w:rPr>
      <w:b/>
      <w:i/>
      <w:u w:val="none"/>
    </w:rPr>
  </w:style>
  <w:style w:type="paragraph" w:styleId="BalloonText">
    <w:name w:val="Balloon Text"/>
    <w:basedOn w:val="Normal"/>
    <w:link w:val="BalloonTextChar"/>
    <w:rsid w:val="003632EF"/>
    <w:rPr>
      <w:rFonts w:ascii="Tahoma" w:hAnsi="Tahoma" w:cs="Tahoma"/>
      <w:sz w:val="16"/>
      <w:szCs w:val="16"/>
    </w:rPr>
  </w:style>
  <w:style w:type="character" w:customStyle="1" w:styleId="BalloonTextChar">
    <w:name w:val="Balloon Text Char"/>
    <w:basedOn w:val="DefaultParagraphFont"/>
    <w:link w:val="BalloonText"/>
    <w:rsid w:val="003632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2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32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2EF"/>
    <w:rPr>
      <w:b/>
      <w:color w:val="660033"/>
      <w:spacing w:val="0"/>
    </w:rPr>
  </w:style>
  <w:style w:type="paragraph" w:customStyle="1" w:styleId="Nameditemlist">
    <w:name w:val="Named item list"/>
    <w:basedOn w:val="BodyText"/>
    <w:qFormat/>
    <w:rsid w:val="003632EF"/>
    <w:pPr>
      <w:tabs>
        <w:tab w:val="left" w:pos="2835"/>
      </w:tabs>
      <w:ind w:left="2835" w:hanging="2835"/>
    </w:pPr>
  </w:style>
  <w:style w:type="paragraph" w:customStyle="1" w:styleId="BodyTextnopadding">
    <w:name w:val="Body Text no padding"/>
    <w:basedOn w:val="BodyText"/>
    <w:qFormat/>
    <w:rsid w:val="003632EF"/>
    <w:pPr>
      <w:spacing w:before="0" w:after="0"/>
    </w:pPr>
  </w:style>
  <w:style w:type="character" w:styleId="Hyperlink">
    <w:name w:val="Hyperlink"/>
    <w:basedOn w:val="DefaultParagraphFont"/>
    <w:uiPriority w:val="99"/>
    <w:unhideWhenUsed/>
    <w:rsid w:val="009E04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754</Words>
  <Characters>4821</Characters>
  <Application>Microsoft Office Word</Application>
  <DocSecurity>0</DocSecurity>
  <Lines>109</Lines>
  <Paragraphs>75</Paragraphs>
  <ScaleCrop>false</ScaleCrop>
  <Company>Author-it Software Corporation Ltd.</Company>
  <LinksUpToDate>false</LinksUpToDate>
  <CharactersWithSpaces>5500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AVIO0002 Manage disruptive behaviour and unlawful interference with aviation</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2019-01-31T04:36:00Z</dcterms:created>
  <dcterms:modified xsi:type="dcterms:W3CDTF">2019-01-31T04:36:00Z</dcterms:modified>
</cp:coreProperties>
</file>