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CC6" w:rsidP="00C21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AVIN0005 Manage flight training</w:t>
      </w:r>
      <w:r>
        <w:fldChar w:fldCharType="end"/>
      </w:r>
    </w:p>
    <w:p w:rsidR="00C21CC6" w:rsidP="00C21CC6">
      <w:pPr>
        <w:pStyle w:val="Version"/>
        <w:sectPr w:rsidSect="003208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817" w:rsidP="00320817">
      <w:pPr>
        <w:pStyle w:val="SuperHeading"/>
      </w:pPr>
      <w:r w:rsidRPr="00320817">
        <w:t>AVIN0005 Manage flight training</w:t>
      </w:r>
    </w:p>
    <w:p w:rsidR="00000000" w:rsidRPr="00320817" w:rsidP="00320817">
      <w:pPr>
        <w:pStyle w:val="Heading1"/>
      </w:pPr>
      <w:bookmarkStart w:id="1" w:name="O_1026715"/>
      <w:bookmarkEnd w:id="1"/>
      <w:r w:rsidRPr="003208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Release 1. This is the first release of this unit of competency in the AVI Aviation Training Package.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2" w:name="O_1026716"/>
      <w:bookmarkEnd w:id="2"/>
      <w:r w:rsidRPr="003208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This unit involves the skills and knowledge required to manage flight training in compliance with re</w:t>
            </w:r>
            <w:r w:rsidRPr="00320817">
              <w:t>levant regulatory requirements of the Civil Aviation Safety Authority (CASA) and national operating standards.</w:t>
            </w:r>
          </w:p>
          <w:p w:rsidR="00000000" w:rsidRPr="00320817" w:rsidP="00320817">
            <w:pPr>
              <w:pStyle w:val="BodyText"/>
            </w:pPr>
            <w:r w:rsidRPr="00320817">
              <w:t>It includes complying with applicable flight operations regulatory requirements, recording and monitoring flight training, programming and superv</w:t>
            </w:r>
            <w:r w:rsidRPr="00320817">
              <w:t>ising flight training operations, and participating in interviews with regulatory authorities.</w:t>
            </w:r>
          </w:p>
          <w:p w:rsidR="00000000" w:rsidRPr="00320817" w:rsidP="00320817">
            <w:pPr>
              <w:pStyle w:val="BodyText"/>
            </w:pPr>
            <w:r w:rsidRPr="00320817">
              <w:t>This unit addresses aviation non-technical skill requirements (physical, mental and task-management abilities) related to leadership and supervision duties of fl</w:t>
            </w:r>
            <w:r w:rsidRPr="00320817">
              <w:t>ight instructors and contributes to safe and effective performance in complex aviation operational environments.</w:t>
            </w:r>
          </w:p>
          <w:p w:rsidR="00000000" w:rsidRPr="00320817" w:rsidP="00320817">
            <w:pPr>
              <w:pStyle w:val="BodyText"/>
            </w:pPr>
            <w:r w:rsidRPr="00320817">
              <w:t>Operations are conducted as part of recreational, commercial and military aircraft activities across a variety of operational contexts within t</w:t>
            </w:r>
            <w:r w:rsidRPr="00320817">
              <w:t>he Australian aviation industry.</w:t>
            </w:r>
          </w:p>
          <w:p w:rsidR="00000000" w:rsidRPr="00320817" w:rsidP="00320817">
            <w:pPr>
              <w:pStyle w:val="BodyText"/>
            </w:pPr>
            <w:r w:rsidRPr="00320817">
              <w:t>Work is performed independently or under limited supervision as a single operator or within a team environment.</w:t>
            </w:r>
          </w:p>
          <w:p w:rsidR="00000000" w:rsidRPr="00320817" w:rsidP="00320817">
            <w:pPr>
              <w:pStyle w:val="BodyText"/>
            </w:pPr>
            <w:r w:rsidRPr="00320817">
              <w:t>Licensing, legislative, regulatory or certification requirements are applicable to this unit.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3" w:name="O_1026717"/>
      <w:bookmarkEnd w:id="3"/>
      <w:r w:rsidRPr="003208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Not applicable.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4" w:name="O_1026718"/>
      <w:bookmarkEnd w:id="4"/>
      <w:r w:rsidRPr="003208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N – Leadership and Supervision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5" w:name="O_1026719"/>
      <w:bookmarkEnd w:id="5"/>
      <w:r w:rsidRPr="003208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Not applicable.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6" w:name="O_1026720"/>
      <w:bookmarkEnd w:id="6"/>
      <w:r w:rsidRPr="0032081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PERFORMANCE CRITERIA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Performance criteria describe the performance needed to demonstrate achievement of the element.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>Comply with applicable flight operations regulatory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Regulatory requirements for obtaining an aviation operator’s certificate (or military equivalent) allowing flight training are explained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Operations manual, training plan and other flight training operations documentation are explained, including how</w:t>
            </w:r>
            <w:r w:rsidRPr="00320817">
              <w:t xml:space="preserve"> they apply to conducting operations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Training plan and all relevant lesson plans that integrate ground and flight training are developed for issuing a licence or rating or military equivalent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Application of training plan by a flight training operator is explained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Requirements of flight training operator facilities, including aircraft, are explained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Role and responsibilities of the person/s accountable for flight training in a typi</w:t>
            </w:r>
            <w:r w:rsidRPr="00320817">
              <w:t>cal flight training operation are explained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>Record and monitor flight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Current and complete flight exercise and trainee progress records are maintained using a suitable record keeping system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Recording of training informatio</w:t>
            </w:r>
            <w:r w:rsidRPr="00320817">
              <w:t>n and monitoring of trainee progress is explained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Links between recording system, training and assessment against appropriate specified standards is explained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Instructor analysis of trainee progress records is explained to plan training exerc</w:t>
            </w:r>
            <w:r w:rsidRPr="00320817">
              <w:t>ises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>Program and supervise flight training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Methods of programming, supervision and ensuring the safe conduct of flight training operations are explained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Fatigue management of trainees and instructors is outlined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Instructor activities, performance and flight instruction are directed, controlled and standardised against published competency standards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Safety and effectiveness of the aviation safety management system (SMS) and fatigue risk management system (FR</w:t>
            </w:r>
            <w:r w:rsidRPr="00320817">
              <w:t>MS) are explained, including how they enhance flight training operations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rPr>
                <w:rStyle w:val="SpecialBold"/>
              </w:rPr>
              <w:t>Participate in interview with regulator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Requirements for issuing a flight training approval, or military equivalent, are met, including having an operational or compliance reco</w:t>
            </w:r>
            <w:r w:rsidRPr="00320817">
              <w:t>rd that does not indicate a history of continuing breaches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Exemplars of flight training documentation consistent with regulatory requirements are provided for review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t>Flight training management standards are met and appropriate governance documentation maintained</w:t>
            </w:r>
          </w:p>
        </w:tc>
      </w:tr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817">
            <w:pPr>
              <w:pStyle w:val="BodyText"/>
              <w:rPr>
                <w:lang w:val="en-NZ"/>
              </w:rPr>
            </w:pPr>
            <w:r w:rsidRPr="0032081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Safe, effective and compliant flight operations are explained for particular operational aspects as nominated by interviewer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7" w:name="O_1026721"/>
      <w:bookmarkEnd w:id="7"/>
      <w:r w:rsidRPr="00320817">
        <w:t>Founda</w:t>
      </w:r>
      <w:r w:rsidRPr="00320817">
        <w:t>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Foundation skills essential to performance are explicit in the performance criteria of this unit of competency.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8" w:name="O_1026722"/>
      <w:bookmarkEnd w:id="8"/>
      <w:r w:rsidRPr="003208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Range is restricted to essential operating conditions and any other variables essential to the work environment.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9" w:name="O_1026723"/>
      <w:bookmarkEnd w:id="9"/>
      <w:r w:rsidRPr="003208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8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817" w:rsidP="00320817">
            <w:pPr>
              <w:pStyle w:val="BodyText"/>
            </w:pPr>
            <w:r w:rsidRPr="00320817">
              <w:t>This unit replaces and is equivalent to AVIN6003 Manage flight training.</w:t>
            </w:r>
          </w:p>
        </w:tc>
      </w:tr>
    </w:tbl>
    <w:p w:rsidR="00000000" w:rsidRPr="00320817" w:rsidP="00320817">
      <w:pPr>
        <w:pStyle w:val="NoPaddingFontSize1"/>
      </w:pPr>
    </w:p>
    <w:p w:rsidR="00000000" w:rsidRPr="00320817" w:rsidP="00320817">
      <w:pPr>
        <w:pStyle w:val="AllowPageBreak"/>
      </w:pPr>
    </w:p>
    <w:p w:rsidR="00000000" w:rsidRPr="00320817" w:rsidP="00320817">
      <w:pPr>
        <w:pStyle w:val="Heading1"/>
      </w:pPr>
      <w:bookmarkStart w:id="10" w:name="O_1026730"/>
      <w:bookmarkEnd w:id="10"/>
      <w:r w:rsidRPr="00320817">
        <w:t>Lin</w:t>
      </w:r>
      <w:r w:rsidRPr="00320817">
        <w:t>ks</w:t>
      </w:r>
    </w:p>
    <w:p w:rsidR="00000000" w:rsidRPr="00320817" w:rsidP="00C21CC6">
      <w:pPr>
        <w:pStyle w:val="BodyText"/>
      </w:pPr>
      <w:r w:rsidRPr="00320817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023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20817" w:rsidP="00320817"/>
    <w:sectPr w:rsidSect="003208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8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817" w:rsidRPr="00C21CC6" w:rsidP="00C21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8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C6" w:rsidP="003208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CC6" w:rsidP="003208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1CC6" w:rsidP="003208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8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817" w:rsidRPr="00C21CC6" w:rsidP="00C21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8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C6" w:rsidRPr="002D2AF8" w:rsidP="003208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AVIN0005 Manage flight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C21CC6" w:rsidP="003208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8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8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8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8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8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8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8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8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8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8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8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817"/>
  </w:style>
  <w:style w:type="character" w:customStyle="1" w:styleId="Heading1Char">
    <w:name w:val="Heading 1 Char"/>
    <w:basedOn w:val="DefaultParagraphFont"/>
    <w:link w:val="Heading1"/>
    <w:rsid w:val="003208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8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8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0817"/>
    <w:rPr>
      <w:b/>
      <w:spacing w:val="0"/>
    </w:rPr>
  </w:style>
  <w:style w:type="paragraph" w:customStyle="1" w:styleId="SuperHeading">
    <w:name w:val="SuperHeading"/>
    <w:basedOn w:val="Normal"/>
    <w:rsid w:val="003208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8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08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8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8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8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8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8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8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8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8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8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8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8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8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8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8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8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8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8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08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8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8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8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8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8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8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8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8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8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8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8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8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8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817"/>
    <w:rPr>
      <w:i/>
    </w:rPr>
  </w:style>
  <w:style w:type="paragraph" w:styleId="Caption">
    <w:name w:val="caption"/>
    <w:basedOn w:val="BodyText"/>
    <w:next w:val="Normal"/>
    <w:qFormat/>
    <w:rsid w:val="003208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8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8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817"/>
  </w:style>
  <w:style w:type="paragraph" w:styleId="TableofFigures">
    <w:name w:val="table of figures"/>
    <w:basedOn w:val="Normal"/>
    <w:next w:val="Normal"/>
    <w:semiHidden/>
    <w:rsid w:val="003208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8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0817"/>
    <w:rPr>
      <w:rFonts w:ascii="Wingdings" w:hAnsi="Wingdings"/>
    </w:rPr>
  </w:style>
  <w:style w:type="paragraph" w:customStyle="1" w:styleId="TableHeading">
    <w:name w:val="Table Heading"/>
    <w:basedOn w:val="HeadingBase"/>
    <w:rsid w:val="003208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817"/>
    <w:rPr>
      <w:color w:val="0033CC"/>
      <w:u w:val="none"/>
    </w:rPr>
  </w:style>
  <w:style w:type="paragraph" w:customStyle="1" w:styleId="BodyTextRight">
    <w:name w:val="Body Text Right"/>
    <w:basedOn w:val="BodyText"/>
    <w:rsid w:val="003208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8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8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8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8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8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817"/>
    <w:rPr>
      <w:sz w:val="32"/>
    </w:rPr>
  </w:style>
  <w:style w:type="paragraph" w:customStyle="1" w:styleId="HeadingProcedure">
    <w:name w:val="Heading Procedure"/>
    <w:basedOn w:val="HeadingBase"/>
    <w:next w:val="Normal"/>
    <w:rsid w:val="003208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817"/>
    <w:pPr>
      <w:spacing w:before="60" w:after="60"/>
    </w:pPr>
  </w:style>
  <w:style w:type="paragraph" w:styleId="ListContinue">
    <w:name w:val="List Continue"/>
    <w:basedOn w:val="List"/>
    <w:rsid w:val="00320817"/>
    <w:pPr>
      <w:ind w:firstLine="0"/>
    </w:pPr>
  </w:style>
  <w:style w:type="paragraph" w:customStyle="1" w:styleId="ListNote">
    <w:name w:val="List Note"/>
    <w:basedOn w:val="List"/>
    <w:rsid w:val="003208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8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8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817"/>
    <w:rPr>
      <w:rFonts w:ascii="Courier New" w:hAnsi="Courier New"/>
    </w:rPr>
  </w:style>
  <w:style w:type="paragraph" w:customStyle="1" w:styleId="NoteBullet">
    <w:name w:val="Note Bullet"/>
    <w:basedOn w:val="Note"/>
    <w:rsid w:val="003208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8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8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8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8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08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8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817"/>
    <w:rPr>
      <w:b/>
      <w:smallCaps/>
    </w:rPr>
  </w:style>
  <w:style w:type="paragraph" w:customStyle="1" w:styleId="TableListNumber">
    <w:name w:val="Table List Number"/>
    <w:basedOn w:val="ListNumber"/>
    <w:rsid w:val="003208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8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817"/>
    <w:pPr>
      <w:numPr>
        <w:numId w:val="7"/>
      </w:numPr>
    </w:pPr>
  </w:style>
  <w:style w:type="paragraph" w:customStyle="1" w:styleId="ListAlpha2">
    <w:name w:val="List Alpha 2"/>
    <w:basedOn w:val="List2"/>
    <w:rsid w:val="00320817"/>
    <w:pPr>
      <w:numPr>
        <w:numId w:val="6"/>
      </w:numPr>
    </w:pPr>
  </w:style>
  <w:style w:type="paragraph" w:styleId="List2">
    <w:name w:val="List 2"/>
    <w:basedOn w:val="BodyText"/>
    <w:rsid w:val="003208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8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8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8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8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8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0817"/>
    <w:pPr>
      <w:numPr>
        <w:numId w:val="2"/>
      </w:numPr>
    </w:pPr>
  </w:style>
  <w:style w:type="paragraph" w:styleId="ListContinue2">
    <w:name w:val="List Continue 2"/>
    <w:basedOn w:val="List2"/>
    <w:rsid w:val="00320817"/>
    <w:pPr>
      <w:ind w:firstLine="0"/>
    </w:pPr>
  </w:style>
  <w:style w:type="paragraph" w:styleId="ListContinue3">
    <w:name w:val="List Continue 3"/>
    <w:basedOn w:val="List3"/>
    <w:rsid w:val="00320817"/>
    <w:pPr>
      <w:ind w:left="1021" w:firstLine="0"/>
    </w:pPr>
  </w:style>
  <w:style w:type="paragraph" w:styleId="ListContinue4">
    <w:name w:val="List Continue 4"/>
    <w:basedOn w:val="List4"/>
    <w:rsid w:val="00320817"/>
    <w:pPr>
      <w:ind w:firstLine="0"/>
    </w:pPr>
  </w:style>
  <w:style w:type="paragraph" w:styleId="ListContinue5">
    <w:name w:val="List Continue 5"/>
    <w:basedOn w:val="List5"/>
    <w:rsid w:val="00320817"/>
    <w:pPr>
      <w:ind w:firstLine="0"/>
    </w:pPr>
  </w:style>
  <w:style w:type="paragraph" w:styleId="ListNumber3">
    <w:name w:val="List Number 3"/>
    <w:basedOn w:val="List3"/>
    <w:rsid w:val="00320817"/>
    <w:pPr>
      <w:numPr>
        <w:numId w:val="3"/>
      </w:numPr>
    </w:pPr>
  </w:style>
  <w:style w:type="paragraph" w:styleId="ListNumber4">
    <w:name w:val="List Number 4"/>
    <w:basedOn w:val="List4"/>
    <w:rsid w:val="00320817"/>
    <w:pPr>
      <w:numPr>
        <w:numId w:val="4"/>
      </w:numPr>
    </w:pPr>
  </w:style>
  <w:style w:type="paragraph" w:styleId="ListNumber5">
    <w:name w:val="List Number 5"/>
    <w:basedOn w:val="List5"/>
    <w:rsid w:val="00320817"/>
    <w:pPr>
      <w:numPr>
        <w:numId w:val="5"/>
      </w:numPr>
    </w:pPr>
  </w:style>
  <w:style w:type="paragraph" w:styleId="BlockText">
    <w:name w:val="Block Text"/>
    <w:basedOn w:val="Normal"/>
    <w:rsid w:val="003208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8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817"/>
    <w:rPr>
      <w:sz w:val="16"/>
      <w:vertAlign w:val="superscript"/>
    </w:rPr>
  </w:style>
  <w:style w:type="character" w:customStyle="1" w:styleId="Symbols">
    <w:name w:val="Symbols"/>
    <w:basedOn w:val="DefaultParagraphFont"/>
    <w:rsid w:val="00320817"/>
    <w:rPr>
      <w:rFonts w:ascii="Symbol" w:hAnsi="Symbol"/>
    </w:rPr>
  </w:style>
  <w:style w:type="character" w:customStyle="1" w:styleId="MenuOptions">
    <w:name w:val="Menu Options"/>
    <w:basedOn w:val="DefaultParagraphFont"/>
    <w:rsid w:val="003208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817"/>
    <w:rPr>
      <w:b/>
    </w:rPr>
  </w:style>
  <w:style w:type="character" w:customStyle="1" w:styleId="Underlined">
    <w:name w:val="Underlined"/>
    <w:basedOn w:val="DefaultParagraphFont"/>
    <w:rsid w:val="00320817"/>
    <w:rPr>
      <w:u w:val="single"/>
    </w:rPr>
  </w:style>
  <w:style w:type="paragraph" w:customStyle="1" w:styleId="TableBodyTextRight">
    <w:name w:val="Table Body Text Right"/>
    <w:basedOn w:val="TableBodyText"/>
    <w:rsid w:val="003208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817"/>
    <w:rPr>
      <w:sz w:val="18"/>
    </w:rPr>
  </w:style>
  <w:style w:type="paragraph" w:customStyle="1" w:styleId="BodySmallRight">
    <w:name w:val="Body Small Right"/>
    <w:basedOn w:val="BodyTextRight"/>
    <w:rsid w:val="00320817"/>
    <w:rPr>
      <w:sz w:val="18"/>
      <w:szCs w:val="18"/>
    </w:rPr>
  </w:style>
  <w:style w:type="paragraph" w:customStyle="1" w:styleId="MarginEdition">
    <w:name w:val="Margin Edition"/>
    <w:basedOn w:val="MarginNote"/>
    <w:rsid w:val="003208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817"/>
    <w:rPr>
      <w:sz w:val="2"/>
      <w:szCs w:val="2"/>
    </w:rPr>
  </w:style>
  <w:style w:type="character" w:customStyle="1" w:styleId="Small">
    <w:name w:val="Small"/>
    <w:basedOn w:val="DefaultParagraphFont"/>
    <w:rsid w:val="00320817"/>
    <w:rPr>
      <w:sz w:val="16"/>
    </w:rPr>
  </w:style>
  <w:style w:type="paragraph" w:customStyle="1" w:styleId="WideTable">
    <w:name w:val="Wide Table"/>
    <w:basedOn w:val="Normal"/>
    <w:rsid w:val="003208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817"/>
  </w:style>
  <w:style w:type="paragraph" w:styleId="Quote">
    <w:name w:val="Quote"/>
    <w:basedOn w:val="Heading1"/>
    <w:link w:val="QuoteChar"/>
    <w:qFormat/>
    <w:rsid w:val="003208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8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817"/>
    <w:pPr>
      <w:pageBreakBefore/>
    </w:pPr>
  </w:style>
  <w:style w:type="paragraph" w:customStyle="1" w:styleId="Border">
    <w:name w:val="Border"/>
    <w:basedOn w:val="Normal"/>
    <w:qFormat/>
    <w:rsid w:val="003208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8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8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8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8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8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8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8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8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817"/>
    <w:rPr>
      <w:u w:val="single"/>
    </w:rPr>
  </w:style>
  <w:style w:type="character" w:customStyle="1" w:styleId="BoldandItalics">
    <w:name w:val="Bold and Italics"/>
    <w:qFormat/>
    <w:rsid w:val="00320817"/>
    <w:rPr>
      <w:b/>
      <w:i/>
      <w:u w:val="none"/>
    </w:rPr>
  </w:style>
  <w:style w:type="paragraph" w:styleId="BalloonText">
    <w:name w:val="Balloon Text"/>
    <w:basedOn w:val="Normal"/>
    <w:link w:val="BalloonTextChar"/>
    <w:rsid w:val="003208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8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8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8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8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8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817"/>
    <w:pPr>
      <w:spacing w:before="0" w:after="0"/>
    </w:pPr>
  </w:style>
  <w:style w:type="paragraph" w:customStyle="1" w:styleId="BodyTextBold">
    <w:name w:val="Body Text Bold"/>
    <w:basedOn w:val="BodyText"/>
    <w:qFormat/>
    <w:rsid w:val="00320817"/>
    <w:rPr>
      <w:b/>
    </w:rPr>
  </w:style>
  <w:style w:type="character" w:styleId="Hyperlink">
    <w:name w:val="Hyperlink"/>
    <w:basedOn w:val="DefaultParagraphFont"/>
    <w:uiPriority w:val="99"/>
    <w:unhideWhenUsed/>
    <w:rsid w:val="00C21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4188</Characters>
  <Application>Microsoft Office Word</Application>
  <DocSecurity>0</DocSecurity>
  <Lines>182</Lines>
  <Paragraphs>90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AVIN0005 Manage flight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2021-04-15T03:00:00Z</dcterms:created>
  <dcterms:modified xsi:type="dcterms:W3CDTF">2021-04-15T03:00:00Z</dcterms:modified>
</cp:coreProperties>
</file>