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64E" w:rsidP="00C866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AVIM6006 Deliver operational flight management training</w:t>
      </w:r>
      <w:r>
        <w:fldChar w:fldCharType="end"/>
      </w:r>
    </w:p>
    <w:p w:rsidR="00C8664E" w:rsidP="00C8664E">
      <w:pPr>
        <w:pStyle w:val="Version"/>
        <w:sectPr w:rsidSect="00A85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23A" w:rsidP="00A8523A">
      <w:pPr>
        <w:pStyle w:val="SuperHeading"/>
      </w:pPr>
      <w:r w:rsidRPr="00A8523A">
        <w:t>AVIM6006 Deliver operational flight management training</w:t>
      </w:r>
    </w:p>
    <w:p w:rsidR="00000000" w:rsidRPr="00A8523A" w:rsidP="00A8523A">
      <w:pPr>
        <w:pStyle w:val="Heading1"/>
      </w:pPr>
      <w:bookmarkStart w:id="1" w:name="O_664091"/>
      <w:bookmarkEnd w:id="1"/>
      <w:r w:rsidRPr="00A8523A">
        <w:t>Modification History</w:t>
      </w:r>
    </w:p>
    <w:p w:rsidR="00C8664E" w:rsidP="00C8664E">
      <w:pPr>
        <w:pStyle w:val="BodyText"/>
      </w:pPr>
      <w:r w:rsidRPr="00A8523A">
        <w:t>Release 1. This is the first release of this unit of competency in the AVI Aviation Training Package.</w:t>
      </w:r>
    </w:p>
    <w:p w:rsidR="00000000" w:rsidRPr="00A8523A" w:rsidP="00A8523A">
      <w:pPr>
        <w:pStyle w:val="Heading1"/>
      </w:pPr>
      <w:bookmarkStart w:id="2" w:name="O_664092"/>
      <w:bookmarkEnd w:id="2"/>
      <w:r w:rsidRPr="00A8523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852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3A" w:rsidP="00A8523A">
            <w:pPr>
              <w:pStyle w:val="BodyText"/>
            </w:pPr>
            <w:r w:rsidRPr="00A8523A">
              <w:t>This unit involves the skills and knowledge required to deliver operational flight mana</w:t>
            </w:r>
            <w:r w:rsidRPr="00A8523A">
              <w:t>gement training, in compliance with relevant regulatory requirements of the Civil Aviation Safety Authority (CASA) and national operating standards.</w:t>
            </w:r>
          </w:p>
          <w:p w:rsidR="00000000" w:rsidRPr="00A8523A" w:rsidP="00A8523A">
            <w:pPr>
              <w:pStyle w:val="BodyText"/>
            </w:pPr>
            <w:r w:rsidRPr="00A8523A">
              <w:t>It includes planning an operational flight management training scenario, preparing trainee for scenario</w:t>
            </w:r>
            <w:r w:rsidRPr="00A8523A">
              <w:noBreakHyphen/>
              <w:t>bas</w:t>
            </w:r>
            <w:r w:rsidRPr="00A8523A">
              <w:t>ed flight training, and delivering training. It also includes conducting post-flight discussions, and reviewing delivery of scenario</w:t>
            </w:r>
            <w:r w:rsidRPr="00A8523A">
              <w:noBreakHyphen/>
              <w:t>based flight training.</w:t>
            </w:r>
          </w:p>
          <w:p w:rsidR="00000000" w:rsidRPr="00A8523A" w:rsidP="00A8523A">
            <w:pPr>
              <w:pStyle w:val="BodyText"/>
            </w:pPr>
            <w:r w:rsidRPr="00A8523A">
              <w:t xml:space="preserve">This unit addresses aviation non-technical skill requirements (physical, mental and task-management </w:t>
            </w:r>
            <w:r w:rsidRPr="00A8523A">
              <w:t>abilities) related to training and assessment duties flight instructors, and contributes to safe and effective performance in complex aviation operational environments.</w:t>
            </w:r>
          </w:p>
          <w:p w:rsidR="00000000" w:rsidRPr="00A8523A" w:rsidP="00A8523A">
            <w:pPr>
              <w:pStyle w:val="BodyText"/>
            </w:pPr>
            <w:r w:rsidRPr="00A8523A">
              <w:t>Operations are conducted as part of recreational, commercial and military aircraft acti</w:t>
            </w:r>
            <w:r w:rsidRPr="00A8523A">
              <w:t>vities across a variety of operational contexts within the Australian aviation industry.</w:t>
            </w:r>
          </w:p>
          <w:p w:rsidR="00000000" w:rsidRPr="00A8523A" w:rsidP="00A8523A">
            <w:pPr>
              <w:pStyle w:val="BodyText"/>
            </w:pPr>
            <w:r w:rsidRPr="00A8523A">
              <w:t>Work is performed independently or under limited supervision as a single operator or within a team environment.</w:t>
            </w:r>
          </w:p>
          <w:p w:rsidR="00000000" w:rsidRPr="00A8523A" w:rsidP="00A8523A">
            <w:pPr>
              <w:pStyle w:val="BodyText"/>
            </w:pPr>
            <w:r w:rsidRPr="00A8523A">
              <w:t>Work is performed independently or under limited superv</w:t>
            </w:r>
            <w:r w:rsidRPr="00A8523A">
              <w:t>ision within a single-pilot or multi-crew environment.</w:t>
            </w:r>
          </w:p>
          <w:p w:rsidR="00000000" w:rsidRPr="00A8523A" w:rsidP="00A8523A">
            <w:pPr>
              <w:pStyle w:val="BodyText"/>
            </w:pPr>
            <w:r w:rsidRPr="00A8523A">
              <w:t>Licensing, legislative, regulatory or certification requirements are applicable to this unit.</w:t>
            </w:r>
          </w:p>
          <w:p w:rsidR="00000000" w:rsidRPr="00A8523A" w:rsidP="00A8523A">
            <w:pPr>
              <w:pStyle w:val="BodyText"/>
            </w:pPr>
            <w:r w:rsidRPr="00A8523A">
              <w:t>Use for Defence Aviation is to be in accordance with relevant Defence Orders, Instructions, Publications an</w:t>
            </w:r>
            <w:r w:rsidRPr="00A8523A">
              <w:t>d Regulations.</w:t>
            </w:r>
          </w:p>
        </w:tc>
      </w:tr>
    </w:tbl>
    <w:p w:rsidR="00C8664E" w:rsidP="00A8523A">
      <w:pPr>
        <w:pStyle w:val="BodyText"/>
      </w:pPr>
    </w:p>
    <w:p w:rsidR="00C8664E" w:rsidP="00A8523A">
      <w:pPr>
        <w:pStyle w:val="BodyText"/>
      </w:pPr>
    </w:p>
    <w:p w:rsidR="00000000" w:rsidRPr="00A8523A" w:rsidP="00A8523A">
      <w:pPr>
        <w:pStyle w:val="Heading1"/>
      </w:pPr>
      <w:bookmarkStart w:id="3" w:name="O_664093"/>
      <w:bookmarkEnd w:id="3"/>
      <w:r w:rsidRPr="00A8523A">
        <w:t>Pre-requisite Unit</w:t>
      </w:r>
    </w:p>
    <w:p w:rsidR="00C8664E" w:rsidP="00C8664E">
      <w:pPr>
        <w:pStyle w:val="BodyText"/>
      </w:pPr>
      <w:r w:rsidRPr="00A8523A">
        <w:t>Not applicable.</w:t>
      </w:r>
    </w:p>
    <w:p w:rsidR="00000000" w:rsidRPr="00A8523A" w:rsidP="00A8523A">
      <w:pPr>
        <w:pStyle w:val="Heading1"/>
      </w:pPr>
      <w:bookmarkStart w:id="4" w:name="O_664094"/>
      <w:bookmarkEnd w:id="4"/>
      <w:r w:rsidRPr="00A8523A">
        <w:t>Competency Field</w:t>
      </w:r>
    </w:p>
    <w:p w:rsidR="00C8664E" w:rsidP="00C8664E">
      <w:pPr>
        <w:pStyle w:val="BodyText"/>
      </w:pPr>
      <w:r w:rsidRPr="00A8523A">
        <w:t>M – Training and Assessment</w:t>
      </w:r>
    </w:p>
    <w:p w:rsidR="00000000" w:rsidRPr="00A8523A" w:rsidP="00A8523A">
      <w:pPr>
        <w:pStyle w:val="Heading1"/>
      </w:pPr>
      <w:bookmarkStart w:id="5" w:name="O_664095"/>
      <w:bookmarkEnd w:id="5"/>
      <w:r w:rsidRPr="00A8523A">
        <w:t>Unit Sector</w:t>
      </w:r>
    </w:p>
    <w:p w:rsidR="00C8664E" w:rsidP="00C8664E">
      <w:pPr>
        <w:pStyle w:val="BodyText"/>
      </w:pPr>
      <w:r w:rsidRPr="00A8523A">
        <w:t>Not applicable.</w:t>
      </w:r>
    </w:p>
    <w:p w:rsidR="00000000" w:rsidRPr="00A8523A" w:rsidP="00A8523A">
      <w:pPr>
        <w:pStyle w:val="Heading1"/>
      </w:pPr>
      <w:bookmarkStart w:id="6" w:name="O_664096"/>
      <w:bookmarkEnd w:id="6"/>
      <w:r w:rsidRPr="00A8523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3A" w:rsidP="00A8523A">
            <w:pPr>
              <w:pStyle w:val="BodyText"/>
            </w:pPr>
            <w:r w:rsidRPr="00A8523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rPr>
                <w:rStyle w:val="SpecialBold"/>
              </w:rPr>
              <w:t>PERFORMANCE CRITERIA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Performance criteria describe the performance needed to demonstrate achievement of the element.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3A" w:rsidP="00A8523A">
            <w:pPr>
              <w:pStyle w:val="BodyText"/>
            </w:pPr>
            <w:r w:rsidRPr="00A8523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rPr>
                <w:rStyle w:val="SpecialBold"/>
              </w:rPr>
              <w:t>Plan an operational flight management training scenario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Typical commercial or military flight operation conditions including normal and abnormal operations, are identified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Training scenarios that require management of planned and unplanned in</w:t>
            </w:r>
            <w:r w:rsidRPr="00A8523A">
              <w:noBreakHyphen/>
              <w:t>flight situations are designed, including simulated abnormal a</w:t>
            </w:r>
            <w:r w:rsidRPr="00A8523A">
              <w:t>nd emergency operations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Training scenarios that involve knowledge</w:t>
            </w:r>
            <w:r w:rsidRPr="00A8523A">
              <w:noBreakHyphen/>
              <w:t>based solutions and flight management activities that assess and resolve less defined events, are designed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Sufficient timeframes and realistic workloads are allocated in the scenario design to enable trainee/s to meet objectives without being overloaded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Realistic scenario plan is developed with sufficient detail to ensure learning outcomes can be achieve</w:t>
            </w:r>
            <w:r w:rsidRPr="00A8523A">
              <w:t>d without improvisation when airborne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Hazards are identified, risks are assessed and hazard management is implemented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Learning activities are designed that ensure components of competency are emphasised and reinforced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3A" w:rsidP="00A8523A">
            <w:pPr>
              <w:pStyle w:val="BodyText"/>
            </w:pPr>
            <w:r w:rsidRPr="00A8523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rPr>
                <w:rStyle w:val="SpecialBold"/>
              </w:rPr>
              <w:t>Prepare trainee/s for</w:t>
            </w:r>
            <w:r w:rsidRPr="00A8523A">
              <w:rPr>
                <w:rStyle w:val="SpecialBold"/>
              </w:rPr>
              <w:t xml:space="preserve"> scenario</w:t>
            </w:r>
            <w:r w:rsidRPr="00A8523A">
              <w:rPr>
                <w:rStyle w:val="SpecialBold"/>
              </w:rPr>
              <w:noBreakHyphen/>
              <w:t>based flight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Trainee/s existing level of operational knowledge is identified and gaps in knowledge are rectified as required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Scenario</w:t>
            </w:r>
            <w:r w:rsidRPr="00A8523A">
              <w:noBreakHyphen/>
              <w:t>based session plan is discussed with trainee/s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Objectives and outcomes of session plan are explained to trainee/s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Application and context of session is explained to and confirmed with trainee/s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 xml:space="preserve">Trainee/s role with regard to command status, decision </w:t>
            </w:r>
            <w:r w:rsidRPr="00A8523A">
              <w:t xml:space="preserve">implementation and trainer assumption </w:t>
            </w:r>
            <w:r w:rsidRPr="00A8523A">
              <w:t>of control, is confirmed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Scenario</w:t>
            </w:r>
            <w:r w:rsidRPr="00A8523A">
              <w:noBreakHyphen/>
              <w:t>based learning including multiple solutions to problems and the session not being formally assessed, is explained to and confirmed with trainee/s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3A" w:rsidP="00A8523A">
            <w:pPr>
              <w:pStyle w:val="BodyText"/>
            </w:pPr>
            <w:r w:rsidRPr="00A8523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rPr>
                <w:rStyle w:val="SpecialBold"/>
              </w:rPr>
              <w:t>Deliver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Presentation and delivery methods are adjuste</w:t>
            </w:r>
            <w:r w:rsidRPr="00A8523A">
              <w:t>d to cater for trainee characteristics and to meet learning outcomes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Trainee responsibility for planning and conducting a flight is explained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Environment that simulates a typical civil or military air task is established as required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Dimensions of aviation competency are emphasised and reinforced during presentation of training sessions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 xml:space="preserve">Flight scenarios are logically </w:t>
            </w:r>
            <w:r w:rsidRPr="00A8523A">
              <w:t>sequenced with clear transition and linking of events that provide variety, encourage participation and reinforce dimensions of aviation competency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Verbal feedback and motivation are provided to assist trainee in achieving session outcome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Int</w:t>
            </w:r>
            <w:r w:rsidRPr="00A8523A">
              <w:t xml:space="preserve">ervention and assumption of control is applied as required to ensure flight safety 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Situational awareness is maintained to ensure situations that might jeopardise safety are not allowed to develop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Detailed record of flight events is maintained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3.10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Training sessions are reviewed and modified as required to meet trainee needs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3A" w:rsidP="00A8523A">
            <w:pPr>
              <w:pStyle w:val="BodyText"/>
            </w:pPr>
            <w:r w:rsidRPr="00A8523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rPr>
                <w:rStyle w:val="SpecialBold"/>
              </w:rPr>
              <w:t>Conduct post-flight discussion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Process, rationale and benefits of post-flight discussion are explained to trainee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Trainees are encouraged to lead discussion including evaluation of their own performance and quality of self-assessment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Assistance in recalling sequence of events is provided as required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Flight events, actions and results of decisions are identified, analysed and feedback is provided to trainee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Trainee are encouraged to examine whether alternative actions may have resulted in better outcomes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Constructive feedback and reinforc</w:t>
            </w:r>
            <w:r w:rsidRPr="00A8523A">
              <w:t>ement is provided to trainee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3A" w:rsidP="00A8523A">
            <w:pPr>
              <w:pStyle w:val="BodyText"/>
            </w:pPr>
            <w:r w:rsidRPr="00A8523A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rPr>
                <w:rStyle w:val="SpecialBold"/>
              </w:rPr>
              <w:t>Review delivery of scenario</w:t>
            </w:r>
            <w:r w:rsidRPr="00A8523A">
              <w:rPr>
                <w:rStyle w:val="SpecialBold"/>
              </w:rPr>
              <w:noBreakHyphen/>
              <w:t>based flight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Training delivery is assessed against program goals, session plans and training outcomes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Delivery and effectiveness of training session is discussed with appropriate personnel</w:t>
            </w:r>
          </w:p>
        </w:tc>
      </w:tr>
      <w:tr w:rsidTr="00C8664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3A" w:rsidP="00A8523A">
            <w:pPr>
              <w:pStyle w:val="BodyText"/>
            </w:pPr>
            <w:r w:rsidRPr="00A8523A">
              <w:t>Adjustment of scenarios and delivery are incorporated as required to improve learning outcomes</w:t>
            </w:r>
          </w:p>
        </w:tc>
      </w:tr>
    </w:tbl>
    <w:p w:rsidR="00C8664E" w:rsidP="00A8523A">
      <w:pPr>
        <w:pStyle w:val="BodyText"/>
      </w:pPr>
    </w:p>
    <w:p w:rsidR="00C8664E" w:rsidP="00A8523A">
      <w:pPr>
        <w:pStyle w:val="BodyText"/>
      </w:pPr>
    </w:p>
    <w:p w:rsidR="00000000" w:rsidRPr="00A8523A" w:rsidP="00A8523A">
      <w:pPr>
        <w:pStyle w:val="Heading1"/>
      </w:pPr>
      <w:bookmarkStart w:id="7" w:name="O_664097"/>
      <w:bookmarkEnd w:id="7"/>
      <w:r w:rsidRPr="00A8523A">
        <w:t>Foundation Skills</w:t>
      </w:r>
    </w:p>
    <w:p w:rsidR="00C8664E" w:rsidP="00C8664E">
      <w:pPr>
        <w:pStyle w:val="BodyText"/>
      </w:pPr>
      <w:r w:rsidRPr="00A8523A">
        <w:t>Foundation skills essential to performance are explicit in the performance criteria of this unit of competency.</w:t>
      </w:r>
    </w:p>
    <w:p w:rsidR="00000000" w:rsidRPr="00A8523A" w:rsidP="00A8523A">
      <w:pPr>
        <w:pStyle w:val="Heading1"/>
      </w:pPr>
      <w:bookmarkStart w:id="8" w:name="O_664098"/>
      <w:bookmarkEnd w:id="8"/>
      <w:r w:rsidRPr="00A8523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852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Range is restricted to essential operating conditions and any other variables essential to the work enviro</w:t>
            </w:r>
            <w:r w:rsidRPr="00A8523A">
              <w:t>nment.</w:t>
            </w:r>
          </w:p>
        </w:tc>
      </w:tr>
      <w:tr w:rsidTr="00A852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3A">
            <w:pPr>
              <w:pStyle w:val="BodyText"/>
              <w:rPr>
                <w:lang w:val="en-NZ"/>
              </w:rPr>
            </w:pPr>
            <w:r w:rsidRPr="00A8523A">
              <w:t>Dimensions of aviation competency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3A" w:rsidP="00A8523A">
            <w:pPr>
              <w:pStyle w:val="ListBullet"/>
            </w:pPr>
            <w:r w:rsidRPr="00A8523A">
              <w:t>contingency management skills</w:t>
            </w:r>
          </w:p>
          <w:p w:rsidR="00000000" w:rsidRPr="00A8523A" w:rsidP="00A8523A">
            <w:pPr>
              <w:pStyle w:val="ListBullet"/>
            </w:pPr>
            <w:r w:rsidRPr="00A8523A">
              <w:t>job/role environment skills</w:t>
            </w:r>
          </w:p>
          <w:p w:rsidR="00000000" w:rsidRPr="00A8523A" w:rsidP="00A8523A">
            <w:pPr>
              <w:pStyle w:val="ListBullet"/>
            </w:pPr>
            <w:r w:rsidRPr="00A8523A">
              <w:t>task management skills</w:t>
            </w:r>
          </w:p>
          <w:p w:rsidR="00000000" w:rsidRPr="00A8523A" w:rsidP="00A8523A">
            <w:pPr>
              <w:pStyle w:val="ListBullet"/>
            </w:pPr>
            <w:r w:rsidRPr="00A8523A">
              <w:t>task skills</w:t>
            </w:r>
          </w:p>
          <w:p w:rsidR="00000000" w:rsidRPr="00A8523A" w:rsidP="00A8523A">
            <w:pPr>
              <w:pStyle w:val="ListBullet"/>
            </w:pPr>
            <w:r w:rsidRPr="00A8523A">
              <w:t xml:space="preserve">threat and error management skills </w:t>
            </w:r>
          </w:p>
          <w:p w:rsidR="00000000" w:rsidRPr="00A8523A" w:rsidP="00A8523A">
            <w:pPr>
              <w:pStyle w:val="ListBullet"/>
            </w:pPr>
            <w:r w:rsidRPr="00A8523A">
              <w:t>transfer and application of skills and knowledge to new contexts</w:t>
            </w:r>
          </w:p>
        </w:tc>
      </w:tr>
    </w:tbl>
    <w:p w:rsidR="00C8664E" w:rsidP="00A8523A">
      <w:pPr>
        <w:pStyle w:val="BodyText"/>
      </w:pPr>
    </w:p>
    <w:p w:rsidR="00C8664E" w:rsidP="00A8523A">
      <w:pPr>
        <w:pStyle w:val="BodyText"/>
      </w:pPr>
    </w:p>
    <w:p w:rsidR="00000000" w:rsidRPr="00A8523A" w:rsidP="00A8523A">
      <w:pPr>
        <w:pStyle w:val="Heading1"/>
      </w:pPr>
      <w:bookmarkStart w:id="9" w:name="O_664099"/>
      <w:bookmarkEnd w:id="9"/>
      <w:r w:rsidRPr="00A8523A">
        <w:t>Unit Mapping Information</w:t>
      </w:r>
    </w:p>
    <w:p w:rsidR="00C8664E" w:rsidP="00C8664E">
      <w:pPr>
        <w:pStyle w:val="BodyText"/>
      </w:pPr>
      <w:r w:rsidRPr="00A8523A">
        <w:t>This unit replaces and is equivalent to AVIM6006A Deliver operational flight management training.</w:t>
      </w:r>
    </w:p>
    <w:p w:rsidR="00000000" w:rsidRPr="00A8523A" w:rsidP="00A8523A">
      <w:pPr>
        <w:pStyle w:val="Heading1"/>
      </w:pPr>
      <w:bookmarkStart w:id="10" w:name="O_664106"/>
      <w:bookmarkEnd w:id="10"/>
      <w:r w:rsidRPr="00A8523A">
        <w:t>Links</w:t>
      </w:r>
    </w:p>
    <w:p w:rsidR="00000000" w:rsidRPr="00A8523A" w:rsidP="00C8664E">
      <w:pPr>
        <w:pStyle w:val="BodyText"/>
      </w:pPr>
      <w:r w:rsidRPr="00A8523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16B4E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A8523A" w:rsidP="00A8523A"/>
    <w:sectPr w:rsidSect="00A852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3A" w:rsidRPr="00C8664E" w:rsidP="00C866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4E" w:rsidP="00A85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64E" w:rsidP="00A85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664E" w:rsidP="00A85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23A" w:rsidRPr="00C8664E" w:rsidP="00C866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4E" w:rsidRPr="002D2AF8" w:rsidP="00A85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AVIM6006 Deliver operational flight management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C8664E" w:rsidP="00A85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76A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F66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23A"/>
  </w:style>
  <w:style w:type="character" w:customStyle="1" w:styleId="Heading1Char">
    <w:name w:val="Heading 1 Char"/>
    <w:basedOn w:val="DefaultParagraphFont"/>
    <w:link w:val="Heading1"/>
    <w:rsid w:val="00A85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2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2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23A"/>
    <w:rPr>
      <w:b/>
      <w:spacing w:val="0"/>
    </w:rPr>
  </w:style>
  <w:style w:type="paragraph" w:customStyle="1" w:styleId="SuperHeading">
    <w:name w:val="SuperHeading"/>
    <w:basedOn w:val="Normal"/>
    <w:rsid w:val="00A85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2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2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23A"/>
    <w:rPr>
      <w:i/>
    </w:rPr>
  </w:style>
  <w:style w:type="paragraph" w:styleId="Caption">
    <w:name w:val="caption"/>
    <w:basedOn w:val="BodyText"/>
    <w:next w:val="Normal"/>
    <w:qFormat/>
    <w:rsid w:val="00A85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23A"/>
  </w:style>
  <w:style w:type="paragraph" w:styleId="TableofFigures">
    <w:name w:val="table of figures"/>
    <w:basedOn w:val="Normal"/>
    <w:next w:val="Normal"/>
    <w:semiHidden/>
    <w:rsid w:val="00A85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23A"/>
    <w:pPr>
      <w:numPr>
        <w:numId w:val="10"/>
      </w:numPr>
    </w:pPr>
  </w:style>
  <w:style w:type="character" w:customStyle="1" w:styleId="WingdingSymbols">
    <w:name w:val="Wingding Symbols"/>
    <w:rsid w:val="00A8523A"/>
    <w:rPr>
      <w:rFonts w:ascii="Wingdings" w:hAnsi="Wingdings"/>
    </w:rPr>
  </w:style>
  <w:style w:type="paragraph" w:customStyle="1" w:styleId="TableHeading">
    <w:name w:val="Table Heading"/>
    <w:basedOn w:val="HeadingBase"/>
    <w:rsid w:val="00A85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23A"/>
    <w:rPr>
      <w:color w:val="0033CC"/>
      <w:u w:val="none"/>
    </w:rPr>
  </w:style>
  <w:style w:type="paragraph" w:customStyle="1" w:styleId="BodyTextRight">
    <w:name w:val="Body Text Right"/>
    <w:basedOn w:val="BodyText"/>
    <w:rsid w:val="00A85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2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23A"/>
    <w:rPr>
      <w:sz w:val="32"/>
    </w:rPr>
  </w:style>
  <w:style w:type="paragraph" w:customStyle="1" w:styleId="HeadingProcedure">
    <w:name w:val="Heading Procedure"/>
    <w:basedOn w:val="HeadingBase"/>
    <w:next w:val="Normal"/>
    <w:rsid w:val="00A85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23A"/>
    <w:pPr>
      <w:spacing w:before="60" w:after="60"/>
    </w:pPr>
  </w:style>
  <w:style w:type="paragraph" w:styleId="ListContinue">
    <w:name w:val="List Continue"/>
    <w:basedOn w:val="List"/>
    <w:rsid w:val="00A8523A"/>
    <w:pPr>
      <w:ind w:firstLine="0"/>
    </w:pPr>
  </w:style>
  <w:style w:type="paragraph" w:customStyle="1" w:styleId="ListNote">
    <w:name w:val="List Note"/>
    <w:basedOn w:val="List"/>
    <w:rsid w:val="00A85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23A"/>
    <w:rPr>
      <w:rFonts w:ascii="Courier New" w:hAnsi="Courier New"/>
    </w:rPr>
  </w:style>
  <w:style w:type="paragraph" w:customStyle="1" w:styleId="NoteBullet">
    <w:name w:val="Note Bullet"/>
    <w:basedOn w:val="Note"/>
    <w:rsid w:val="00A85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2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5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23A"/>
    <w:rPr>
      <w:b/>
      <w:smallCaps/>
    </w:rPr>
  </w:style>
  <w:style w:type="paragraph" w:customStyle="1" w:styleId="TableListNumber">
    <w:name w:val="Table List Number"/>
    <w:basedOn w:val="ListNumber"/>
    <w:rsid w:val="00A85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23A"/>
    <w:pPr>
      <w:numPr>
        <w:numId w:val="8"/>
      </w:numPr>
    </w:pPr>
  </w:style>
  <w:style w:type="paragraph" w:customStyle="1" w:styleId="ListAlpha2">
    <w:name w:val="List Alpha 2"/>
    <w:basedOn w:val="List2"/>
    <w:rsid w:val="00A8523A"/>
    <w:pPr>
      <w:numPr>
        <w:numId w:val="7"/>
      </w:numPr>
    </w:pPr>
  </w:style>
  <w:style w:type="paragraph" w:styleId="List2">
    <w:name w:val="List 2"/>
    <w:basedOn w:val="BodyText"/>
    <w:rsid w:val="00A85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2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2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523A"/>
    <w:pPr>
      <w:numPr>
        <w:numId w:val="3"/>
      </w:numPr>
    </w:pPr>
  </w:style>
  <w:style w:type="paragraph" w:styleId="ListContinue2">
    <w:name w:val="List Continue 2"/>
    <w:basedOn w:val="List2"/>
    <w:rsid w:val="00A8523A"/>
    <w:pPr>
      <w:ind w:firstLine="0"/>
    </w:pPr>
  </w:style>
  <w:style w:type="paragraph" w:styleId="ListContinue3">
    <w:name w:val="List Continue 3"/>
    <w:basedOn w:val="List3"/>
    <w:rsid w:val="00A8523A"/>
    <w:pPr>
      <w:ind w:left="1021" w:firstLine="0"/>
    </w:pPr>
  </w:style>
  <w:style w:type="paragraph" w:styleId="ListContinue4">
    <w:name w:val="List Continue 4"/>
    <w:basedOn w:val="List4"/>
    <w:rsid w:val="00A8523A"/>
    <w:pPr>
      <w:ind w:firstLine="0"/>
    </w:pPr>
  </w:style>
  <w:style w:type="paragraph" w:styleId="ListContinue5">
    <w:name w:val="List Continue 5"/>
    <w:basedOn w:val="List5"/>
    <w:rsid w:val="00A8523A"/>
    <w:pPr>
      <w:ind w:firstLine="0"/>
    </w:pPr>
  </w:style>
  <w:style w:type="paragraph" w:styleId="ListNumber3">
    <w:name w:val="List Number 3"/>
    <w:basedOn w:val="List3"/>
    <w:rsid w:val="00A8523A"/>
    <w:pPr>
      <w:numPr>
        <w:numId w:val="4"/>
      </w:numPr>
    </w:pPr>
  </w:style>
  <w:style w:type="paragraph" w:styleId="ListNumber4">
    <w:name w:val="List Number 4"/>
    <w:basedOn w:val="List4"/>
    <w:rsid w:val="00A8523A"/>
    <w:pPr>
      <w:numPr>
        <w:numId w:val="5"/>
      </w:numPr>
    </w:pPr>
  </w:style>
  <w:style w:type="paragraph" w:styleId="ListNumber5">
    <w:name w:val="List Number 5"/>
    <w:basedOn w:val="List5"/>
    <w:rsid w:val="00A8523A"/>
    <w:pPr>
      <w:numPr>
        <w:numId w:val="6"/>
      </w:numPr>
    </w:pPr>
  </w:style>
  <w:style w:type="paragraph" w:styleId="BlockText">
    <w:name w:val="Block Text"/>
    <w:basedOn w:val="Normal"/>
    <w:rsid w:val="00A85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23A"/>
    <w:rPr>
      <w:sz w:val="16"/>
      <w:vertAlign w:val="superscript"/>
    </w:rPr>
  </w:style>
  <w:style w:type="character" w:customStyle="1" w:styleId="Symbols">
    <w:name w:val="Symbols"/>
    <w:basedOn w:val="DefaultParagraphFont"/>
    <w:rsid w:val="00A8523A"/>
    <w:rPr>
      <w:rFonts w:ascii="Symbol" w:hAnsi="Symbol"/>
    </w:rPr>
  </w:style>
  <w:style w:type="character" w:customStyle="1" w:styleId="MenuOptions">
    <w:name w:val="Menu Options"/>
    <w:basedOn w:val="DefaultParagraphFont"/>
    <w:rsid w:val="00A85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23A"/>
    <w:rPr>
      <w:b/>
    </w:rPr>
  </w:style>
  <w:style w:type="character" w:customStyle="1" w:styleId="Underlined">
    <w:name w:val="Underlined"/>
    <w:basedOn w:val="DefaultParagraphFont"/>
    <w:rsid w:val="00A8523A"/>
    <w:rPr>
      <w:u w:val="single"/>
    </w:rPr>
  </w:style>
  <w:style w:type="paragraph" w:customStyle="1" w:styleId="TableBodyTextRight">
    <w:name w:val="Table Body Text Right"/>
    <w:basedOn w:val="TableBodyText"/>
    <w:rsid w:val="00A85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23A"/>
    <w:rPr>
      <w:sz w:val="18"/>
    </w:rPr>
  </w:style>
  <w:style w:type="paragraph" w:customStyle="1" w:styleId="BodySmallRight">
    <w:name w:val="Body Small Right"/>
    <w:basedOn w:val="BodyTextRight"/>
    <w:rsid w:val="00A8523A"/>
    <w:rPr>
      <w:sz w:val="18"/>
      <w:szCs w:val="18"/>
    </w:rPr>
  </w:style>
  <w:style w:type="paragraph" w:customStyle="1" w:styleId="MarginEdition">
    <w:name w:val="Margin Edition"/>
    <w:basedOn w:val="MarginNote"/>
    <w:rsid w:val="00A85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23A"/>
    <w:rPr>
      <w:sz w:val="2"/>
      <w:szCs w:val="2"/>
    </w:rPr>
  </w:style>
  <w:style w:type="character" w:customStyle="1" w:styleId="Small">
    <w:name w:val="Small"/>
    <w:basedOn w:val="DefaultParagraphFont"/>
    <w:rsid w:val="00A8523A"/>
    <w:rPr>
      <w:sz w:val="16"/>
    </w:rPr>
  </w:style>
  <w:style w:type="paragraph" w:customStyle="1" w:styleId="WideTable">
    <w:name w:val="Wide Table"/>
    <w:basedOn w:val="Normal"/>
    <w:rsid w:val="00A85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23A"/>
  </w:style>
  <w:style w:type="paragraph" w:styleId="Quote">
    <w:name w:val="Quote"/>
    <w:basedOn w:val="Heading1"/>
    <w:link w:val="QuoteChar"/>
    <w:qFormat/>
    <w:rsid w:val="00A85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23A"/>
    <w:pPr>
      <w:pageBreakBefore/>
    </w:pPr>
  </w:style>
  <w:style w:type="paragraph" w:customStyle="1" w:styleId="Border">
    <w:name w:val="Border"/>
    <w:basedOn w:val="Normal"/>
    <w:qFormat/>
    <w:rsid w:val="00A85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23A"/>
    <w:rPr>
      <w:u w:val="single"/>
    </w:rPr>
  </w:style>
  <w:style w:type="character" w:customStyle="1" w:styleId="BoldandItalics">
    <w:name w:val="Bold and Italics"/>
    <w:qFormat/>
    <w:rsid w:val="00A8523A"/>
    <w:rPr>
      <w:b/>
      <w:i/>
      <w:u w:val="none"/>
    </w:rPr>
  </w:style>
  <w:style w:type="paragraph" w:styleId="BalloonText">
    <w:name w:val="Balloon Text"/>
    <w:basedOn w:val="Normal"/>
    <w:link w:val="BalloonTextChar"/>
    <w:rsid w:val="00A85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2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6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5743</Characters>
  <Application>Microsoft Office Word</Application>
  <DocSecurity>0</DocSecurity>
  <Lines>261</Lines>
  <Paragraphs>135</Paragraphs>
  <ScaleCrop>false</ScaleCrop>
  <Company>Author-it Software Corporation Ltd.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AVIM6006 Deliver operational flight management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2019-01-31T04:36:00Z</dcterms:created>
  <dcterms:modified xsi:type="dcterms:W3CDTF">2019-01-31T04:36:00Z</dcterms:modified>
</cp:coreProperties>
</file>