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EDD" w:rsidP="00815EDD">
      <w:pPr>
        <w:pStyle w:val="Title"/>
      </w:pPr>
      <w:r>
        <w:fldChar w:fldCharType="begin"/>
      </w:r>
      <w:r>
        <w:instrText xml:space="preserve"> TITLE   \* MERGEFORMAT </w:instrText>
      </w:r>
      <w:r>
        <w:fldChar w:fldCharType="separate"/>
      </w:r>
      <w:r>
        <w:t>AVIM5008 Conduct flight review</w:t>
      </w:r>
      <w:r>
        <w:fldChar w:fldCharType="end"/>
      </w:r>
    </w:p>
    <w:p w:rsidR="00815EDD" w:rsidP="00815EDD">
      <w:pPr>
        <w:pStyle w:val="Version"/>
        <w:sectPr w:rsidSect="00A43D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3DC9" w:rsidP="00A43DC9">
      <w:pPr>
        <w:pStyle w:val="SuperHeading"/>
      </w:pPr>
      <w:r w:rsidRPr="00A43DC9">
        <w:t>AVIM5008 Conduct flight review</w:t>
      </w:r>
    </w:p>
    <w:p w:rsidR="00000000" w:rsidRPr="00A43DC9" w:rsidP="00A43DC9">
      <w:pPr>
        <w:pStyle w:val="Heading1"/>
      </w:pPr>
      <w:bookmarkStart w:id="1" w:name="O_664072"/>
      <w:bookmarkEnd w:id="1"/>
      <w:r w:rsidRPr="00A43DC9">
        <w:t>Modification History</w:t>
      </w:r>
    </w:p>
    <w:p w:rsidR="00815EDD" w:rsidP="00815EDD">
      <w:pPr>
        <w:pStyle w:val="BodyText"/>
      </w:pPr>
      <w:r w:rsidRPr="00A43DC9">
        <w:t>Release 1. This is the first release of this unit of competency in the AVI Aviation Training Package.</w:t>
      </w:r>
    </w:p>
    <w:p w:rsidR="00000000" w:rsidRPr="00A43DC9" w:rsidP="00A43DC9">
      <w:pPr>
        <w:pStyle w:val="Heading1"/>
      </w:pPr>
      <w:bookmarkStart w:id="2" w:name="O_664073"/>
      <w:bookmarkEnd w:id="2"/>
      <w:r w:rsidRPr="00A43DC9">
        <w:t>Application</w:t>
      </w:r>
    </w:p>
    <w:tbl>
      <w:tblPr>
        <w:tblW w:w="9498" w:type="dxa"/>
        <w:tblLayout w:type="fixed"/>
        <w:tblCellMar>
          <w:left w:w="62" w:type="dxa"/>
          <w:right w:w="62" w:type="dxa"/>
        </w:tblCellMar>
        <w:tblLook w:val="0000"/>
      </w:tblPr>
      <w:tblGrid>
        <w:gridCol w:w="9498"/>
      </w:tblGrid>
      <w:tr w:rsidTr="00A43DC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43DC9" w:rsidP="00A43DC9">
            <w:pPr>
              <w:pStyle w:val="BodyText"/>
            </w:pPr>
            <w:r w:rsidRPr="00A43DC9">
              <w:t>This unit involves the skills and knowledge required to conduct flight reviews, in compliance with rele</w:t>
            </w:r>
            <w:r w:rsidRPr="00A43DC9">
              <w:t>vant regulatory requirements of the Civil Aviation Safety Authority (CASA) and national operating standards.</w:t>
            </w:r>
          </w:p>
          <w:p w:rsidR="00000000" w:rsidRPr="00A43DC9" w:rsidP="00A43DC9">
            <w:pPr>
              <w:pStyle w:val="BodyText"/>
            </w:pPr>
            <w:r w:rsidRPr="00A43DC9">
              <w:t>It includes conducting pre-flight discussions, conducting a flight review, and completing post-review briefing and administration.</w:t>
            </w:r>
          </w:p>
          <w:p w:rsidR="00000000" w:rsidRPr="00A43DC9" w:rsidP="00A43DC9">
            <w:pPr>
              <w:pStyle w:val="BodyText"/>
            </w:pPr>
            <w:r w:rsidRPr="00A43DC9">
              <w:t>This unit addres</w:t>
            </w:r>
            <w:r w:rsidRPr="00A43DC9">
              <w:t>ses aviation non-technical skill requirements (mental, social and personal-management abilities) related to training and assessment duties of flight instructors, and contributes to safe and effective performance in complex aviation operational environments</w:t>
            </w:r>
            <w:r w:rsidRPr="00A43DC9">
              <w:t>.</w:t>
            </w:r>
          </w:p>
          <w:p w:rsidR="00000000" w:rsidRPr="00A43DC9" w:rsidP="00A43DC9">
            <w:pPr>
              <w:pStyle w:val="BodyText"/>
            </w:pPr>
            <w:r w:rsidRPr="00A43DC9">
              <w:t>Operations are conducted as part of recreational, commercial and military aircraft activities across a variety of operational contexts within the Australian aviation industry.</w:t>
            </w:r>
          </w:p>
          <w:p w:rsidR="00000000" w:rsidRPr="00A43DC9" w:rsidP="00A43DC9">
            <w:pPr>
              <w:pStyle w:val="BodyText"/>
            </w:pPr>
            <w:r w:rsidRPr="00A43DC9">
              <w:t>Work is performed independently or under limited supervision within a single-p</w:t>
            </w:r>
            <w:r w:rsidRPr="00A43DC9">
              <w:t>ilot or multi-crew environment.</w:t>
            </w:r>
          </w:p>
          <w:p w:rsidR="00000000" w:rsidRPr="00A43DC9" w:rsidP="00A43DC9">
            <w:pPr>
              <w:pStyle w:val="BodyText"/>
            </w:pPr>
            <w:r w:rsidRPr="00A43DC9">
              <w:t>Licensing, legislative, regulatory or certification requirements are applicable to this unit.</w:t>
            </w:r>
          </w:p>
          <w:p w:rsidR="00000000" w:rsidRPr="00A43DC9" w:rsidP="00A43DC9">
            <w:pPr>
              <w:pStyle w:val="BodyText"/>
            </w:pPr>
            <w:r w:rsidRPr="00A43DC9">
              <w:t>Use for Defence Aviation is to be in accordance with relevant Defence Orders, Instructions, Publications and Regulations.</w:t>
            </w:r>
          </w:p>
        </w:tc>
      </w:tr>
    </w:tbl>
    <w:p w:rsidR="00815EDD" w:rsidP="00A43DC9">
      <w:pPr>
        <w:pStyle w:val="BodyText"/>
      </w:pPr>
    </w:p>
    <w:p w:rsidR="00815EDD" w:rsidP="00A43DC9">
      <w:pPr>
        <w:pStyle w:val="BodyText"/>
      </w:pPr>
    </w:p>
    <w:p w:rsidR="00000000" w:rsidRPr="00A43DC9" w:rsidP="00A43DC9">
      <w:pPr>
        <w:pStyle w:val="Heading1"/>
      </w:pPr>
      <w:bookmarkStart w:id="3" w:name="O_664074"/>
      <w:bookmarkEnd w:id="3"/>
      <w:r w:rsidRPr="00A43DC9">
        <w:t>Pre-requisite Unit</w:t>
      </w:r>
    </w:p>
    <w:p w:rsidR="00815EDD" w:rsidP="00815EDD">
      <w:pPr>
        <w:pStyle w:val="BodyText"/>
      </w:pPr>
      <w:r w:rsidRPr="00A43DC9">
        <w:t>Not applicable.</w:t>
      </w:r>
    </w:p>
    <w:p w:rsidR="00000000" w:rsidRPr="00A43DC9" w:rsidP="00A43DC9">
      <w:pPr>
        <w:pStyle w:val="Heading1"/>
      </w:pPr>
      <w:bookmarkStart w:id="4" w:name="O_664075"/>
      <w:bookmarkEnd w:id="4"/>
      <w:r w:rsidRPr="00A43DC9">
        <w:t>Competency Field</w:t>
      </w:r>
    </w:p>
    <w:p w:rsidR="00815EDD" w:rsidP="00815EDD">
      <w:pPr>
        <w:pStyle w:val="BodyText"/>
      </w:pPr>
      <w:r w:rsidRPr="00A43DC9">
        <w:t>M – Training and Assessment</w:t>
      </w:r>
    </w:p>
    <w:p w:rsidR="00000000" w:rsidRPr="00A43DC9" w:rsidP="00A43DC9">
      <w:pPr>
        <w:pStyle w:val="Heading1"/>
      </w:pPr>
      <w:bookmarkStart w:id="5" w:name="O_664076"/>
      <w:bookmarkEnd w:id="5"/>
      <w:r w:rsidRPr="00A43DC9">
        <w:t>Unit Sector</w:t>
      </w:r>
    </w:p>
    <w:p w:rsidR="00815EDD" w:rsidP="00815EDD">
      <w:pPr>
        <w:pStyle w:val="BodyText"/>
      </w:pPr>
      <w:r w:rsidRPr="00A43DC9">
        <w:t>Not applicable.</w:t>
      </w:r>
    </w:p>
    <w:p w:rsidR="00000000" w:rsidRPr="00A43DC9" w:rsidP="00A43DC9">
      <w:pPr>
        <w:pStyle w:val="Heading1"/>
      </w:pPr>
      <w:bookmarkStart w:id="6" w:name="O_664077"/>
      <w:bookmarkEnd w:id="6"/>
      <w:r w:rsidRPr="00A43DC9">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815ED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A43DC9" w:rsidP="00A43DC9">
            <w:pPr>
              <w:pStyle w:val="BodyText"/>
            </w:pPr>
            <w:r w:rsidRPr="00A43DC9">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A43DC9">
            <w:pPr>
              <w:pStyle w:val="BodyText"/>
              <w:rPr>
                <w:lang w:val="en-NZ"/>
              </w:rPr>
            </w:pPr>
            <w:r w:rsidRPr="00A43DC9">
              <w:rPr>
                <w:rStyle w:val="SpecialBold"/>
              </w:rPr>
              <w:t>PERFORMANCE CRITERIA</w:t>
            </w:r>
          </w:p>
        </w:tc>
      </w:tr>
      <w:tr w:rsidTr="00815ED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43DC9">
            <w:pPr>
              <w:pStyle w:val="BodyText"/>
              <w:rPr>
                <w:lang w:val="en-NZ"/>
              </w:rPr>
            </w:pPr>
            <w:r w:rsidRPr="00A43DC9">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43DC9">
            <w:pPr>
              <w:pStyle w:val="BodyText"/>
              <w:rPr>
                <w:lang w:val="en-NZ"/>
              </w:rPr>
            </w:pPr>
            <w:r w:rsidRPr="00A43DC9">
              <w:t>Performance criteria describe the performance needed to demonstrate achievement of the element.</w:t>
            </w:r>
          </w:p>
        </w:tc>
      </w:tr>
      <w:tr w:rsidTr="00815ED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43DC9" w:rsidP="00A43DC9">
            <w:pPr>
              <w:pStyle w:val="BodyText"/>
            </w:pPr>
            <w:r w:rsidRPr="00A43DC9">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43DC9">
            <w:pPr>
              <w:pStyle w:val="BodyText"/>
              <w:rPr>
                <w:lang w:val="en-NZ"/>
              </w:rPr>
            </w:pPr>
            <w:r w:rsidRPr="00A43DC9">
              <w:rPr>
                <w:rStyle w:val="SpecialBold"/>
              </w:rPr>
              <w:t>Conduct pre-flight discussion</w:t>
            </w:r>
          </w:p>
        </w:tc>
        <w:tc>
          <w:tcPr>
            <w:tcW w:w="719" w:type="dxa"/>
            <w:tcBorders>
              <w:top w:val="nil"/>
              <w:left w:val="nil"/>
              <w:bottom w:val="nil"/>
              <w:right w:val="nil"/>
            </w:tcBorders>
            <w:tcMar>
              <w:top w:w="0" w:type="dxa"/>
              <w:left w:w="62" w:type="dxa"/>
              <w:bottom w:w="0" w:type="dxa"/>
              <w:right w:w="62" w:type="dxa"/>
            </w:tcMar>
          </w:tcPr>
          <w:p w:rsidR="00000000" w:rsidP="00A43DC9">
            <w:pPr>
              <w:pStyle w:val="BodyText"/>
              <w:rPr>
                <w:lang w:val="en-NZ"/>
              </w:rPr>
            </w:pPr>
            <w:r w:rsidRPr="00A43DC9">
              <w:t>1.1</w:t>
            </w:r>
          </w:p>
        </w:tc>
        <w:tc>
          <w:tcPr>
            <w:tcW w:w="6045" w:type="dxa"/>
            <w:tcBorders>
              <w:top w:val="nil"/>
              <w:left w:val="nil"/>
              <w:bottom w:val="nil"/>
              <w:right w:val="nil"/>
            </w:tcBorders>
            <w:tcMar>
              <w:top w:w="0" w:type="dxa"/>
              <w:left w:w="62" w:type="dxa"/>
              <w:bottom w:w="0" w:type="dxa"/>
              <w:right w:w="62" w:type="dxa"/>
            </w:tcMar>
          </w:tcPr>
          <w:p w:rsidR="00000000" w:rsidP="00A43DC9">
            <w:pPr>
              <w:pStyle w:val="BodyText"/>
              <w:rPr>
                <w:lang w:val="en-NZ"/>
              </w:rPr>
            </w:pPr>
            <w:r w:rsidRPr="00A43DC9">
              <w:t>Pre-flight discussion plan is prepared that covers topics required for rating being reviewed</w:t>
            </w:r>
          </w:p>
        </w:tc>
      </w:tr>
      <w:tr w:rsidTr="00815E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3DC9">
            <w:pPr>
              <w:pStyle w:val="BodyText"/>
              <w:rPr>
                <w:lang w:val="en-NZ"/>
              </w:rPr>
            </w:pPr>
            <w:r w:rsidRPr="00A43DC9">
              <w:t>1.2</w:t>
            </w:r>
          </w:p>
        </w:tc>
        <w:tc>
          <w:tcPr>
            <w:tcW w:w="6045" w:type="dxa"/>
            <w:tcBorders>
              <w:top w:val="nil"/>
              <w:left w:val="nil"/>
              <w:bottom w:val="nil"/>
              <w:right w:val="nil"/>
            </w:tcBorders>
            <w:tcMar>
              <w:top w:w="0" w:type="dxa"/>
              <w:left w:w="62" w:type="dxa"/>
              <w:bottom w:w="0" w:type="dxa"/>
              <w:right w:w="62" w:type="dxa"/>
            </w:tcMar>
          </w:tcPr>
          <w:p w:rsidR="00000000" w:rsidP="00A43DC9">
            <w:pPr>
              <w:pStyle w:val="BodyText"/>
              <w:rPr>
                <w:lang w:val="en-NZ"/>
              </w:rPr>
            </w:pPr>
            <w:r w:rsidRPr="00A43DC9">
              <w:t>Pre-flight discussion plan is delivered</w:t>
            </w:r>
          </w:p>
        </w:tc>
      </w:tr>
      <w:tr w:rsidTr="00815E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3DC9">
            <w:pPr>
              <w:pStyle w:val="BodyText"/>
              <w:rPr>
                <w:lang w:val="en-NZ"/>
              </w:rPr>
            </w:pPr>
            <w:r w:rsidRPr="00A43DC9">
              <w:t>1.3</w:t>
            </w:r>
          </w:p>
        </w:tc>
        <w:tc>
          <w:tcPr>
            <w:tcW w:w="6045" w:type="dxa"/>
            <w:tcBorders>
              <w:top w:val="nil"/>
              <w:left w:val="nil"/>
              <w:bottom w:val="nil"/>
              <w:right w:val="nil"/>
            </w:tcBorders>
            <w:tcMar>
              <w:top w:w="0" w:type="dxa"/>
              <w:left w:w="62" w:type="dxa"/>
              <w:bottom w:w="0" w:type="dxa"/>
              <w:right w:w="62" w:type="dxa"/>
            </w:tcMar>
          </w:tcPr>
          <w:p w:rsidR="00000000" w:rsidP="00A43DC9">
            <w:pPr>
              <w:pStyle w:val="BodyText"/>
              <w:rPr>
                <w:lang w:val="en-NZ"/>
              </w:rPr>
            </w:pPr>
            <w:r w:rsidRPr="00A43DC9">
              <w:t>Opportunities to actively participate in discussion are provided to applicant</w:t>
            </w:r>
          </w:p>
        </w:tc>
      </w:tr>
      <w:tr w:rsidTr="00815E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3DC9">
            <w:pPr>
              <w:pStyle w:val="BodyText"/>
              <w:rPr>
                <w:lang w:val="en-NZ"/>
              </w:rPr>
            </w:pPr>
            <w:r w:rsidRPr="00A43DC9">
              <w:t>1.4</w:t>
            </w:r>
          </w:p>
        </w:tc>
        <w:tc>
          <w:tcPr>
            <w:tcW w:w="6045" w:type="dxa"/>
            <w:tcBorders>
              <w:top w:val="nil"/>
              <w:left w:val="nil"/>
              <w:bottom w:val="nil"/>
              <w:right w:val="nil"/>
            </w:tcBorders>
            <w:tcMar>
              <w:top w:w="0" w:type="dxa"/>
              <w:left w:w="62" w:type="dxa"/>
              <w:bottom w:w="0" w:type="dxa"/>
              <w:right w:w="62" w:type="dxa"/>
            </w:tcMar>
          </w:tcPr>
          <w:p w:rsidR="00000000" w:rsidP="00A43DC9">
            <w:pPr>
              <w:pStyle w:val="BodyText"/>
              <w:rPr>
                <w:lang w:val="en-NZ"/>
              </w:rPr>
            </w:pPr>
            <w:r w:rsidRPr="00A43DC9">
              <w:t>Discussion is reviewed to determine whether aims of discussion were achieved</w:t>
            </w:r>
          </w:p>
        </w:tc>
      </w:tr>
      <w:tr w:rsidTr="00815ED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43DC9" w:rsidP="00A43DC9">
            <w:pPr>
              <w:pStyle w:val="BodyText"/>
            </w:pPr>
            <w:r w:rsidRPr="00A43DC9">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43DC9">
            <w:pPr>
              <w:pStyle w:val="BodyText"/>
              <w:rPr>
                <w:lang w:val="en-NZ"/>
              </w:rPr>
            </w:pPr>
            <w:r w:rsidRPr="00A43DC9">
              <w:rPr>
                <w:rStyle w:val="SpecialBold"/>
              </w:rPr>
              <w:t>Conduct review</w:t>
            </w:r>
          </w:p>
        </w:tc>
        <w:tc>
          <w:tcPr>
            <w:tcW w:w="719" w:type="dxa"/>
            <w:tcBorders>
              <w:top w:val="nil"/>
              <w:left w:val="nil"/>
              <w:bottom w:val="nil"/>
              <w:right w:val="nil"/>
            </w:tcBorders>
            <w:tcMar>
              <w:top w:w="0" w:type="dxa"/>
              <w:left w:w="62" w:type="dxa"/>
              <w:bottom w:w="0" w:type="dxa"/>
              <w:right w:w="62" w:type="dxa"/>
            </w:tcMar>
          </w:tcPr>
          <w:p w:rsidR="00000000" w:rsidP="00A43DC9">
            <w:pPr>
              <w:pStyle w:val="BodyText"/>
              <w:rPr>
                <w:lang w:val="en-NZ"/>
              </w:rPr>
            </w:pPr>
            <w:r w:rsidRPr="00A43DC9">
              <w:t>2.1</w:t>
            </w:r>
          </w:p>
        </w:tc>
        <w:tc>
          <w:tcPr>
            <w:tcW w:w="6045" w:type="dxa"/>
            <w:tcBorders>
              <w:top w:val="nil"/>
              <w:left w:val="nil"/>
              <w:bottom w:val="nil"/>
              <w:right w:val="nil"/>
            </w:tcBorders>
            <w:tcMar>
              <w:top w:w="0" w:type="dxa"/>
              <w:left w:w="62" w:type="dxa"/>
              <w:bottom w:w="0" w:type="dxa"/>
              <w:right w:w="62" w:type="dxa"/>
            </w:tcMar>
          </w:tcPr>
          <w:p w:rsidR="00000000" w:rsidP="00A43DC9">
            <w:pPr>
              <w:pStyle w:val="BodyText"/>
              <w:rPr>
                <w:lang w:val="en-NZ"/>
              </w:rPr>
            </w:pPr>
            <w:r w:rsidRPr="00A43DC9">
              <w:t>Flight review is conducted in accordance with flight review standards as specified in applicable regulations</w:t>
            </w:r>
          </w:p>
        </w:tc>
      </w:tr>
      <w:tr w:rsidTr="00815E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3DC9">
            <w:pPr>
              <w:pStyle w:val="BodyText"/>
              <w:rPr>
                <w:lang w:val="en-NZ"/>
              </w:rPr>
            </w:pPr>
            <w:r w:rsidRPr="00A43DC9">
              <w:t>2.2</w:t>
            </w:r>
          </w:p>
        </w:tc>
        <w:tc>
          <w:tcPr>
            <w:tcW w:w="6045" w:type="dxa"/>
            <w:tcBorders>
              <w:top w:val="nil"/>
              <w:left w:val="nil"/>
              <w:bottom w:val="nil"/>
              <w:right w:val="nil"/>
            </w:tcBorders>
            <w:tcMar>
              <w:top w:w="0" w:type="dxa"/>
              <w:left w:w="62" w:type="dxa"/>
              <w:bottom w:w="0" w:type="dxa"/>
              <w:right w:w="62" w:type="dxa"/>
            </w:tcMar>
          </w:tcPr>
          <w:p w:rsidR="00000000" w:rsidP="00A43DC9">
            <w:pPr>
              <w:pStyle w:val="BodyText"/>
              <w:rPr>
                <w:lang w:val="en-NZ"/>
              </w:rPr>
            </w:pPr>
            <w:r w:rsidRPr="00A43DC9">
              <w:t>Applicant performance against the standar</w:t>
            </w:r>
            <w:r w:rsidRPr="00A43DC9">
              <w:t>ds specified in applicable regulations is identified</w:t>
            </w:r>
          </w:p>
        </w:tc>
      </w:tr>
      <w:tr w:rsidTr="00815E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3DC9">
            <w:pPr>
              <w:pStyle w:val="BodyText"/>
              <w:rPr>
                <w:lang w:val="en-NZ"/>
              </w:rPr>
            </w:pPr>
            <w:r w:rsidRPr="00A43DC9">
              <w:t>2.3</w:t>
            </w:r>
          </w:p>
        </w:tc>
        <w:tc>
          <w:tcPr>
            <w:tcW w:w="6045" w:type="dxa"/>
            <w:tcBorders>
              <w:top w:val="nil"/>
              <w:left w:val="nil"/>
              <w:bottom w:val="nil"/>
              <w:right w:val="nil"/>
            </w:tcBorders>
            <w:tcMar>
              <w:top w:w="0" w:type="dxa"/>
              <w:left w:w="62" w:type="dxa"/>
              <w:bottom w:w="0" w:type="dxa"/>
              <w:right w:w="62" w:type="dxa"/>
            </w:tcMar>
          </w:tcPr>
          <w:p w:rsidR="00000000" w:rsidP="00A43DC9">
            <w:pPr>
              <w:pStyle w:val="BodyText"/>
              <w:rPr>
                <w:lang w:val="en-NZ"/>
              </w:rPr>
            </w:pPr>
            <w:r w:rsidRPr="00A43DC9">
              <w:t>Remedial training for those elements performed below the specified standard is determined</w:t>
            </w:r>
          </w:p>
        </w:tc>
      </w:tr>
      <w:tr w:rsidTr="00815E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3DC9">
            <w:pPr>
              <w:pStyle w:val="BodyText"/>
              <w:rPr>
                <w:lang w:val="en-NZ"/>
              </w:rPr>
            </w:pPr>
            <w:r w:rsidRPr="00A43DC9">
              <w:t>2.4</w:t>
            </w:r>
          </w:p>
        </w:tc>
        <w:tc>
          <w:tcPr>
            <w:tcW w:w="6045" w:type="dxa"/>
            <w:tcBorders>
              <w:top w:val="nil"/>
              <w:left w:val="nil"/>
              <w:bottom w:val="nil"/>
              <w:right w:val="nil"/>
            </w:tcBorders>
            <w:tcMar>
              <w:top w:w="0" w:type="dxa"/>
              <w:left w:w="62" w:type="dxa"/>
              <w:bottom w:w="0" w:type="dxa"/>
              <w:right w:w="62" w:type="dxa"/>
            </w:tcMar>
          </w:tcPr>
          <w:p w:rsidR="00000000" w:rsidP="00A43DC9">
            <w:pPr>
              <w:pStyle w:val="BodyText"/>
              <w:rPr>
                <w:lang w:val="en-NZ"/>
              </w:rPr>
            </w:pPr>
            <w:r w:rsidRPr="00A43DC9">
              <w:t>Remedial training is conducted as required in accordance with established workplace procedures</w:t>
            </w:r>
          </w:p>
        </w:tc>
      </w:tr>
      <w:tr w:rsidTr="00815ED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43DC9" w:rsidP="00A43DC9">
            <w:pPr>
              <w:pStyle w:val="BodyText"/>
            </w:pPr>
            <w:r w:rsidRPr="00A43DC9">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A43DC9">
            <w:pPr>
              <w:pStyle w:val="BodyText"/>
              <w:rPr>
                <w:lang w:val="en-NZ"/>
              </w:rPr>
            </w:pPr>
            <w:r w:rsidRPr="00A43DC9">
              <w:rPr>
                <w:rStyle w:val="SpecialBold"/>
              </w:rPr>
              <w:t>Complete post-review briefing and administration</w:t>
            </w:r>
          </w:p>
        </w:tc>
        <w:tc>
          <w:tcPr>
            <w:tcW w:w="719" w:type="dxa"/>
            <w:tcBorders>
              <w:top w:val="nil"/>
              <w:left w:val="nil"/>
              <w:bottom w:val="nil"/>
              <w:right w:val="nil"/>
            </w:tcBorders>
            <w:tcMar>
              <w:top w:w="0" w:type="dxa"/>
              <w:left w:w="62" w:type="dxa"/>
              <w:bottom w:w="0" w:type="dxa"/>
              <w:right w:w="62" w:type="dxa"/>
            </w:tcMar>
          </w:tcPr>
          <w:p w:rsidR="00000000" w:rsidP="00A43DC9">
            <w:pPr>
              <w:pStyle w:val="BodyText"/>
              <w:rPr>
                <w:lang w:val="en-NZ"/>
              </w:rPr>
            </w:pPr>
            <w:r w:rsidRPr="00A43DC9">
              <w:t>3.1</w:t>
            </w:r>
          </w:p>
        </w:tc>
        <w:tc>
          <w:tcPr>
            <w:tcW w:w="6045" w:type="dxa"/>
            <w:tcBorders>
              <w:top w:val="nil"/>
              <w:left w:val="nil"/>
              <w:bottom w:val="nil"/>
              <w:right w:val="nil"/>
            </w:tcBorders>
            <w:tcMar>
              <w:top w:w="0" w:type="dxa"/>
              <w:left w:w="62" w:type="dxa"/>
              <w:bottom w:w="0" w:type="dxa"/>
              <w:right w:w="62" w:type="dxa"/>
            </w:tcMar>
          </w:tcPr>
          <w:p w:rsidR="00000000" w:rsidP="00A43DC9">
            <w:pPr>
              <w:pStyle w:val="BodyText"/>
              <w:rPr>
                <w:lang w:val="en-NZ"/>
              </w:rPr>
            </w:pPr>
            <w:r w:rsidRPr="00A43DC9">
              <w:t>Post-review briefing is conducted that includes assessment of applicant competence against standards specified in applicable regulations</w:t>
            </w:r>
          </w:p>
        </w:tc>
      </w:tr>
      <w:tr w:rsidTr="00815E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3DC9">
            <w:pPr>
              <w:pStyle w:val="BodyText"/>
              <w:rPr>
                <w:lang w:val="en-NZ"/>
              </w:rPr>
            </w:pPr>
            <w:r w:rsidRPr="00A43DC9">
              <w:t>3.2</w:t>
            </w:r>
          </w:p>
        </w:tc>
        <w:tc>
          <w:tcPr>
            <w:tcW w:w="6045" w:type="dxa"/>
            <w:tcBorders>
              <w:top w:val="nil"/>
              <w:left w:val="nil"/>
              <w:bottom w:val="nil"/>
              <w:right w:val="nil"/>
            </w:tcBorders>
            <w:tcMar>
              <w:top w:w="0" w:type="dxa"/>
              <w:left w:w="62" w:type="dxa"/>
              <w:bottom w:w="0" w:type="dxa"/>
              <w:right w:w="62" w:type="dxa"/>
            </w:tcMar>
          </w:tcPr>
          <w:p w:rsidR="00000000" w:rsidRPr="00A43DC9" w:rsidP="00A43DC9">
            <w:pPr>
              <w:pStyle w:val="BodyText"/>
            </w:pPr>
            <w:r w:rsidRPr="00A43DC9">
              <w:t>Post-review administration is completed in accordance with established workplace procedures</w:t>
            </w:r>
          </w:p>
        </w:tc>
      </w:tr>
    </w:tbl>
    <w:p w:rsidR="00815EDD" w:rsidP="00A43DC9">
      <w:pPr>
        <w:pStyle w:val="BodyText"/>
      </w:pPr>
    </w:p>
    <w:p w:rsidR="00815EDD" w:rsidP="00A43DC9">
      <w:pPr>
        <w:pStyle w:val="BodyText"/>
      </w:pPr>
    </w:p>
    <w:p w:rsidR="00000000" w:rsidRPr="00A43DC9" w:rsidP="00A43DC9">
      <w:pPr>
        <w:pStyle w:val="Heading1"/>
      </w:pPr>
      <w:bookmarkStart w:id="7" w:name="O_664078"/>
      <w:bookmarkEnd w:id="7"/>
      <w:r w:rsidRPr="00A43DC9">
        <w:t>Foundation Skills</w:t>
      </w:r>
    </w:p>
    <w:p w:rsidR="00815EDD" w:rsidP="00815EDD">
      <w:pPr>
        <w:pStyle w:val="BodyText"/>
      </w:pPr>
      <w:r w:rsidRPr="00A43DC9">
        <w:t>Foundation skills essential to performance are explicit in the performance criteria of this unit of competency.</w:t>
      </w:r>
    </w:p>
    <w:p w:rsidR="00000000" w:rsidRPr="00A43DC9" w:rsidP="00A43DC9">
      <w:pPr>
        <w:pStyle w:val="Heading1"/>
      </w:pPr>
      <w:bookmarkStart w:id="8" w:name="O_664079"/>
      <w:bookmarkEnd w:id="8"/>
      <w:r w:rsidRPr="00A43DC9">
        <w:t>Range of Conditions</w:t>
      </w:r>
    </w:p>
    <w:p w:rsidR="00815EDD" w:rsidP="00815EDD">
      <w:pPr>
        <w:pStyle w:val="BodyText"/>
      </w:pPr>
      <w:r w:rsidRPr="00A43DC9">
        <w:t>Range is restricted to essential operating conditions and any other variables essential to the work environment.</w:t>
      </w:r>
    </w:p>
    <w:p w:rsidR="00000000" w:rsidRPr="00A43DC9" w:rsidP="00A43DC9">
      <w:pPr>
        <w:pStyle w:val="Heading1"/>
      </w:pPr>
      <w:bookmarkStart w:id="9" w:name="O_664080"/>
      <w:bookmarkEnd w:id="9"/>
      <w:r w:rsidRPr="00A43DC9">
        <w:t>Unit Mapping Information</w:t>
      </w:r>
    </w:p>
    <w:p w:rsidR="00815EDD" w:rsidP="00815EDD">
      <w:pPr>
        <w:pStyle w:val="BodyText"/>
      </w:pPr>
      <w:r w:rsidRPr="00A43DC9">
        <w:t>This unit replaces and is equivalent to AVIM5008A Conduct flight review.</w:t>
      </w:r>
    </w:p>
    <w:p w:rsidR="00000000" w:rsidRPr="00A43DC9" w:rsidP="00A43DC9">
      <w:pPr>
        <w:pStyle w:val="Heading1"/>
      </w:pPr>
      <w:bookmarkStart w:id="10" w:name="O_664087"/>
      <w:bookmarkEnd w:id="10"/>
      <w:r w:rsidRPr="00A43DC9">
        <w:t>Links</w:t>
      </w:r>
    </w:p>
    <w:p w:rsidR="00000000" w:rsidRPr="00A43DC9" w:rsidP="00815EDD">
      <w:pPr>
        <w:pStyle w:val="BodyText"/>
      </w:pPr>
      <w:r w:rsidRPr="00A43DC9">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D653B5">
        <w:rPr>
          <w:rStyle w:val="Hyperlink"/>
        </w:rPr>
        <w:t>https://vetnet.gov.au/Pages/TrainingDocs.aspx?q=4725260a-0af3-4daf-912b-ef1c2f3e5816</w:t>
      </w:r>
      <w:r>
        <w:fldChar w:fldCharType="end"/>
      </w:r>
    </w:p>
    <w:p w:rsidR="00000000" w:rsidRPr="00A43DC9" w:rsidP="00815EDD">
      <w:pPr>
        <w:pStyle w:val="BodyText"/>
        <w:sectPr w:rsidSect="00A43DC9">
          <w:headerReference w:type="default" r:id="rId10"/>
          <w:footerReference w:type="default" r:id="rId11"/>
          <w:pgSz w:w="11908" w:h="16833"/>
          <w:pgMar w:top="1702" w:right="1418" w:bottom="1702" w:left="1418" w:header="992" w:footer="992" w:gutter="0"/>
          <w:cols w:space="720"/>
          <w:noEndnote/>
          <w:docGrid w:linePitch="299"/>
        </w:sectPr>
      </w:pPr>
    </w:p>
    <w:p w:rsidR="00000000" w:rsidRPr="00A43DC9" w:rsidP="00A43DC9">
      <w:pPr>
        <w:pStyle w:val="SuperHeading"/>
      </w:pPr>
      <w:r w:rsidRPr="00A43DC9">
        <w:t>Assessment Requirements for AVIM5008 Cond</w:t>
      </w:r>
      <w:r w:rsidRPr="00A43DC9">
        <w:t>uct flight review</w:t>
      </w:r>
    </w:p>
    <w:p w:rsidR="00000000" w:rsidRPr="00A43DC9" w:rsidP="00A43DC9">
      <w:pPr>
        <w:pStyle w:val="Heading1"/>
      </w:pPr>
      <w:bookmarkStart w:id="11" w:name="O_664082"/>
      <w:bookmarkEnd w:id="11"/>
      <w:r w:rsidRPr="00A43DC9">
        <w:t>Modification History</w:t>
      </w:r>
    </w:p>
    <w:p w:rsidR="00815EDD" w:rsidP="00815EDD">
      <w:pPr>
        <w:pStyle w:val="BodyText"/>
      </w:pPr>
      <w:r w:rsidRPr="00A43DC9">
        <w:t>Release 1. This is the first release of this unit of competency in the AVI Aviation Training Package.</w:t>
      </w:r>
    </w:p>
    <w:p w:rsidR="00000000" w:rsidRPr="00A43DC9" w:rsidP="00A43DC9">
      <w:pPr>
        <w:pStyle w:val="Heading1"/>
      </w:pPr>
      <w:bookmarkStart w:id="12" w:name="O_664083"/>
      <w:bookmarkEnd w:id="12"/>
      <w:r w:rsidRPr="00A43DC9">
        <w:t>Performance Evidence</w:t>
      </w:r>
    </w:p>
    <w:tbl>
      <w:tblPr>
        <w:tblW w:w="9498" w:type="dxa"/>
        <w:tblLayout w:type="fixed"/>
        <w:tblCellMar>
          <w:left w:w="62" w:type="dxa"/>
          <w:right w:w="62" w:type="dxa"/>
        </w:tblCellMar>
        <w:tblLook w:val="0000"/>
      </w:tblPr>
      <w:tblGrid>
        <w:gridCol w:w="9498"/>
      </w:tblGrid>
      <w:tr w:rsidTr="00A43DC9">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43DC9">
            <w:pPr>
              <w:pStyle w:val="BodyText"/>
              <w:rPr>
                <w:lang w:val="en-NZ"/>
              </w:rPr>
            </w:pPr>
            <w:r w:rsidRPr="00A43DC9">
              <w:t>Evidence required to demonstrate competence in this unit must be relevant to and satisfy all of the requirements of the elements and performance criteria on at least one occasion and include:</w:t>
            </w:r>
          </w:p>
        </w:tc>
      </w:tr>
      <w:tr w:rsidTr="00A43DC9">
        <w:tblPrEx>
          <w:tblW w:w="9498" w:type="dxa"/>
          <w:tblLayout w:type="fixed"/>
          <w:tblCellMar>
            <w:left w:w="62" w:type="dxa"/>
            <w:right w:w="62" w:type="dxa"/>
          </w:tblCellMar>
          <w:tblLook w:val="0000"/>
        </w:tblPrEx>
        <w:trPr>
          <w:trHeight w:val="2268"/>
        </w:trPr>
        <w:tc>
          <w:tcPr>
            <w:tcW w:w="9498" w:type="dxa"/>
            <w:tcBorders>
              <w:top w:val="nil"/>
              <w:left w:val="nil"/>
              <w:bottom w:val="nil"/>
              <w:right w:val="nil"/>
            </w:tcBorders>
            <w:tcMar>
              <w:top w:w="0" w:type="dxa"/>
              <w:left w:w="62" w:type="dxa"/>
              <w:bottom w:w="0" w:type="dxa"/>
              <w:right w:w="62" w:type="dxa"/>
            </w:tcMar>
          </w:tcPr>
          <w:p w:rsidR="00000000" w:rsidRPr="00A43DC9" w:rsidP="00A43DC9">
            <w:pPr>
              <w:pStyle w:val="ListBullet"/>
            </w:pPr>
            <w:r w:rsidRPr="00A43DC9">
              <w:t>adapting to differences in equipment and operating environment in accordance with standard operating procedures</w:t>
            </w:r>
          </w:p>
          <w:p w:rsidR="00000000" w:rsidRPr="00A43DC9" w:rsidP="00A43DC9">
            <w:pPr>
              <w:pStyle w:val="ListBullet"/>
            </w:pPr>
            <w:r w:rsidRPr="00A43DC9">
              <w:t>applying precautions and required action to minimise, control or eliminate identified hazards</w:t>
            </w:r>
          </w:p>
          <w:p w:rsidR="00000000" w:rsidRPr="00A43DC9" w:rsidP="00A43DC9">
            <w:pPr>
              <w:pStyle w:val="ListBullet"/>
            </w:pPr>
            <w:r w:rsidRPr="00A43DC9">
              <w:t xml:space="preserve">applying relevant aeronautical knowledge </w:t>
            </w:r>
          </w:p>
          <w:p w:rsidR="00000000" w:rsidRPr="00A43DC9" w:rsidP="00A43DC9">
            <w:pPr>
              <w:pStyle w:val="ListBullet"/>
            </w:pPr>
            <w:r w:rsidRPr="00A43DC9">
              <w:t>assessin</w:t>
            </w:r>
            <w:r w:rsidRPr="00A43DC9">
              <w:t>g applicant competence against required standards</w:t>
            </w:r>
          </w:p>
          <w:p w:rsidR="00000000" w:rsidRPr="00A43DC9" w:rsidP="00A43DC9">
            <w:pPr>
              <w:pStyle w:val="ListBullet"/>
            </w:pPr>
            <w:r w:rsidRPr="00A43DC9">
              <w:t>communicating effectively with others</w:t>
            </w:r>
          </w:p>
          <w:p w:rsidR="00000000" w:rsidRPr="00A43DC9" w:rsidP="00A43DC9">
            <w:pPr>
              <w:pStyle w:val="ListBullet"/>
            </w:pPr>
            <w:r w:rsidRPr="00A43DC9">
              <w:t>completing relevant documentation</w:t>
            </w:r>
          </w:p>
          <w:p w:rsidR="00000000" w:rsidRPr="00A43DC9" w:rsidP="00A43DC9">
            <w:pPr>
              <w:pStyle w:val="ListBullet"/>
            </w:pPr>
            <w:r w:rsidRPr="00A43DC9">
              <w:t>demonstrating flight instructor role modelling</w:t>
            </w:r>
          </w:p>
          <w:p w:rsidR="00000000" w:rsidRPr="00A43DC9" w:rsidP="00A43DC9">
            <w:pPr>
              <w:pStyle w:val="ListBullet"/>
            </w:pPr>
            <w:r w:rsidRPr="00A43DC9">
              <w:t>developing and delivering an appropriate pre-flight discussion plan</w:t>
            </w:r>
          </w:p>
          <w:p w:rsidR="00000000" w:rsidRPr="00A43DC9" w:rsidP="00A43DC9">
            <w:pPr>
              <w:pStyle w:val="ListBullet"/>
            </w:pPr>
            <w:r w:rsidRPr="00A43DC9">
              <w:t>ensuring aircraft i</w:t>
            </w:r>
            <w:r w:rsidRPr="00A43DC9">
              <w:t>s operated in accordance with aircraft operating parameters</w:t>
            </w:r>
          </w:p>
          <w:p w:rsidR="00000000" w:rsidRPr="00A43DC9" w:rsidP="00A43DC9">
            <w:pPr>
              <w:pStyle w:val="ListBullet"/>
            </w:pPr>
            <w:r w:rsidRPr="00A43DC9">
              <w:t>identifying and correctly using relevant equipment</w:t>
            </w:r>
          </w:p>
          <w:p w:rsidR="00000000" w:rsidRPr="00A43DC9" w:rsidP="00A43DC9">
            <w:pPr>
              <w:pStyle w:val="ListBullet"/>
            </w:pPr>
            <w:r w:rsidRPr="00A43DC9">
              <w:t>implementing contingency plans</w:t>
            </w:r>
          </w:p>
          <w:p w:rsidR="00000000" w:rsidRPr="00A43DC9" w:rsidP="00A43DC9">
            <w:pPr>
              <w:pStyle w:val="ListBullet"/>
            </w:pPr>
            <w:r w:rsidRPr="00A43DC9">
              <w:t xml:space="preserve">implementing crew resource management (CRM) principles </w:t>
            </w:r>
          </w:p>
          <w:p w:rsidR="00000000" w:rsidRPr="00A43DC9" w:rsidP="00A43DC9">
            <w:pPr>
              <w:pStyle w:val="ListBullet"/>
            </w:pPr>
            <w:r w:rsidRPr="00A43DC9">
              <w:t xml:space="preserve">implementing threat and error management principles </w:t>
            </w:r>
          </w:p>
          <w:p w:rsidR="00000000" w:rsidRPr="00A43DC9" w:rsidP="00A43DC9">
            <w:pPr>
              <w:pStyle w:val="ListBullet"/>
            </w:pPr>
            <w:r w:rsidRPr="00A43DC9">
              <w:t>imple</w:t>
            </w:r>
            <w:r w:rsidRPr="00A43DC9">
              <w:t>menting work health and safety (WHS)/occupational health and safety (OHS) procedures and relevant regulations</w:t>
            </w:r>
          </w:p>
          <w:p w:rsidR="00000000" w:rsidRPr="00A43DC9" w:rsidP="00A43DC9">
            <w:pPr>
              <w:pStyle w:val="ListBullet"/>
            </w:pPr>
            <w:r w:rsidRPr="00A43DC9">
              <w:t>interpreting and following operational instructions and prioritising work</w:t>
            </w:r>
          </w:p>
          <w:p w:rsidR="00000000" w:rsidRPr="00A43DC9" w:rsidP="00A43DC9">
            <w:pPr>
              <w:pStyle w:val="ListBullet"/>
            </w:pPr>
            <w:r w:rsidRPr="00A43DC9">
              <w:t>modifying activities depending on workplace contingencies, situations and environments</w:t>
            </w:r>
          </w:p>
          <w:p w:rsidR="00000000" w:rsidRPr="00A43DC9" w:rsidP="00A43DC9">
            <w:pPr>
              <w:pStyle w:val="ListBullet"/>
            </w:pPr>
            <w:r w:rsidRPr="00A43DC9">
              <w:t>monitoring and anticipating operational problems and hazards and taking appropriate action</w:t>
            </w:r>
          </w:p>
          <w:p w:rsidR="00000000" w:rsidRPr="00A43DC9" w:rsidP="00A43DC9">
            <w:pPr>
              <w:pStyle w:val="ListBullet"/>
            </w:pPr>
            <w:r w:rsidRPr="00A43DC9">
              <w:t>monitoring work activities in terms of planned schedule</w:t>
            </w:r>
          </w:p>
          <w:p w:rsidR="00000000" w:rsidRPr="00A43DC9" w:rsidP="00A43DC9">
            <w:pPr>
              <w:pStyle w:val="ListBullet"/>
            </w:pPr>
            <w:r w:rsidRPr="00A43DC9">
              <w:t xml:space="preserve">reading, interpreting </w:t>
            </w:r>
            <w:r w:rsidRPr="00A43DC9">
              <w:t xml:space="preserve">and following relevant regulations, instructions, procedures, information and signs </w:t>
            </w:r>
          </w:p>
          <w:p w:rsidR="00000000" w:rsidRPr="00A43DC9" w:rsidP="00A43DC9">
            <w:pPr>
              <w:pStyle w:val="ListBullet"/>
            </w:pPr>
            <w:r w:rsidRPr="00A43DC9">
              <w:t>reporting and/or rectifying problems, faults or malfunctions promptly, in accordance with workplace procedures</w:t>
            </w:r>
          </w:p>
          <w:p w:rsidR="00000000" w:rsidRPr="00A43DC9" w:rsidP="00A43DC9">
            <w:pPr>
              <w:pStyle w:val="ListBullet"/>
            </w:pPr>
            <w:r w:rsidRPr="00A43DC9">
              <w:t>responding appropriately to cultural differences in the work</w:t>
            </w:r>
            <w:r w:rsidRPr="00A43DC9">
              <w:t>place</w:t>
            </w:r>
          </w:p>
          <w:p w:rsidR="00000000" w:rsidRPr="00A43DC9" w:rsidP="00A43DC9">
            <w:pPr>
              <w:pStyle w:val="ListBullet"/>
            </w:pPr>
            <w:r w:rsidRPr="00A43DC9">
              <w:t>selecting and using required personal protective clothing and equipment conforming to industry and WHS/OHS standards</w:t>
            </w:r>
          </w:p>
          <w:p w:rsidR="00000000" w:rsidRPr="00A43DC9" w:rsidP="00A43DC9">
            <w:pPr>
              <w:pStyle w:val="ListBullet"/>
            </w:pPr>
            <w:r w:rsidRPr="00A43DC9">
              <w:t>working collaboratively with others when conducting a flight review</w:t>
            </w:r>
          </w:p>
          <w:p w:rsidR="00000000" w:rsidRPr="00A43DC9" w:rsidP="00A43DC9">
            <w:pPr>
              <w:pStyle w:val="ListBullet"/>
            </w:pPr>
            <w:r w:rsidRPr="00A43DC9">
              <w:t xml:space="preserve">working systematically with required attention to detail without </w:t>
            </w:r>
            <w:r w:rsidRPr="00A43DC9">
              <w:t>injury to self or others, or damage to goods or equipment.</w:t>
            </w:r>
          </w:p>
        </w:tc>
      </w:tr>
    </w:tbl>
    <w:p w:rsidR="00815EDD" w:rsidP="00A43DC9">
      <w:pPr>
        <w:pStyle w:val="BodyText"/>
      </w:pPr>
    </w:p>
    <w:p w:rsidR="00815EDD" w:rsidP="00A43DC9">
      <w:pPr>
        <w:pStyle w:val="BodyText"/>
      </w:pPr>
    </w:p>
    <w:p w:rsidR="00000000" w:rsidRPr="00A43DC9" w:rsidP="00A43DC9">
      <w:pPr>
        <w:pStyle w:val="Heading1"/>
      </w:pPr>
      <w:bookmarkStart w:id="13" w:name="O_664084"/>
      <w:bookmarkEnd w:id="13"/>
      <w:r w:rsidRPr="00A43DC9">
        <w:t>Knowledge Evidence</w:t>
      </w:r>
    </w:p>
    <w:tbl>
      <w:tblPr>
        <w:tblW w:w="9498" w:type="dxa"/>
        <w:tblLayout w:type="fixed"/>
        <w:tblCellMar>
          <w:left w:w="62" w:type="dxa"/>
          <w:right w:w="62" w:type="dxa"/>
        </w:tblCellMar>
        <w:tblLook w:val="0000"/>
      </w:tblPr>
      <w:tblGrid>
        <w:gridCol w:w="9498"/>
      </w:tblGrid>
      <w:tr w:rsidTr="00A43DC9">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43DC9">
            <w:pPr>
              <w:pStyle w:val="BodyText"/>
              <w:rPr>
                <w:lang w:val="en-NZ"/>
              </w:rPr>
            </w:pPr>
            <w:r w:rsidRPr="00A43DC9">
              <w:t xml:space="preserve">Evidence required to demonstrate competence in this unit must be relevant to and satisfy all of the requirements of the elements and performance criteria and </w:t>
            </w:r>
            <w:r w:rsidRPr="00A43DC9">
              <w:t>include knowledge of:</w:t>
            </w:r>
          </w:p>
        </w:tc>
      </w:tr>
      <w:tr w:rsidTr="00A43DC9">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A43DC9" w:rsidP="00A43DC9">
            <w:pPr>
              <w:pStyle w:val="ListBullet"/>
            </w:pPr>
            <w:r w:rsidRPr="00A43DC9">
              <w:t>appropriate methods of analysis and training planning</w:t>
            </w:r>
          </w:p>
          <w:p w:rsidR="00000000" w:rsidRPr="00A43DC9" w:rsidP="00A43DC9">
            <w:pPr>
              <w:pStyle w:val="ListBullet"/>
            </w:pPr>
            <w:r w:rsidRPr="00A43DC9">
              <w:t>assessment of behaviour</w:t>
            </w:r>
          </w:p>
          <w:p w:rsidR="00000000" w:rsidRPr="00A43DC9" w:rsidP="00A43DC9">
            <w:pPr>
              <w:pStyle w:val="ListBullet"/>
            </w:pPr>
            <w:r w:rsidRPr="00A43DC9">
              <w:t>common problems that may occur when conducting flight reviews and appropriate action that should be taken in each case</w:t>
            </w:r>
          </w:p>
          <w:p w:rsidR="00000000" w:rsidRPr="00A43DC9" w:rsidP="00A43DC9">
            <w:pPr>
              <w:pStyle w:val="ListBullet"/>
            </w:pPr>
            <w:r w:rsidRPr="00A43DC9">
              <w:t>common risks that exist when conduc</w:t>
            </w:r>
            <w:r w:rsidRPr="00A43DC9">
              <w:t>ting flight reviews</w:t>
            </w:r>
          </w:p>
          <w:p w:rsidR="00000000" w:rsidRPr="00A43DC9" w:rsidP="00A43DC9">
            <w:pPr>
              <w:pStyle w:val="ListBullet"/>
            </w:pPr>
            <w:r w:rsidRPr="00A43DC9">
              <w:t>competency standards for pilots (civil or military)</w:t>
            </w:r>
          </w:p>
          <w:p w:rsidR="00000000" w:rsidRPr="00A43DC9" w:rsidP="00A43DC9">
            <w:pPr>
              <w:pStyle w:val="ListBullet"/>
            </w:pPr>
            <w:r w:rsidRPr="00A43DC9">
              <w:t>human performance and limitations factors relevant to the training tasks</w:t>
            </w:r>
          </w:p>
          <w:p w:rsidR="00000000" w:rsidRPr="00A43DC9" w:rsidP="00A43DC9">
            <w:pPr>
              <w:pStyle w:val="ListBullet"/>
            </w:pPr>
            <w:r w:rsidRPr="00A43DC9">
              <w:t>in an Australian Defence Force context, relevant Defence Orders and Instructions</w:t>
            </w:r>
          </w:p>
          <w:p w:rsidR="00000000" w:rsidRPr="00A43DC9" w:rsidP="00A43DC9">
            <w:pPr>
              <w:pStyle w:val="ListBullet"/>
            </w:pPr>
            <w:r w:rsidRPr="00A43DC9">
              <w:t>lesson planning and developmen</w:t>
            </w:r>
            <w:r w:rsidRPr="00A43DC9">
              <w:t>t</w:t>
            </w:r>
          </w:p>
          <w:p w:rsidR="00000000" w:rsidRPr="00A43DC9" w:rsidP="00A43DC9">
            <w:pPr>
              <w:pStyle w:val="ListBullet"/>
            </w:pPr>
            <w:r w:rsidRPr="00A43DC9">
              <w:t>preparation of training resources</w:t>
            </w:r>
          </w:p>
          <w:p w:rsidR="00000000" w:rsidRPr="00A43DC9" w:rsidP="00A43DC9">
            <w:pPr>
              <w:pStyle w:val="ListBullet"/>
            </w:pPr>
            <w:r w:rsidRPr="00A43DC9">
              <w:t>principles of adult teaching and learning</w:t>
            </w:r>
          </w:p>
          <w:p w:rsidR="00000000" w:rsidRPr="00A43DC9" w:rsidP="00A43DC9">
            <w:pPr>
              <w:pStyle w:val="ListBullet"/>
            </w:pPr>
            <w:r w:rsidRPr="00A43DC9">
              <w:t>principles of airborne instructional technique</w:t>
            </w:r>
          </w:p>
          <w:p w:rsidR="00000000" w:rsidRPr="00A43DC9" w:rsidP="00A43DC9">
            <w:pPr>
              <w:pStyle w:val="ListBullet"/>
            </w:pPr>
            <w:r w:rsidRPr="00A43DC9">
              <w:t>principles of competency</w:t>
            </w:r>
            <w:r w:rsidRPr="00A43DC9">
              <w:noBreakHyphen/>
              <w:t>based assessment</w:t>
            </w:r>
          </w:p>
          <w:p w:rsidR="00000000" w:rsidRPr="00A43DC9" w:rsidP="00A43DC9">
            <w:pPr>
              <w:pStyle w:val="ListBullet"/>
            </w:pPr>
            <w:r w:rsidRPr="00A43DC9">
              <w:t>psychological factors affecting satisfaction of human needs, defence mechanisms and stress management</w:t>
            </w:r>
          </w:p>
          <w:p w:rsidR="00000000" w:rsidRPr="00A43DC9" w:rsidP="00A43DC9">
            <w:pPr>
              <w:pStyle w:val="ListBullet"/>
            </w:pPr>
            <w:r w:rsidRPr="00A43DC9">
              <w:t>questioning techniques</w:t>
            </w:r>
          </w:p>
          <w:p w:rsidR="00000000" w:rsidRPr="00A43DC9" w:rsidP="00A43DC9">
            <w:pPr>
              <w:pStyle w:val="ListBullet"/>
            </w:pPr>
            <w:r w:rsidRPr="00A43DC9">
              <w:t>relevant sections of Civil Aviation Safety Regulations (CASRs) and Civil Aviation Orders for flight reviews</w:t>
            </w:r>
          </w:p>
          <w:p w:rsidR="00000000" w:rsidRPr="00A43DC9" w:rsidP="00A43DC9">
            <w:pPr>
              <w:pStyle w:val="ListBullet"/>
            </w:pPr>
            <w:r w:rsidRPr="00A43DC9">
              <w:t>relevant sections of na</w:t>
            </w:r>
            <w:r w:rsidRPr="00A43DC9">
              <w:t>tional and state/territory regulatory requirements and codes of practice</w:t>
            </w:r>
          </w:p>
          <w:p w:rsidR="00000000" w:rsidRPr="00A43DC9" w:rsidP="00A43DC9">
            <w:pPr>
              <w:pStyle w:val="ListBullet"/>
            </w:pPr>
            <w:r w:rsidRPr="00A43DC9">
              <w:t>relevant WHS/OHS and environmental procedures and regulations</w:t>
            </w:r>
          </w:p>
          <w:p w:rsidR="00000000" w:rsidRPr="00A43DC9" w:rsidP="00A43DC9">
            <w:pPr>
              <w:pStyle w:val="ListBullet"/>
            </w:pPr>
            <w:r w:rsidRPr="00A43DC9">
              <w:t>relevant workplace training and assessment policies and procedures</w:t>
            </w:r>
          </w:p>
          <w:p w:rsidR="00000000" w:rsidRPr="00A43DC9" w:rsidP="00A43DC9">
            <w:pPr>
              <w:pStyle w:val="ListBullet"/>
            </w:pPr>
            <w:r w:rsidRPr="00A43DC9">
              <w:t>requirements for completing relevant documentation</w:t>
            </w:r>
          </w:p>
          <w:p w:rsidR="00000000" w:rsidRPr="00A43DC9" w:rsidP="00A43DC9">
            <w:pPr>
              <w:pStyle w:val="ListBullet"/>
            </w:pPr>
            <w:r w:rsidRPr="00A43DC9">
              <w:t>sel</w:t>
            </w:r>
            <w:r w:rsidRPr="00A43DC9">
              <w:t>f-assessment and evaluation</w:t>
            </w:r>
          </w:p>
          <w:p w:rsidR="00000000" w:rsidRPr="00A43DC9" w:rsidP="00A43DC9">
            <w:pPr>
              <w:pStyle w:val="ListBullet"/>
            </w:pPr>
            <w:r w:rsidRPr="00A43DC9">
              <w:t>training and assessment competency standards.</w:t>
            </w:r>
          </w:p>
        </w:tc>
      </w:tr>
    </w:tbl>
    <w:p w:rsidR="00815EDD" w:rsidP="00A43DC9">
      <w:pPr>
        <w:pStyle w:val="BodyText"/>
      </w:pPr>
    </w:p>
    <w:p w:rsidR="00815EDD" w:rsidP="00A43DC9">
      <w:pPr>
        <w:pStyle w:val="BodyText"/>
      </w:pPr>
    </w:p>
    <w:p w:rsidR="00000000" w:rsidRPr="00A43DC9" w:rsidP="00A43DC9">
      <w:pPr>
        <w:pStyle w:val="Heading1"/>
      </w:pPr>
      <w:bookmarkStart w:id="14" w:name="O_664085"/>
      <w:bookmarkEnd w:id="14"/>
      <w:r w:rsidRPr="00A43DC9">
        <w:t>Assessment Conditions</w:t>
      </w:r>
    </w:p>
    <w:tbl>
      <w:tblPr>
        <w:tblW w:w="9498" w:type="dxa"/>
        <w:tblLayout w:type="fixed"/>
        <w:tblCellMar>
          <w:left w:w="62" w:type="dxa"/>
          <w:right w:w="62" w:type="dxa"/>
        </w:tblCellMar>
        <w:tblLook w:val="0000"/>
      </w:tblPr>
      <w:tblGrid>
        <w:gridCol w:w="9498"/>
      </w:tblGrid>
      <w:tr w:rsidTr="00A43DC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43DC9" w:rsidP="00A43DC9">
            <w:pPr>
              <w:pStyle w:val="BodyText"/>
            </w:pPr>
            <w:r w:rsidRPr="00A43DC9">
              <w:t xml:space="preserve">As a minimum, assessors must satisfy applicable regulatory requirements, which include requirements in the </w:t>
            </w:r>
            <w:r w:rsidRPr="00A43DC9">
              <w:rPr>
                <w:rStyle w:val="Emphasis"/>
              </w:rPr>
              <w:t>Standards for Registered Training Organisations</w:t>
            </w:r>
            <w:r w:rsidRPr="00A43DC9">
              <w:t xml:space="preserve"> current at the time of assessment. </w:t>
            </w:r>
          </w:p>
          <w:p w:rsidR="00000000" w:rsidRPr="00A43DC9" w:rsidP="00A43DC9">
            <w:pPr>
              <w:pStyle w:val="BodyText"/>
            </w:pPr>
            <w:r w:rsidRPr="00A43DC9">
              <w:t xml:space="preserve">As a minimum, assessment must satisfy applicable regulatory requirements, which include requirements in the </w:t>
            </w:r>
            <w:r w:rsidRPr="00A43DC9">
              <w:rPr>
                <w:rStyle w:val="Emphasis"/>
              </w:rPr>
              <w:t>Standards for Registered Training Organisations</w:t>
            </w:r>
            <w:r w:rsidRPr="00A43DC9">
              <w:t xml:space="preserve"> current at the t</w:t>
            </w:r>
            <w:r w:rsidRPr="00A43DC9">
              <w:t>ime of assessment.</w:t>
            </w:r>
          </w:p>
          <w:p w:rsidR="00000000" w:rsidRPr="00A43DC9" w:rsidP="00A43DC9">
            <w:pPr>
              <w:pStyle w:val="BodyText"/>
            </w:pPr>
            <w:r w:rsidRPr="00A43DC9">
              <w:t>Assessment processes and techniques must be appropriate to the language, literacy and numeracy requirements of the work being performed and the needs of the candidate.</w:t>
            </w:r>
          </w:p>
          <w:p w:rsidR="00000000" w:rsidRPr="00A43DC9" w:rsidP="00A43DC9">
            <w:pPr>
              <w:pStyle w:val="BodyText"/>
            </w:pPr>
            <w:r w:rsidRPr="00A43DC9">
              <w:t>Assessment must occur in workplace operational situations. Where this</w:t>
            </w:r>
            <w:r w:rsidRPr="00A43DC9">
              <w:t xml:space="preserve"> is not appropriate, assessment must occur in simulated workplace operational situations that reflect workplace conditions.</w:t>
            </w:r>
          </w:p>
          <w:p w:rsidR="00000000" w:rsidRPr="00A43DC9" w:rsidP="00A43DC9">
            <w:pPr>
              <w:pStyle w:val="BodyText"/>
            </w:pPr>
            <w:r w:rsidRPr="00A43DC9">
              <w:t>Resources for assessment must include access to:</w:t>
            </w:r>
          </w:p>
          <w:p w:rsidR="00000000" w:rsidRPr="00A43DC9" w:rsidP="00A43DC9">
            <w:pPr>
              <w:pStyle w:val="ListBullet"/>
            </w:pPr>
            <w:r w:rsidRPr="00A43DC9">
              <w:t>a range of relevant exercises, case studies and/or simulations</w:t>
            </w:r>
          </w:p>
          <w:p w:rsidR="00000000" w:rsidRPr="00A43DC9" w:rsidP="00A43DC9">
            <w:pPr>
              <w:pStyle w:val="ListBullet"/>
            </w:pPr>
            <w:r w:rsidRPr="00A43DC9">
              <w:t>acceptable means of</w:t>
            </w:r>
            <w:r w:rsidRPr="00A43DC9">
              <w:t xml:space="preserve"> simulation assessment</w:t>
            </w:r>
          </w:p>
          <w:p w:rsidR="00000000" w:rsidRPr="00A43DC9" w:rsidP="00A43DC9">
            <w:pPr>
              <w:pStyle w:val="ListBullet"/>
            </w:pPr>
            <w:r w:rsidRPr="00A43DC9">
              <w:t xml:space="preserve">applicable documentation including workplace procedures, regulations, codes of practice and operation </w:t>
            </w:r>
            <w:r w:rsidRPr="00A43DC9">
              <w:t>manuals</w:t>
            </w:r>
          </w:p>
          <w:p w:rsidR="00000000" w:rsidRPr="00A43DC9" w:rsidP="00A43DC9">
            <w:pPr>
              <w:pStyle w:val="ListBullet"/>
            </w:pPr>
            <w:r w:rsidRPr="00A43DC9">
              <w:t>relevant materials, tools, equipment and personal protective equipment currently used in industry.</w:t>
            </w:r>
          </w:p>
        </w:tc>
      </w:tr>
    </w:tbl>
    <w:p w:rsidR="00815EDD" w:rsidP="00A43DC9">
      <w:pPr>
        <w:pStyle w:val="BodyText"/>
      </w:pPr>
    </w:p>
    <w:p w:rsidR="00815EDD" w:rsidP="00A43DC9">
      <w:pPr>
        <w:pStyle w:val="BodyText"/>
      </w:pPr>
    </w:p>
    <w:p w:rsidR="00000000" w:rsidRPr="00A43DC9" w:rsidP="00A43DC9">
      <w:pPr>
        <w:pStyle w:val="Heading1"/>
      </w:pPr>
      <w:bookmarkStart w:id="15" w:name="O_664088"/>
      <w:bookmarkEnd w:id="15"/>
      <w:r w:rsidRPr="00A43DC9">
        <w:t>Links</w:t>
      </w:r>
    </w:p>
    <w:p w:rsidR="00000000" w:rsidRPr="00A43DC9" w:rsidP="00815EDD">
      <w:pPr>
        <w:pStyle w:val="BodyText"/>
      </w:pPr>
      <w:r w:rsidRPr="00A43DC9">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D653B5">
        <w:rPr>
          <w:rStyle w:val="Hyperlink"/>
        </w:rPr>
        <w:t>https://vetnet.gov.au/Pages/TrainingDocs.aspx?q=4725260a-0af3-4daf-912b-ef1c2f3e5816</w:t>
      </w:r>
      <w:r>
        <w:fldChar w:fldCharType="end"/>
      </w:r>
    </w:p>
    <w:p w:rsidR="00000000" w:rsidRPr="00A43DC9" w:rsidP="00A43DC9"/>
    <w:sectPr w:rsidSect="00A43D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D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DC9" w:rsidRPr="00815EDD" w:rsidP="00815E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D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EDD" w:rsidP="00A43D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15EDD" w:rsidP="00A43D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15EDD" w:rsidP="00A43D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DC9" w:rsidP="00A43DC9">
    <w:pPr>
      <w:pStyle w:val="Footer"/>
      <w:framePr w:wrap="around"/>
    </w:pPr>
    <w:r>
      <w:fldChar w:fldCharType="begin"/>
    </w:r>
    <w:r>
      <w:instrText xml:space="preserve"> DOCPROPERTY  Subject  \* MERGEFORMAT </w:instrText>
    </w:r>
    <w:r>
      <w:fldChar w:fldCharType="separate"/>
    </w:r>
    <w:r w:rsidR="00815EDD">
      <w:t>Approved</w:t>
    </w:r>
    <w:r w:rsidR="00815EDD">
      <w:fldChar w:fldCharType="end"/>
    </w:r>
    <w:r>
      <w:tab/>
      <w:t xml:space="preserve">Page </w:t>
    </w:r>
    <w:r>
      <w:fldChar w:fldCharType="begin"/>
    </w:r>
    <w:r>
      <w:instrText xml:space="preserve"> PAGE  \* Arabic  \* MERGEFORMAT </w:instrText>
    </w:r>
    <w:r>
      <w:fldChar w:fldCharType="separate"/>
    </w:r>
    <w:r w:rsidR="00815ED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5EDD">
      <w:rPr>
        <w:noProof/>
      </w:rPr>
      <w:t>5</w:t>
    </w:r>
    <w:r>
      <w:rPr>
        <w:noProof/>
      </w:rPr>
      <w:fldChar w:fldCharType="end"/>
    </w:r>
  </w:p>
  <w:p w:rsidR="00A43DC9" w:rsidP="00A43DC9">
    <w:pPr>
      <w:pStyle w:val="Footer"/>
      <w:framePr w:wrap="around"/>
    </w:pPr>
    <w:r>
      <w:t xml:space="preserve">© Commonwealth of Australia, </w:t>
    </w:r>
    <w:r>
      <w:fldChar w:fldCharType="begin"/>
    </w:r>
    <w:r>
      <w:instrText xml:space="preserve"> DATE  \@ "yyyy"  \* MERGEFORMAT </w:instrText>
    </w:r>
    <w:r>
      <w:fldChar w:fldCharType="separate"/>
    </w:r>
    <w:r w:rsidR="00815EDD">
      <w:rPr>
        <w:noProof/>
      </w:rPr>
      <w:t>2025</w:t>
    </w:r>
    <w:r>
      <w:fldChar w:fldCharType="end"/>
    </w:r>
    <w:r>
      <w:tab/>
    </w:r>
    <w:r>
      <w:fldChar w:fldCharType="begin"/>
    </w:r>
    <w:r>
      <w:instrText xml:space="preserve"> DOCPROPERTY  Author  \* MERGEFORMAT </w:instrText>
    </w:r>
    <w:r>
      <w:fldChar w:fldCharType="separate"/>
    </w:r>
    <w:r w:rsidR="00815EDD">
      <w:t>Industry Skills Australia</w:t>
    </w:r>
    <w:r w:rsidR="00815EDD">
      <w:fldChar w:fldCharType="end"/>
    </w:r>
  </w:p>
  <w:p w:rsidR="00A43DC9" w:rsidP="00A43D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D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E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3DC9" w:rsidRPr="00815EDD" w:rsidP="00815E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D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EDD" w:rsidRPr="002D2AF8" w:rsidP="00A43DC9">
    <w:pPr>
      <w:pStyle w:val="Header"/>
      <w:framePr w:wrap="around"/>
    </w:pPr>
    <w:r>
      <w:fldChar w:fldCharType="begin"/>
    </w:r>
    <w:r>
      <w:instrText xml:space="preserve"> TITLE   \* MERGEFORMAT </w:instrText>
    </w:r>
    <w:r>
      <w:fldChar w:fldCharType="separate"/>
    </w:r>
    <w:r>
      <w:t>AVIM5008 Conduct flight review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5EDD" w:rsidP="00A43D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DC9" w:rsidRPr="002D2AF8" w:rsidP="00A43DC9">
    <w:pPr>
      <w:pStyle w:val="Header"/>
      <w:framePr w:wrap="around"/>
    </w:pPr>
    <w:r>
      <w:fldChar w:fldCharType="begin"/>
    </w:r>
    <w:r>
      <w:instrText xml:space="preserve"> TITLE   \* MERGEFORMAT </w:instrText>
    </w:r>
    <w:r>
      <w:fldChar w:fldCharType="separate"/>
    </w:r>
    <w:r w:rsidR="00815EDD">
      <w:t>AVIM5008 Conduct flight review</w:t>
    </w:r>
    <w:r w:rsidR="00815EDD">
      <w:fldChar w:fldCharType="end"/>
    </w:r>
    <w:r>
      <w:tab/>
      <w:t xml:space="preserve">Date this document was generated: </w:t>
    </w:r>
    <w:r>
      <w:fldChar w:fldCharType="begin"/>
    </w:r>
    <w:r>
      <w:instrText xml:space="preserve"> CREATEDATE  \@ "d MMMM yyyy"  \* MERGEFORMAT </w:instrText>
    </w:r>
    <w:r>
      <w:fldChar w:fldCharType="separate"/>
    </w:r>
    <w:r w:rsidR="00815EDD">
      <w:rPr>
        <w:noProof/>
      </w:rPr>
      <w:t>2 March 2025</w:t>
    </w:r>
    <w:r>
      <w:fldChar w:fldCharType="end"/>
    </w:r>
  </w:p>
  <w:p w:rsidR="00A43DC9" w:rsidP="00A43D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DAEB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BCC3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D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3DC9"/>
    <w:pPr>
      <w:spacing w:before="360" w:after="60"/>
      <w:outlineLvl w:val="0"/>
    </w:pPr>
    <w:rPr>
      <w:sz w:val="32"/>
    </w:rPr>
  </w:style>
  <w:style w:type="paragraph" w:styleId="Heading2">
    <w:name w:val="heading 2"/>
    <w:basedOn w:val="HeadingBase"/>
    <w:next w:val="BodyText"/>
    <w:link w:val="Heading2Char"/>
    <w:qFormat/>
    <w:rsid w:val="00A43DC9"/>
    <w:pPr>
      <w:keepLines/>
      <w:spacing w:before="240" w:after="120"/>
      <w:outlineLvl w:val="1"/>
    </w:pPr>
    <w:rPr>
      <w:sz w:val="28"/>
      <w:szCs w:val="40"/>
    </w:rPr>
  </w:style>
  <w:style w:type="paragraph" w:styleId="Heading3">
    <w:name w:val="heading 3"/>
    <w:basedOn w:val="HeadingBase"/>
    <w:next w:val="BodyText"/>
    <w:link w:val="Heading3Char"/>
    <w:qFormat/>
    <w:rsid w:val="00A43DC9"/>
    <w:pPr>
      <w:spacing w:before="180" w:after="120"/>
      <w:outlineLvl w:val="2"/>
    </w:pPr>
    <w:rPr>
      <w:spacing w:val="-10"/>
      <w:kern w:val="32"/>
    </w:rPr>
  </w:style>
  <w:style w:type="paragraph" w:styleId="Heading4">
    <w:name w:val="heading 4"/>
    <w:basedOn w:val="HeadingBase"/>
    <w:next w:val="BodyText"/>
    <w:link w:val="Heading4Char"/>
    <w:qFormat/>
    <w:rsid w:val="00A43DC9"/>
    <w:pPr>
      <w:spacing w:before="160" w:after="120"/>
      <w:outlineLvl w:val="3"/>
    </w:pPr>
    <w:rPr>
      <w:sz w:val="22"/>
    </w:rPr>
  </w:style>
  <w:style w:type="paragraph" w:styleId="Heading5">
    <w:name w:val="heading 5"/>
    <w:basedOn w:val="HeadingBase"/>
    <w:next w:val="Normal"/>
    <w:link w:val="Heading5Char"/>
    <w:qFormat/>
    <w:rsid w:val="00A43DC9"/>
    <w:pPr>
      <w:spacing w:before="80"/>
      <w:outlineLvl w:val="4"/>
    </w:pPr>
    <w:rPr>
      <w:color w:val="918585"/>
      <w:sz w:val="20"/>
    </w:rPr>
  </w:style>
  <w:style w:type="paragraph" w:styleId="Heading6">
    <w:name w:val="heading 6"/>
    <w:basedOn w:val="HeadingBase"/>
    <w:next w:val="Normal"/>
    <w:link w:val="Heading6Char"/>
    <w:qFormat/>
    <w:rsid w:val="00A43DC9"/>
    <w:pPr>
      <w:spacing w:before="60"/>
      <w:outlineLvl w:val="5"/>
    </w:pPr>
    <w:rPr>
      <w:color w:val="918585"/>
      <w:sz w:val="20"/>
    </w:rPr>
  </w:style>
  <w:style w:type="paragraph" w:styleId="Heading7">
    <w:name w:val="heading 7"/>
    <w:basedOn w:val="Normal"/>
    <w:next w:val="Normal"/>
    <w:link w:val="Heading7Char"/>
    <w:qFormat/>
    <w:rsid w:val="00A43DC9"/>
    <w:pPr>
      <w:ind w:left="720"/>
      <w:outlineLvl w:val="6"/>
    </w:pPr>
    <w:rPr>
      <w:i/>
    </w:rPr>
  </w:style>
  <w:style w:type="paragraph" w:styleId="Heading8">
    <w:name w:val="heading 8"/>
    <w:basedOn w:val="Normal"/>
    <w:next w:val="Normal"/>
    <w:link w:val="Heading8Char"/>
    <w:qFormat/>
    <w:rsid w:val="00A43DC9"/>
    <w:pPr>
      <w:ind w:left="720"/>
      <w:outlineLvl w:val="7"/>
    </w:pPr>
    <w:rPr>
      <w:i/>
    </w:rPr>
  </w:style>
  <w:style w:type="paragraph" w:styleId="Heading9">
    <w:name w:val="heading 9"/>
    <w:basedOn w:val="Normal"/>
    <w:next w:val="Normal"/>
    <w:link w:val="Heading9Char"/>
    <w:qFormat/>
    <w:rsid w:val="00A43DC9"/>
    <w:pPr>
      <w:ind w:left="720"/>
      <w:outlineLvl w:val="8"/>
    </w:pPr>
    <w:rPr>
      <w:i/>
    </w:rPr>
  </w:style>
  <w:style w:type="character" w:default="1" w:styleId="DefaultParagraphFont">
    <w:name w:val="Default Paragraph Font"/>
    <w:uiPriority w:val="1"/>
    <w:unhideWhenUsed/>
    <w:rsid w:val="00A43D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DC9"/>
  </w:style>
  <w:style w:type="character" w:customStyle="1" w:styleId="Heading1Char">
    <w:name w:val="Heading 1 Char"/>
    <w:basedOn w:val="DefaultParagraphFont"/>
    <w:link w:val="Heading1"/>
    <w:rsid w:val="00A43DC9"/>
    <w:rPr>
      <w:rFonts w:ascii="Times New Roman" w:eastAsia="Times New Roman" w:hAnsi="Times New Roman" w:cs="Times New Roman"/>
      <w:b/>
      <w:sz w:val="32"/>
      <w:szCs w:val="20"/>
      <w:lang w:eastAsia="en-US"/>
    </w:rPr>
  </w:style>
  <w:style w:type="paragraph" w:styleId="BodyText">
    <w:name w:val="Body Text"/>
    <w:basedOn w:val="Normal"/>
    <w:link w:val="BodyTextChar"/>
    <w:rsid w:val="00A43D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3DC9"/>
    <w:rPr>
      <w:rFonts w:ascii="Times New Roman" w:eastAsia="Times New Roman" w:hAnsi="Times New Roman" w:cs="Times New Roman"/>
      <w:sz w:val="24"/>
      <w:lang w:eastAsia="en-US"/>
    </w:rPr>
  </w:style>
  <w:style w:type="paragraph" w:styleId="ListBullet">
    <w:name w:val="List Bullet"/>
    <w:basedOn w:val="List"/>
    <w:rsid w:val="00A43DC9"/>
    <w:pPr>
      <w:numPr>
        <w:numId w:val="11"/>
      </w:numPr>
      <w:tabs>
        <w:tab w:val="clear" w:pos="340"/>
      </w:tabs>
      <w:spacing w:before="40" w:after="40"/>
    </w:pPr>
  </w:style>
  <w:style w:type="character" w:customStyle="1" w:styleId="SpecialBold">
    <w:name w:val="Special Bold"/>
    <w:basedOn w:val="DefaultParagraphFont"/>
    <w:rsid w:val="00A43DC9"/>
    <w:rPr>
      <w:b/>
      <w:spacing w:val="0"/>
    </w:rPr>
  </w:style>
  <w:style w:type="character" w:styleId="Emphasis">
    <w:name w:val="Emphasis"/>
    <w:basedOn w:val="DefaultParagraphFont"/>
    <w:qFormat/>
    <w:rsid w:val="00A43DC9"/>
    <w:rPr>
      <w:i/>
    </w:rPr>
  </w:style>
  <w:style w:type="paragraph" w:customStyle="1" w:styleId="SuperHeading">
    <w:name w:val="SuperHeading"/>
    <w:basedOn w:val="Normal"/>
    <w:rsid w:val="00A43DC9"/>
    <w:pPr>
      <w:spacing w:before="240" w:after="120"/>
      <w:outlineLvl w:val="0"/>
    </w:pPr>
    <w:rPr>
      <w:rFonts w:ascii="Times New Roman" w:hAnsi="Times New Roman"/>
      <w:b/>
      <w:sz w:val="32"/>
    </w:rPr>
  </w:style>
  <w:style w:type="paragraph" w:customStyle="1" w:styleId="AllowPageBreak">
    <w:name w:val="AllowPageBreak"/>
    <w:rsid w:val="00A43D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3D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3D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3D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3D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3D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D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3D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3DC9"/>
    <w:rPr>
      <w:rFonts w:ascii="Courier New" w:eastAsia="Times New Roman" w:hAnsi="Courier New" w:cs="Times New Roman"/>
      <w:i/>
      <w:szCs w:val="20"/>
      <w:lang w:eastAsia="en-US"/>
    </w:rPr>
  </w:style>
  <w:style w:type="paragraph" w:customStyle="1" w:styleId="HeadingBase">
    <w:name w:val="Heading Base"/>
    <w:rsid w:val="00A43D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DC9"/>
    <w:pPr>
      <w:tabs>
        <w:tab w:val="right" w:leader="dot" w:pos="9072"/>
      </w:tabs>
      <w:ind w:left="567"/>
    </w:pPr>
    <w:rPr>
      <w:szCs w:val="22"/>
    </w:rPr>
  </w:style>
  <w:style w:type="paragraph" w:customStyle="1" w:styleId="TOCBase">
    <w:name w:val="TOC Base"/>
    <w:rsid w:val="00A43D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DC9"/>
    <w:pPr>
      <w:tabs>
        <w:tab w:val="right" w:leader="dot" w:pos="9072"/>
      </w:tabs>
      <w:spacing w:before="40" w:after="40"/>
      <w:ind w:left="284"/>
    </w:pPr>
    <w:rPr>
      <w:rFonts w:ascii="Times New Roman" w:hAnsi="Times New Roman"/>
    </w:rPr>
  </w:style>
  <w:style w:type="paragraph" w:styleId="TOC1">
    <w:name w:val="toc 1"/>
    <w:basedOn w:val="TOCBase"/>
    <w:next w:val="Normal"/>
    <w:rsid w:val="00A43D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3D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3DC9"/>
    <w:rPr>
      <w:rFonts w:ascii="Times New Roman" w:eastAsia="Times New Roman" w:hAnsi="Times New Roman" w:cs="Times New Roman"/>
      <w:sz w:val="16"/>
      <w:lang w:eastAsia="en-US"/>
    </w:rPr>
  </w:style>
  <w:style w:type="paragraph" w:styleId="Title">
    <w:name w:val="Title"/>
    <w:basedOn w:val="HeadingBase"/>
    <w:link w:val="TitleChar"/>
    <w:qFormat/>
    <w:rsid w:val="00A43DC9"/>
    <w:pPr>
      <w:spacing w:before="5040"/>
      <w:jc w:val="center"/>
    </w:pPr>
    <w:rPr>
      <w:sz w:val="48"/>
      <w:szCs w:val="72"/>
      <w:lang w:val="en-US"/>
    </w:rPr>
  </w:style>
  <w:style w:type="character" w:customStyle="1" w:styleId="TitleChar">
    <w:name w:val="Title Char"/>
    <w:basedOn w:val="DefaultParagraphFont"/>
    <w:link w:val="Title"/>
    <w:rsid w:val="00A43D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DC9"/>
    <w:pPr>
      <w:tabs>
        <w:tab w:val="left" w:pos="3600"/>
        <w:tab w:val="left" w:pos="3958"/>
      </w:tabs>
    </w:pPr>
  </w:style>
  <w:style w:type="paragraph" w:styleId="List">
    <w:name w:val="List"/>
    <w:basedOn w:val="BodyText"/>
    <w:next w:val="BodyText"/>
    <w:rsid w:val="00A43DC9"/>
    <w:pPr>
      <w:tabs>
        <w:tab w:val="left" w:pos="340"/>
      </w:tabs>
      <w:spacing w:before="60" w:after="60"/>
      <w:ind w:left="340" w:hanging="340"/>
    </w:pPr>
  </w:style>
  <w:style w:type="paragraph" w:customStyle="1" w:styleId="Note">
    <w:name w:val="Note"/>
    <w:basedOn w:val="BodyText"/>
    <w:rsid w:val="00A43D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3DC9"/>
    <w:pPr>
      <w:framePr w:wrap="auto" w:hAnchor="text" w:y="6049"/>
    </w:pPr>
    <w:rPr>
      <w:color w:val="000000"/>
      <w:sz w:val="40"/>
    </w:rPr>
  </w:style>
  <w:style w:type="paragraph" w:customStyle="1" w:styleId="TOCTitle">
    <w:name w:val="TOCTitle"/>
    <w:basedOn w:val="Heading1"/>
    <w:rsid w:val="00A43DC9"/>
    <w:pPr>
      <w:spacing w:after="240"/>
      <w:jc w:val="center"/>
      <w:outlineLvl w:val="9"/>
    </w:pPr>
    <w:rPr>
      <w:caps/>
    </w:rPr>
  </w:style>
  <w:style w:type="paragraph" w:customStyle="1" w:styleId="Version">
    <w:name w:val="Version"/>
    <w:rsid w:val="00A43D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3DC9"/>
    <w:pPr>
      <w:numPr>
        <w:numId w:val="12"/>
      </w:numPr>
      <w:tabs>
        <w:tab w:val="clear" w:pos="680"/>
      </w:tabs>
    </w:pPr>
  </w:style>
  <w:style w:type="paragraph" w:styleId="Index1">
    <w:name w:val="index 1"/>
    <w:basedOn w:val="Normal"/>
    <w:next w:val="Normal"/>
    <w:semiHidden/>
    <w:rsid w:val="00A43DC9"/>
    <w:pPr>
      <w:keepNext w:val="0"/>
      <w:tabs>
        <w:tab w:val="right" w:pos="4176"/>
      </w:tabs>
      <w:ind w:left="198" w:hanging="198"/>
    </w:pPr>
    <w:rPr>
      <w:rFonts w:ascii="Garamond" w:hAnsi="Garamond"/>
    </w:rPr>
  </w:style>
  <w:style w:type="paragraph" w:styleId="IndexHeading">
    <w:name w:val="index heading"/>
    <w:basedOn w:val="Normal"/>
    <w:next w:val="Index1"/>
    <w:semiHidden/>
    <w:rsid w:val="00A43DC9"/>
    <w:pPr>
      <w:spacing w:before="120" w:after="120"/>
    </w:pPr>
    <w:rPr>
      <w:rFonts w:ascii="Arial" w:hAnsi="Arial"/>
      <w:b/>
      <w:color w:val="918585"/>
      <w:sz w:val="24"/>
    </w:rPr>
  </w:style>
  <w:style w:type="paragraph" w:styleId="Header">
    <w:name w:val="header"/>
    <w:basedOn w:val="Normal"/>
    <w:link w:val="HeaderChar"/>
    <w:rsid w:val="00A43D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3DC9"/>
    <w:rPr>
      <w:rFonts w:ascii="Times New Roman" w:eastAsia="Times New Roman" w:hAnsi="Times New Roman" w:cs="Times New Roman"/>
      <w:sz w:val="16"/>
      <w:szCs w:val="20"/>
      <w:lang w:val="en-GB" w:eastAsia="en-US"/>
    </w:rPr>
  </w:style>
  <w:style w:type="paragraph" w:customStyle="1" w:styleId="Chapter">
    <w:name w:val="Chapter"/>
    <w:basedOn w:val="Normal"/>
    <w:rsid w:val="00A43DC9"/>
    <w:pPr>
      <w:spacing w:before="240"/>
    </w:pPr>
    <w:rPr>
      <w:rFonts w:ascii="Times New Roman" w:hAnsi="Times New Roman"/>
      <w:smallCaps/>
      <w:spacing w:val="80"/>
      <w:sz w:val="28"/>
    </w:rPr>
  </w:style>
  <w:style w:type="paragraph" w:customStyle="1" w:styleId="InChapter">
    <w:name w:val="InChapter"/>
    <w:basedOn w:val="Heading3"/>
    <w:rsid w:val="00A43DC9"/>
    <w:pPr>
      <w:spacing w:after="240"/>
      <w:outlineLvl w:val="9"/>
    </w:pPr>
    <w:rPr>
      <w:noProof/>
    </w:rPr>
  </w:style>
  <w:style w:type="paragraph" w:styleId="Index2">
    <w:name w:val="index 2"/>
    <w:basedOn w:val="Normal"/>
    <w:next w:val="Normal"/>
    <w:semiHidden/>
    <w:rsid w:val="00A43DC9"/>
    <w:pPr>
      <w:tabs>
        <w:tab w:val="right" w:pos="4176"/>
      </w:tabs>
      <w:ind w:left="568" w:hanging="284"/>
    </w:pPr>
    <w:rPr>
      <w:rFonts w:ascii="Garamond" w:hAnsi="Garamond"/>
    </w:rPr>
  </w:style>
  <w:style w:type="paragraph" w:customStyle="1" w:styleId="Byline">
    <w:name w:val="Byline"/>
    <w:rsid w:val="00A43D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DC9"/>
    <w:pPr>
      <w:tabs>
        <w:tab w:val="clear" w:pos="3600"/>
        <w:tab w:val="clear" w:pos="3958"/>
      </w:tabs>
      <w:jc w:val="right"/>
    </w:pPr>
  </w:style>
  <w:style w:type="paragraph" w:styleId="Caption">
    <w:name w:val="caption"/>
    <w:basedOn w:val="BodyText"/>
    <w:next w:val="Normal"/>
    <w:qFormat/>
    <w:rsid w:val="00A43DC9"/>
    <w:pPr>
      <w:framePr w:w="2268" w:hSpace="181" w:vSpace="181" w:wrap="around" w:vAnchor="text" w:hAnchor="page" w:x="1135" w:y="285" w:anchorLock="1"/>
    </w:pPr>
    <w:rPr>
      <w:i/>
    </w:rPr>
  </w:style>
  <w:style w:type="paragraph" w:customStyle="1" w:styleId="MiniTOCTitle">
    <w:name w:val="MiniTOCTitle"/>
    <w:basedOn w:val="Heading4"/>
    <w:rsid w:val="00A43DC9"/>
    <w:pPr>
      <w:spacing w:before="240"/>
      <w:outlineLvl w:val="9"/>
    </w:pPr>
    <w:rPr>
      <w:noProof/>
      <w:sz w:val="24"/>
    </w:rPr>
  </w:style>
  <w:style w:type="paragraph" w:customStyle="1" w:styleId="MiniTOCItem">
    <w:name w:val="MiniTOCItem"/>
    <w:basedOn w:val="ListBullet"/>
    <w:rsid w:val="00A43DC9"/>
    <w:pPr>
      <w:numPr>
        <w:numId w:val="0"/>
      </w:numPr>
      <w:tabs>
        <w:tab w:val="right" w:leader="dot" w:pos="6521"/>
      </w:tabs>
      <w:spacing w:before="0" w:after="0"/>
    </w:pPr>
  </w:style>
  <w:style w:type="paragraph" w:customStyle="1" w:styleId="TOFTitle">
    <w:name w:val="TOFTitle"/>
    <w:basedOn w:val="TOCTitle"/>
    <w:rsid w:val="00A43DC9"/>
  </w:style>
  <w:style w:type="paragraph" w:styleId="TableofFigures">
    <w:name w:val="table of figures"/>
    <w:basedOn w:val="Normal"/>
    <w:next w:val="Normal"/>
    <w:semiHidden/>
    <w:rsid w:val="00A43DC9"/>
    <w:pPr>
      <w:tabs>
        <w:tab w:val="right" w:leader="dot" w:pos="9072"/>
      </w:tabs>
      <w:ind w:left="970" w:hanging="403"/>
    </w:pPr>
    <w:rPr>
      <w:rFonts w:ascii="Times New Roman" w:hAnsi="Times New Roman"/>
      <w:b/>
    </w:rPr>
  </w:style>
  <w:style w:type="paragraph" w:styleId="ListNumber">
    <w:name w:val="List Number"/>
    <w:basedOn w:val="List"/>
    <w:rsid w:val="00A43DC9"/>
    <w:pPr>
      <w:numPr>
        <w:numId w:val="14"/>
      </w:numPr>
      <w:tabs>
        <w:tab w:val="clear" w:pos="340"/>
      </w:tabs>
    </w:pPr>
  </w:style>
  <w:style w:type="character" w:customStyle="1" w:styleId="WingdingSymbols">
    <w:name w:val="Wingding Symbols"/>
    <w:rsid w:val="00A43DC9"/>
    <w:rPr>
      <w:rFonts w:ascii="Wingdings" w:hAnsi="Wingdings"/>
    </w:rPr>
  </w:style>
  <w:style w:type="paragraph" w:customStyle="1" w:styleId="TableHeading">
    <w:name w:val="Table Heading"/>
    <w:basedOn w:val="HeadingBase"/>
    <w:rsid w:val="00A43DC9"/>
    <w:pPr>
      <w:keepLines/>
      <w:pBdr>
        <w:bottom w:val="single" w:sz="6" w:space="1" w:color="918585"/>
      </w:pBdr>
      <w:spacing w:before="240"/>
    </w:pPr>
  </w:style>
  <w:style w:type="character" w:customStyle="1" w:styleId="HotSpot">
    <w:name w:val="HotSpot"/>
    <w:rsid w:val="00A43DC9"/>
    <w:rPr>
      <w:color w:val="0033CC"/>
      <w:u w:val="none"/>
    </w:rPr>
  </w:style>
  <w:style w:type="paragraph" w:customStyle="1" w:styleId="BodyTextRight">
    <w:name w:val="Body Text Right"/>
    <w:basedOn w:val="BodyText"/>
    <w:rsid w:val="00A43DC9"/>
    <w:pPr>
      <w:spacing w:before="0" w:after="0"/>
      <w:jc w:val="right"/>
    </w:pPr>
  </w:style>
  <w:style w:type="paragraph" w:styleId="Index3">
    <w:name w:val="index 3"/>
    <w:basedOn w:val="ListNumber2"/>
    <w:next w:val="Normal"/>
    <w:semiHidden/>
    <w:rsid w:val="00A43DC9"/>
    <w:pPr>
      <w:numPr>
        <w:numId w:val="0"/>
      </w:numPr>
      <w:tabs>
        <w:tab w:val="right" w:leader="dot" w:pos="4176"/>
      </w:tabs>
    </w:pPr>
  </w:style>
  <w:style w:type="paragraph" w:styleId="ListNumber2">
    <w:name w:val="List Number 2"/>
    <w:basedOn w:val="List2"/>
    <w:rsid w:val="00A43DC9"/>
    <w:pPr>
      <w:numPr>
        <w:numId w:val="9"/>
      </w:numPr>
      <w:tabs>
        <w:tab w:val="clear" w:pos="1060"/>
      </w:tabs>
    </w:pPr>
  </w:style>
  <w:style w:type="paragraph" w:customStyle="1" w:styleId="MarginNote">
    <w:name w:val="Margin Note"/>
    <w:basedOn w:val="BodyText"/>
    <w:rsid w:val="00A43D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D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3D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3DC9"/>
    <w:rPr>
      <w:sz w:val="32"/>
    </w:rPr>
  </w:style>
  <w:style w:type="paragraph" w:customStyle="1" w:styleId="HeadingProcedure">
    <w:name w:val="Heading Procedure"/>
    <w:basedOn w:val="HeadingBase"/>
    <w:next w:val="Normal"/>
    <w:rsid w:val="00A43DC9"/>
    <w:pPr>
      <w:tabs>
        <w:tab w:val="left" w:pos="0"/>
      </w:tabs>
      <w:spacing w:before="120" w:after="60"/>
    </w:pPr>
    <w:rPr>
      <w:i/>
      <w:color w:val="918585"/>
      <w:sz w:val="22"/>
    </w:rPr>
  </w:style>
  <w:style w:type="paragraph" w:customStyle="1" w:styleId="TableBodyText">
    <w:name w:val="Table Body Text"/>
    <w:basedOn w:val="BodyText"/>
    <w:rsid w:val="00A43DC9"/>
    <w:pPr>
      <w:spacing w:before="60" w:after="60"/>
    </w:pPr>
  </w:style>
  <w:style w:type="paragraph" w:styleId="ListContinue">
    <w:name w:val="List Continue"/>
    <w:basedOn w:val="List"/>
    <w:rsid w:val="00A43DC9"/>
    <w:pPr>
      <w:ind w:firstLine="0"/>
    </w:pPr>
  </w:style>
  <w:style w:type="paragraph" w:customStyle="1" w:styleId="ListNote">
    <w:name w:val="List Note"/>
    <w:basedOn w:val="List"/>
    <w:rsid w:val="00A43DC9"/>
    <w:pPr>
      <w:pBdr>
        <w:top w:val="single" w:sz="6" w:space="2" w:color="918585"/>
        <w:bottom w:val="single" w:sz="6" w:space="2" w:color="918585"/>
      </w:pBdr>
      <w:tabs>
        <w:tab w:val="left" w:pos="1021"/>
      </w:tabs>
      <w:ind w:firstLine="0"/>
    </w:pPr>
  </w:style>
  <w:style w:type="paragraph" w:customStyle="1" w:styleId="Warning">
    <w:name w:val="Warning"/>
    <w:basedOn w:val="BodyText"/>
    <w:rsid w:val="00A43DC9"/>
    <w:pPr>
      <w:shd w:val="clear" w:color="auto" w:fill="D9D9D9"/>
      <w:tabs>
        <w:tab w:val="left" w:pos="992"/>
      </w:tabs>
      <w:ind w:left="119" w:right="119"/>
    </w:pPr>
    <w:rPr>
      <w:sz w:val="20"/>
    </w:rPr>
  </w:style>
  <w:style w:type="paragraph" w:customStyle="1" w:styleId="MarginIcons">
    <w:name w:val="Margin Icons"/>
    <w:basedOn w:val="BodyText"/>
    <w:rsid w:val="00A43D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3DC9"/>
    <w:rPr>
      <w:rFonts w:ascii="Courier New" w:hAnsi="Courier New"/>
    </w:rPr>
  </w:style>
  <w:style w:type="paragraph" w:customStyle="1" w:styleId="NoteBullet">
    <w:name w:val="Note Bullet"/>
    <w:basedOn w:val="Note"/>
    <w:rsid w:val="00A43DC9"/>
    <w:pPr>
      <w:tabs>
        <w:tab w:val="clear" w:pos="680"/>
      </w:tabs>
      <w:spacing w:before="60" w:after="60"/>
    </w:pPr>
  </w:style>
  <w:style w:type="paragraph" w:customStyle="1" w:styleId="SubHeading2">
    <w:name w:val="SubHeading2"/>
    <w:basedOn w:val="HeadingBase"/>
    <w:rsid w:val="00A43DC9"/>
    <w:pPr>
      <w:spacing w:before="240" w:after="60"/>
    </w:pPr>
    <w:rPr>
      <w:sz w:val="20"/>
    </w:rPr>
  </w:style>
  <w:style w:type="paragraph" w:customStyle="1" w:styleId="SubHeading1">
    <w:name w:val="SubHeading1"/>
    <w:basedOn w:val="HeadingBase"/>
    <w:rsid w:val="00A43DC9"/>
    <w:pPr>
      <w:spacing w:before="240" w:after="60"/>
    </w:pPr>
    <w:rPr>
      <w:color w:val="918585"/>
      <w:sz w:val="22"/>
    </w:rPr>
  </w:style>
  <w:style w:type="paragraph" w:customStyle="1" w:styleId="SideHeading">
    <w:name w:val="Side Heading"/>
    <w:basedOn w:val="HeadingBase"/>
    <w:rsid w:val="00A43D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DC9"/>
    <w:pPr>
      <w:numPr>
        <w:numId w:val="10"/>
      </w:numPr>
    </w:pPr>
  </w:style>
  <w:style w:type="paragraph" w:styleId="PlainText">
    <w:name w:val="Plain Text"/>
    <w:basedOn w:val="Normal"/>
    <w:link w:val="PlainTextChar"/>
    <w:rsid w:val="00A43DC9"/>
    <w:rPr>
      <w:sz w:val="20"/>
    </w:rPr>
  </w:style>
  <w:style w:type="character" w:customStyle="1" w:styleId="PlainTextChar">
    <w:name w:val="Plain Text Char"/>
    <w:basedOn w:val="DefaultParagraphFont"/>
    <w:link w:val="PlainText"/>
    <w:rsid w:val="00A43DC9"/>
    <w:rPr>
      <w:rFonts w:ascii="Courier New" w:eastAsia="Times New Roman" w:hAnsi="Courier New" w:cs="Times New Roman"/>
      <w:sz w:val="20"/>
      <w:szCs w:val="20"/>
      <w:lang w:eastAsia="en-US"/>
    </w:rPr>
  </w:style>
  <w:style w:type="character" w:customStyle="1" w:styleId="MenuOption">
    <w:name w:val="Menu Option"/>
    <w:basedOn w:val="DefaultParagraphFont"/>
    <w:rsid w:val="00A43DC9"/>
    <w:rPr>
      <w:b/>
      <w:smallCaps/>
    </w:rPr>
  </w:style>
  <w:style w:type="paragraph" w:customStyle="1" w:styleId="TableListNumber">
    <w:name w:val="Table List Number"/>
    <w:basedOn w:val="ListNumber"/>
    <w:rsid w:val="00A43DC9"/>
    <w:pPr>
      <w:numPr>
        <w:numId w:val="0"/>
      </w:numPr>
    </w:pPr>
  </w:style>
  <w:style w:type="paragraph" w:styleId="TOC4">
    <w:name w:val="toc 4"/>
    <w:basedOn w:val="TOCBase"/>
    <w:next w:val="Normal"/>
    <w:semiHidden/>
    <w:rsid w:val="00A43DC9"/>
    <w:pPr>
      <w:tabs>
        <w:tab w:val="right" w:leader="dot" w:pos="9071"/>
      </w:tabs>
      <w:ind w:left="1701"/>
    </w:pPr>
  </w:style>
  <w:style w:type="paragraph" w:customStyle="1" w:styleId="ListAlpha">
    <w:name w:val="List Alpha"/>
    <w:basedOn w:val="List"/>
    <w:rsid w:val="00A43DC9"/>
    <w:pPr>
      <w:numPr>
        <w:numId w:val="8"/>
      </w:numPr>
    </w:pPr>
  </w:style>
  <w:style w:type="paragraph" w:customStyle="1" w:styleId="ListAlpha2">
    <w:name w:val="List Alpha 2"/>
    <w:basedOn w:val="List2"/>
    <w:rsid w:val="00A43DC9"/>
    <w:pPr>
      <w:numPr>
        <w:numId w:val="7"/>
      </w:numPr>
    </w:pPr>
  </w:style>
  <w:style w:type="paragraph" w:styleId="List2">
    <w:name w:val="List 2"/>
    <w:basedOn w:val="BodyText"/>
    <w:rsid w:val="00A43DC9"/>
    <w:pPr>
      <w:tabs>
        <w:tab w:val="left" w:pos="680"/>
      </w:tabs>
      <w:spacing w:before="60" w:after="60"/>
      <w:ind w:left="680" w:hanging="340"/>
    </w:pPr>
  </w:style>
  <w:style w:type="paragraph" w:styleId="List3">
    <w:name w:val="List 3"/>
    <w:basedOn w:val="BodyText"/>
    <w:rsid w:val="00A43DC9"/>
    <w:pPr>
      <w:tabs>
        <w:tab w:val="left" w:pos="1021"/>
      </w:tabs>
      <w:spacing w:before="60" w:after="60"/>
      <w:ind w:left="1020" w:hanging="340"/>
    </w:pPr>
  </w:style>
  <w:style w:type="paragraph" w:styleId="List4">
    <w:name w:val="List 4"/>
    <w:basedOn w:val="BodyText"/>
    <w:rsid w:val="00A43DC9"/>
    <w:pPr>
      <w:tabs>
        <w:tab w:val="left" w:pos="1361"/>
      </w:tabs>
      <w:spacing w:before="60" w:after="60"/>
      <w:ind w:left="1361" w:hanging="340"/>
    </w:pPr>
  </w:style>
  <w:style w:type="paragraph" w:styleId="List5">
    <w:name w:val="List 5"/>
    <w:basedOn w:val="BodyText"/>
    <w:rsid w:val="00A43DC9"/>
    <w:pPr>
      <w:tabs>
        <w:tab w:val="left" w:pos="1701"/>
      </w:tabs>
      <w:spacing w:before="60" w:after="60"/>
      <w:ind w:left="1701" w:hanging="340"/>
    </w:pPr>
  </w:style>
  <w:style w:type="paragraph" w:styleId="ListBullet3">
    <w:name w:val="List Bullet 3"/>
    <w:basedOn w:val="List3"/>
    <w:rsid w:val="00A43DC9"/>
    <w:pPr>
      <w:numPr>
        <w:numId w:val="13"/>
      </w:numPr>
      <w:tabs>
        <w:tab w:val="clear" w:pos="1021"/>
      </w:tabs>
      <w:ind w:left="1037" w:hanging="357"/>
    </w:pPr>
  </w:style>
  <w:style w:type="paragraph" w:styleId="ListBullet4">
    <w:name w:val="List Bullet 4"/>
    <w:basedOn w:val="List4"/>
    <w:rsid w:val="00A43DC9"/>
    <w:pPr>
      <w:numPr>
        <w:numId w:val="2"/>
      </w:numPr>
      <w:tabs>
        <w:tab w:val="clear" w:pos="1361"/>
      </w:tabs>
    </w:pPr>
  </w:style>
  <w:style w:type="paragraph" w:styleId="ListBullet5">
    <w:name w:val="List Bullet 5"/>
    <w:basedOn w:val="List5"/>
    <w:rsid w:val="00A43DC9"/>
    <w:pPr>
      <w:numPr>
        <w:numId w:val="3"/>
      </w:numPr>
    </w:pPr>
  </w:style>
  <w:style w:type="paragraph" w:styleId="ListContinue2">
    <w:name w:val="List Continue 2"/>
    <w:basedOn w:val="List2"/>
    <w:rsid w:val="00A43DC9"/>
    <w:pPr>
      <w:ind w:firstLine="0"/>
    </w:pPr>
  </w:style>
  <w:style w:type="paragraph" w:styleId="ListContinue3">
    <w:name w:val="List Continue 3"/>
    <w:basedOn w:val="List3"/>
    <w:rsid w:val="00A43DC9"/>
    <w:pPr>
      <w:ind w:left="1021" w:firstLine="0"/>
    </w:pPr>
  </w:style>
  <w:style w:type="paragraph" w:styleId="ListContinue4">
    <w:name w:val="List Continue 4"/>
    <w:basedOn w:val="List4"/>
    <w:rsid w:val="00A43DC9"/>
    <w:pPr>
      <w:ind w:firstLine="0"/>
    </w:pPr>
  </w:style>
  <w:style w:type="paragraph" w:styleId="ListContinue5">
    <w:name w:val="List Continue 5"/>
    <w:basedOn w:val="List5"/>
    <w:rsid w:val="00A43DC9"/>
    <w:pPr>
      <w:ind w:firstLine="0"/>
    </w:pPr>
  </w:style>
  <w:style w:type="paragraph" w:styleId="ListNumber3">
    <w:name w:val="List Number 3"/>
    <w:basedOn w:val="List3"/>
    <w:rsid w:val="00A43DC9"/>
    <w:pPr>
      <w:numPr>
        <w:numId w:val="4"/>
      </w:numPr>
    </w:pPr>
  </w:style>
  <w:style w:type="paragraph" w:styleId="ListNumber4">
    <w:name w:val="List Number 4"/>
    <w:basedOn w:val="List4"/>
    <w:rsid w:val="00A43DC9"/>
    <w:pPr>
      <w:numPr>
        <w:numId w:val="5"/>
      </w:numPr>
    </w:pPr>
  </w:style>
  <w:style w:type="paragraph" w:styleId="ListNumber5">
    <w:name w:val="List Number 5"/>
    <w:basedOn w:val="List5"/>
    <w:rsid w:val="00A43DC9"/>
    <w:pPr>
      <w:numPr>
        <w:numId w:val="6"/>
      </w:numPr>
    </w:pPr>
  </w:style>
  <w:style w:type="paragraph" w:styleId="BlockText">
    <w:name w:val="Block Text"/>
    <w:basedOn w:val="Normal"/>
    <w:rsid w:val="00A43DC9"/>
    <w:pPr>
      <w:spacing w:after="120"/>
      <w:ind w:left="1440" w:right="1440"/>
    </w:pPr>
  </w:style>
  <w:style w:type="character" w:customStyle="1" w:styleId="Subscript">
    <w:name w:val="Subscript"/>
    <w:basedOn w:val="DefaultParagraphFont"/>
    <w:rsid w:val="00A43DC9"/>
    <w:rPr>
      <w:sz w:val="16"/>
      <w:vertAlign w:val="subscript"/>
    </w:rPr>
  </w:style>
  <w:style w:type="character" w:customStyle="1" w:styleId="Superscript">
    <w:name w:val="Superscript"/>
    <w:basedOn w:val="DefaultParagraphFont"/>
    <w:rsid w:val="00A43DC9"/>
    <w:rPr>
      <w:sz w:val="16"/>
      <w:vertAlign w:val="superscript"/>
    </w:rPr>
  </w:style>
  <w:style w:type="character" w:customStyle="1" w:styleId="Symbols">
    <w:name w:val="Symbols"/>
    <w:basedOn w:val="DefaultParagraphFont"/>
    <w:rsid w:val="00A43DC9"/>
    <w:rPr>
      <w:rFonts w:ascii="Symbol" w:hAnsi="Symbol"/>
    </w:rPr>
  </w:style>
  <w:style w:type="character" w:customStyle="1" w:styleId="MenuOptions">
    <w:name w:val="Menu Options"/>
    <w:basedOn w:val="DefaultParagraphFont"/>
    <w:rsid w:val="00A43DC9"/>
    <w:rPr>
      <w:rFonts w:ascii="Arial Narrow" w:hAnsi="Arial Narrow"/>
      <w:smallCaps/>
    </w:rPr>
  </w:style>
  <w:style w:type="character" w:customStyle="1" w:styleId="Buttons">
    <w:name w:val="Buttons"/>
    <w:basedOn w:val="DefaultParagraphFont"/>
    <w:rsid w:val="00A43DC9"/>
    <w:rPr>
      <w:b/>
    </w:rPr>
  </w:style>
  <w:style w:type="character" w:customStyle="1" w:styleId="Underlined">
    <w:name w:val="Underlined"/>
    <w:basedOn w:val="DefaultParagraphFont"/>
    <w:rsid w:val="00A43DC9"/>
    <w:rPr>
      <w:u w:val="single"/>
    </w:rPr>
  </w:style>
  <w:style w:type="paragraph" w:customStyle="1" w:styleId="TableBodyTextRight">
    <w:name w:val="Table Body Text Right"/>
    <w:basedOn w:val="TableBodyText"/>
    <w:rsid w:val="00A43DC9"/>
    <w:pPr>
      <w:widowControl w:val="0"/>
      <w:autoSpaceDE w:val="0"/>
      <w:autoSpaceDN w:val="0"/>
      <w:adjustRightInd w:val="0"/>
      <w:jc w:val="right"/>
    </w:pPr>
    <w:rPr>
      <w:rFonts w:cs="Arial"/>
      <w:szCs w:val="18"/>
    </w:rPr>
  </w:style>
  <w:style w:type="paragraph" w:customStyle="1" w:styleId="CopyrightText">
    <w:name w:val="Copyright Text"/>
    <w:basedOn w:val="BodyText"/>
    <w:rsid w:val="00A43DC9"/>
    <w:rPr>
      <w:sz w:val="18"/>
    </w:rPr>
  </w:style>
  <w:style w:type="paragraph" w:customStyle="1" w:styleId="BodySmallRight">
    <w:name w:val="Body Small Right"/>
    <w:basedOn w:val="BodyTextRight"/>
    <w:rsid w:val="00A43DC9"/>
    <w:rPr>
      <w:sz w:val="18"/>
      <w:szCs w:val="18"/>
    </w:rPr>
  </w:style>
  <w:style w:type="paragraph" w:customStyle="1" w:styleId="MarginEdition">
    <w:name w:val="Margin Edition"/>
    <w:basedOn w:val="MarginNote"/>
    <w:rsid w:val="00A43DC9"/>
    <w:pPr>
      <w:spacing w:before="0" w:after="0"/>
    </w:pPr>
    <w:rPr>
      <w:rFonts w:ascii="Times New Roman" w:hAnsi="Times New Roman"/>
      <w:color w:val="999999"/>
    </w:rPr>
  </w:style>
  <w:style w:type="paragraph" w:customStyle="1" w:styleId="Spacer">
    <w:name w:val="Spacer"/>
    <w:basedOn w:val="Normal"/>
    <w:rsid w:val="00A43DC9"/>
    <w:rPr>
      <w:sz w:val="2"/>
      <w:szCs w:val="2"/>
    </w:rPr>
  </w:style>
  <w:style w:type="character" w:customStyle="1" w:styleId="Small">
    <w:name w:val="Small"/>
    <w:basedOn w:val="DefaultParagraphFont"/>
    <w:rsid w:val="00A43DC9"/>
    <w:rPr>
      <w:sz w:val="16"/>
    </w:rPr>
  </w:style>
  <w:style w:type="paragraph" w:customStyle="1" w:styleId="WideTable">
    <w:name w:val="Wide Table"/>
    <w:basedOn w:val="Normal"/>
    <w:rsid w:val="00A43DC9"/>
    <w:pPr>
      <w:ind w:left="-1418"/>
    </w:pPr>
    <w:rPr>
      <w:sz w:val="2"/>
      <w:szCs w:val="2"/>
    </w:rPr>
  </w:style>
  <w:style w:type="character" w:styleId="PageNumber">
    <w:name w:val="page number"/>
    <w:basedOn w:val="DefaultParagraphFont"/>
    <w:rsid w:val="00A43DC9"/>
  </w:style>
  <w:style w:type="paragraph" w:styleId="Quote">
    <w:name w:val="Quote"/>
    <w:basedOn w:val="Heading1"/>
    <w:link w:val="QuoteChar"/>
    <w:qFormat/>
    <w:rsid w:val="00A43DC9"/>
    <w:rPr>
      <w:b w:val="0"/>
      <w:sz w:val="72"/>
      <w:szCs w:val="72"/>
      <w:lang w:val="en-NZ"/>
    </w:rPr>
  </w:style>
  <w:style w:type="character" w:customStyle="1" w:styleId="QuoteChar">
    <w:name w:val="Quote Char"/>
    <w:basedOn w:val="DefaultParagraphFont"/>
    <w:link w:val="Quote"/>
    <w:rsid w:val="00A43D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DC9"/>
    <w:pPr>
      <w:pageBreakBefore/>
    </w:pPr>
  </w:style>
  <w:style w:type="paragraph" w:customStyle="1" w:styleId="Border">
    <w:name w:val="Border"/>
    <w:basedOn w:val="Normal"/>
    <w:qFormat/>
    <w:rsid w:val="00A43D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3DC9"/>
    <w:rPr>
      <w:b/>
      <w:bCs/>
      <w:i/>
      <w:iCs/>
      <w:color w:val="auto"/>
    </w:rPr>
  </w:style>
  <w:style w:type="paragraph" w:styleId="IntenseQuote">
    <w:name w:val="Intense Quote"/>
    <w:basedOn w:val="Normal"/>
    <w:next w:val="Normal"/>
    <w:link w:val="IntenseQuoteChar"/>
    <w:uiPriority w:val="30"/>
    <w:qFormat/>
    <w:rsid w:val="00A43D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3D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3DC9"/>
    <w:rPr>
      <w:smallCaps/>
      <w:color w:val="auto"/>
      <w:u w:val="single"/>
    </w:rPr>
  </w:style>
  <w:style w:type="character" w:styleId="IntenseReference">
    <w:name w:val="Intense Reference"/>
    <w:basedOn w:val="DefaultParagraphFont"/>
    <w:uiPriority w:val="32"/>
    <w:qFormat/>
    <w:rsid w:val="00A43DC9"/>
    <w:rPr>
      <w:b/>
      <w:bCs/>
      <w:smallCaps/>
      <w:color w:val="auto"/>
      <w:spacing w:val="5"/>
      <w:u w:val="single"/>
    </w:rPr>
  </w:style>
  <w:style w:type="paragraph" w:customStyle="1" w:styleId="2ColumnHeading">
    <w:name w:val="2Column Heading"/>
    <w:basedOn w:val="BodyText"/>
    <w:qFormat/>
    <w:rsid w:val="00A43DC9"/>
    <w:pPr>
      <w:spacing w:after="60"/>
      <w:ind w:left="-2268"/>
    </w:pPr>
    <w:rPr>
      <w:b/>
    </w:rPr>
  </w:style>
  <w:style w:type="paragraph" w:customStyle="1" w:styleId="Heading1TOC">
    <w:name w:val="Heading1 TOC"/>
    <w:basedOn w:val="Normal"/>
    <w:qFormat/>
    <w:rsid w:val="00A43DC9"/>
    <w:pPr>
      <w:spacing w:before="240" w:after="120"/>
    </w:pPr>
    <w:rPr>
      <w:rFonts w:ascii="Times New Roman" w:hAnsi="Times New Roman"/>
      <w:b/>
      <w:sz w:val="32"/>
    </w:rPr>
  </w:style>
  <w:style w:type="paragraph" w:customStyle="1" w:styleId="Heading2TOC">
    <w:name w:val="Heading2 TOC"/>
    <w:basedOn w:val="Normal"/>
    <w:qFormat/>
    <w:rsid w:val="00A43DC9"/>
    <w:pPr>
      <w:spacing w:before="240" w:after="60"/>
    </w:pPr>
    <w:rPr>
      <w:rFonts w:ascii="Times New Roman" w:hAnsi="Times New Roman"/>
      <w:b/>
      <w:sz w:val="28"/>
    </w:rPr>
  </w:style>
  <w:style w:type="character" w:customStyle="1" w:styleId="Underline">
    <w:name w:val="Underline"/>
    <w:basedOn w:val="DefaultParagraphFont"/>
    <w:qFormat/>
    <w:rsid w:val="00A43DC9"/>
    <w:rPr>
      <w:u w:val="single"/>
    </w:rPr>
  </w:style>
  <w:style w:type="character" w:customStyle="1" w:styleId="BoldandItalics">
    <w:name w:val="Bold and Italics"/>
    <w:qFormat/>
    <w:rsid w:val="00A43DC9"/>
    <w:rPr>
      <w:b/>
      <w:i/>
      <w:u w:val="none"/>
    </w:rPr>
  </w:style>
  <w:style w:type="paragraph" w:styleId="BalloonText">
    <w:name w:val="Balloon Text"/>
    <w:basedOn w:val="Normal"/>
    <w:link w:val="BalloonTextChar"/>
    <w:rsid w:val="00A43DC9"/>
    <w:rPr>
      <w:rFonts w:ascii="Tahoma" w:hAnsi="Tahoma" w:cs="Tahoma"/>
      <w:sz w:val="16"/>
      <w:szCs w:val="16"/>
    </w:rPr>
  </w:style>
  <w:style w:type="character" w:customStyle="1" w:styleId="BalloonTextChar">
    <w:name w:val="Balloon Text Char"/>
    <w:basedOn w:val="DefaultParagraphFont"/>
    <w:link w:val="BalloonText"/>
    <w:rsid w:val="00A43D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3D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3D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3DC9"/>
    <w:rPr>
      <w:b/>
      <w:color w:val="660033"/>
      <w:spacing w:val="0"/>
    </w:rPr>
  </w:style>
  <w:style w:type="paragraph" w:customStyle="1" w:styleId="Nameditemlist">
    <w:name w:val="Named item list"/>
    <w:basedOn w:val="BodyText"/>
    <w:qFormat/>
    <w:rsid w:val="00A43DC9"/>
    <w:pPr>
      <w:tabs>
        <w:tab w:val="left" w:pos="2835"/>
      </w:tabs>
      <w:ind w:left="2835" w:hanging="2835"/>
    </w:pPr>
  </w:style>
  <w:style w:type="paragraph" w:customStyle="1" w:styleId="BodyTextnopadding">
    <w:name w:val="Body Text no padding"/>
    <w:basedOn w:val="BodyText"/>
    <w:qFormat/>
    <w:rsid w:val="00A43DC9"/>
    <w:pPr>
      <w:spacing w:before="0" w:after="0"/>
    </w:pPr>
  </w:style>
  <w:style w:type="paragraph" w:customStyle="1" w:styleId="BodyTextBold">
    <w:name w:val="Body Text Bold"/>
    <w:basedOn w:val="BodyText"/>
    <w:qFormat/>
    <w:rsid w:val="00A43DC9"/>
    <w:rPr>
      <w:b/>
    </w:rPr>
  </w:style>
  <w:style w:type="character" w:styleId="Hyperlink">
    <w:name w:val="Hyperlink"/>
    <w:basedOn w:val="DefaultParagraphFont"/>
    <w:uiPriority w:val="99"/>
    <w:unhideWhenUsed/>
    <w:rsid w:val="00815E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1062</Words>
  <Characters>7342</Characters>
  <Application>Microsoft Office Word</Application>
  <DocSecurity>0</DocSecurity>
  <Lines>215</Lines>
  <Paragraphs>142</Paragraphs>
  <ScaleCrop>false</ScaleCrop>
  <Company>Author-it Software Corporation Ltd.</Company>
  <LinksUpToDate>false</LinksUpToDate>
  <CharactersWithSpaces>8262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AVIM5008 Conduct flight review</dc:title>
  <dc:subject>Approved</dc:subject>
  <dc:creator>Industry Skills Australia</dc:creator>
  <cp:keywords>Release: 1</cp:keywords>
  <dc:description>Review Date: 12 April 2008</dc:description>
  <cp:lastModifiedBy>HSD_TPCMSd.prod</cp:lastModifiedBy>
  <cp:revision>3</cp:revision>
  <dcterms:created xsi:type="dcterms:W3CDTF">2025-03-01T15:47:00Z</dcterms:created>
  <dcterms:modified xsi:type="dcterms:W3CDTF">2025-03-01T15:47:00Z</dcterms:modified>
</cp:coreProperties>
</file>