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368D" w:rsidP="0006368D">
      <w:pPr>
        <w:pStyle w:val="Title"/>
      </w:pPr>
      <w:r>
        <w:fldChar w:fldCharType="begin"/>
      </w:r>
      <w:r>
        <w:instrText xml:space="preserve"> TITLE   \* MERGEFORMAT </w:instrText>
      </w:r>
      <w:r>
        <w:fldChar w:fldCharType="separate"/>
      </w:r>
      <w:r>
        <w:t>Assessment Requirements for AVIM5005 Conduct training for the issue of an endorsement</w:t>
      </w:r>
      <w:r>
        <w:fldChar w:fldCharType="end"/>
      </w:r>
    </w:p>
    <w:p w:rsidR="0006368D" w:rsidP="0006368D">
      <w:pPr>
        <w:pStyle w:val="Version"/>
        <w:sectPr w:rsidSect="008F50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0F9" w:rsidP="008F50F9">
      <w:pPr>
        <w:pStyle w:val="SuperHeading"/>
      </w:pPr>
      <w:r w:rsidRPr="008F50F9">
        <w:t>Assessment Requirements for AVIM5005 Conduct training for the issue of an endorsement</w:t>
      </w:r>
    </w:p>
    <w:p w:rsidR="00000000" w:rsidRPr="008F50F9" w:rsidP="008F50F9">
      <w:pPr>
        <w:pStyle w:val="Heading1"/>
      </w:pPr>
      <w:bookmarkStart w:id="1" w:name="O_664063"/>
      <w:bookmarkEnd w:id="1"/>
      <w:r w:rsidRPr="008F50F9">
        <w:t>Modification History</w:t>
      </w:r>
    </w:p>
    <w:p w:rsidR="0006368D" w:rsidP="0006368D">
      <w:pPr>
        <w:pStyle w:val="BodyText"/>
      </w:pPr>
      <w:r w:rsidRPr="008F50F9">
        <w:t>Release 1. This is the first release of this unit of competency in the AVI Aviation Training Package.</w:t>
      </w:r>
    </w:p>
    <w:p w:rsidR="00000000" w:rsidRPr="008F50F9" w:rsidP="008F50F9">
      <w:pPr>
        <w:pStyle w:val="Heading1"/>
      </w:pPr>
      <w:bookmarkStart w:id="2" w:name="O_664064"/>
      <w:bookmarkEnd w:id="2"/>
      <w:r w:rsidRPr="008F50F9">
        <w:t>Performance Evidence</w:t>
      </w:r>
    </w:p>
    <w:tbl>
      <w:tblPr>
        <w:tblW w:w="9498" w:type="dxa"/>
        <w:tblLayout w:type="fixed"/>
        <w:tblCellMar>
          <w:left w:w="62" w:type="dxa"/>
          <w:right w:w="62" w:type="dxa"/>
        </w:tblCellMar>
        <w:tblLook w:val="0000"/>
      </w:tblPr>
      <w:tblGrid>
        <w:gridCol w:w="9498"/>
      </w:tblGrid>
      <w:tr w:rsidTr="008F50F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F50F9">
            <w:pPr>
              <w:pStyle w:val="BodyText"/>
              <w:rPr>
                <w:lang w:val="en-NZ"/>
              </w:rPr>
            </w:pPr>
            <w:r w:rsidRPr="008F50F9">
              <w:t>Evidence required to demonstrate competence in this unit must be relevant to and satisfy all of the requirements of the elements and performance criteria on at least one occasion and include:</w:t>
            </w:r>
          </w:p>
        </w:tc>
      </w:tr>
      <w:tr w:rsidTr="008F50F9">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8F50F9" w:rsidP="008F50F9">
            <w:pPr>
              <w:pStyle w:val="ListBullet"/>
            </w:pPr>
            <w:r w:rsidRPr="008F50F9">
              <w:t xml:space="preserve">adapting to differences in equipment and </w:t>
            </w:r>
            <w:r w:rsidRPr="008F50F9">
              <w:t>operating environment in accordance with standard operating procedures</w:t>
            </w:r>
          </w:p>
          <w:p w:rsidR="00000000" w:rsidRPr="008F50F9" w:rsidP="008F50F9">
            <w:pPr>
              <w:pStyle w:val="ListBullet"/>
            </w:pPr>
            <w:r w:rsidRPr="008F50F9">
              <w:t>adhering to pilot in command (PIC) responsibilities</w:t>
            </w:r>
          </w:p>
          <w:p w:rsidR="00000000" w:rsidRPr="008F50F9" w:rsidP="008F50F9">
            <w:pPr>
              <w:pStyle w:val="ListBullet"/>
            </w:pPr>
            <w:r w:rsidRPr="008F50F9">
              <w:t>applying precautions and required action to minimise, control or eliminate identified hazards</w:t>
            </w:r>
          </w:p>
          <w:p w:rsidR="00000000" w:rsidRPr="008F50F9" w:rsidP="008F50F9">
            <w:pPr>
              <w:pStyle w:val="ListBullet"/>
            </w:pPr>
            <w:r w:rsidRPr="008F50F9">
              <w:t>applying relevant aeronautical knowledg</w:t>
            </w:r>
            <w:r w:rsidRPr="008F50F9">
              <w:t>e</w:t>
            </w:r>
          </w:p>
          <w:p w:rsidR="00000000" w:rsidRPr="008F50F9" w:rsidP="008F50F9">
            <w:pPr>
              <w:pStyle w:val="ListBullet"/>
            </w:pPr>
            <w:r w:rsidRPr="008F50F9">
              <w:t>communicating effectively with others</w:t>
            </w:r>
          </w:p>
          <w:p w:rsidR="00000000" w:rsidRPr="008F50F9" w:rsidP="008F50F9">
            <w:pPr>
              <w:pStyle w:val="ListBullet"/>
            </w:pPr>
            <w:r w:rsidRPr="008F50F9">
              <w:t>completing relevant documentation</w:t>
            </w:r>
          </w:p>
          <w:p w:rsidR="00000000" w:rsidRPr="008F50F9" w:rsidP="008F50F9">
            <w:pPr>
              <w:pStyle w:val="ListBullet"/>
            </w:pPr>
            <w:r w:rsidRPr="008F50F9">
              <w:t>conducting briefings and debriefings</w:t>
            </w:r>
          </w:p>
          <w:p w:rsidR="00000000" w:rsidRPr="008F50F9" w:rsidP="008F50F9">
            <w:pPr>
              <w:pStyle w:val="ListBullet"/>
            </w:pPr>
            <w:r w:rsidRPr="008F50F9">
              <w:t>conducting timely assessment of learning and performance</w:t>
            </w:r>
          </w:p>
          <w:p w:rsidR="00000000" w:rsidRPr="008F50F9" w:rsidP="008F50F9">
            <w:pPr>
              <w:pStyle w:val="ListBullet"/>
            </w:pPr>
            <w:r w:rsidRPr="008F50F9">
              <w:t>demonstrating flight instructor role modelling</w:t>
            </w:r>
          </w:p>
          <w:p w:rsidR="00000000" w:rsidRPr="008F50F9" w:rsidP="008F50F9">
            <w:pPr>
              <w:pStyle w:val="ListBullet"/>
            </w:pPr>
            <w:r w:rsidRPr="008F50F9">
              <w:t>evaluating instructional effectiveness and develop strategies for continuous improvement</w:t>
            </w:r>
          </w:p>
          <w:p w:rsidR="00000000" w:rsidRPr="008F50F9" w:rsidP="008F50F9">
            <w:pPr>
              <w:pStyle w:val="ListBullet"/>
            </w:pPr>
            <w:r w:rsidRPr="008F50F9">
              <w:t xml:space="preserve">identifying and correctly using relevant equipment </w:t>
            </w:r>
          </w:p>
          <w:p w:rsidR="00000000" w:rsidRPr="008F50F9" w:rsidP="008F50F9">
            <w:pPr>
              <w:pStyle w:val="ListBullet"/>
            </w:pPr>
            <w:r w:rsidRPr="008F50F9">
              <w:t xml:space="preserve">implementing contingency plans </w:t>
            </w:r>
          </w:p>
          <w:p w:rsidR="00000000" w:rsidRPr="008F50F9" w:rsidP="008F50F9">
            <w:pPr>
              <w:pStyle w:val="ListBullet"/>
            </w:pPr>
            <w:r w:rsidRPr="008F50F9">
              <w:t xml:space="preserve">implementing crew resource management (CRM) principles </w:t>
            </w:r>
          </w:p>
          <w:p w:rsidR="00000000" w:rsidRPr="008F50F9" w:rsidP="008F50F9">
            <w:pPr>
              <w:pStyle w:val="ListBullet"/>
            </w:pPr>
            <w:r w:rsidRPr="008F50F9">
              <w:t>implementing threat and err</w:t>
            </w:r>
            <w:r w:rsidRPr="008F50F9">
              <w:t xml:space="preserve">or management (TEM) principles </w:t>
            </w:r>
          </w:p>
          <w:p w:rsidR="00000000" w:rsidRPr="008F50F9" w:rsidP="008F50F9">
            <w:pPr>
              <w:pStyle w:val="ListBullet"/>
            </w:pPr>
            <w:r w:rsidRPr="008F50F9">
              <w:t>implementing work health and safety (WHS)/occupational health and safety (OHS) procedures and relevant regulations</w:t>
            </w:r>
          </w:p>
          <w:p w:rsidR="00000000" w:rsidRPr="008F50F9" w:rsidP="008F50F9">
            <w:pPr>
              <w:pStyle w:val="ListBullet"/>
            </w:pPr>
            <w:r w:rsidRPr="008F50F9">
              <w:t>including pre-flight briefing for each flight in a training plan covering all aspects of training being under</w:t>
            </w:r>
            <w:r w:rsidRPr="008F50F9">
              <w:t>taken</w:t>
            </w:r>
          </w:p>
          <w:p w:rsidR="00000000" w:rsidRPr="008F50F9" w:rsidP="008F50F9">
            <w:pPr>
              <w:pStyle w:val="ListBullet"/>
            </w:pPr>
            <w:r w:rsidRPr="008F50F9">
              <w:t>intervening as required to maintain flight safety or to assist pilot under training progress</w:t>
            </w:r>
          </w:p>
          <w:p w:rsidR="00000000" w:rsidRPr="008F50F9" w:rsidP="008F50F9">
            <w:pPr>
              <w:pStyle w:val="ListBullet"/>
            </w:pPr>
            <w:r w:rsidRPr="008F50F9">
              <w:t>maintaining situational awareness while providing instruction</w:t>
            </w:r>
          </w:p>
          <w:p w:rsidR="00000000" w:rsidRPr="008F50F9" w:rsidP="008F50F9">
            <w:pPr>
              <w:pStyle w:val="ListBullet"/>
            </w:pPr>
            <w:r w:rsidRPr="008F50F9">
              <w:t>modifying activities depending on workplace contingencies, situations and environments</w:t>
            </w:r>
          </w:p>
          <w:p w:rsidR="00000000" w:rsidRPr="008F50F9" w:rsidP="008F50F9">
            <w:pPr>
              <w:pStyle w:val="ListBullet"/>
            </w:pPr>
            <w:r w:rsidRPr="008F50F9">
              <w:t>monitori</w:t>
            </w:r>
            <w:r w:rsidRPr="008F50F9">
              <w:t>ng and anticipating operational problems and hazards and taking appropriate action</w:t>
            </w:r>
          </w:p>
          <w:p w:rsidR="00000000" w:rsidRPr="008F50F9" w:rsidP="008F50F9">
            <w:pPr>
              <w:pStyle w:val="ListBullet"/>
            </w:pPr>
            <w:r w:rsidRPr="008F50F9">
              <w:t>monitoring work activities in terms of planned schedule</w:t>
            </w:r>
          </w:p>
          <w:p w:rsidR="00000000" w:rsidRPr="008F50F9" w:rsidP="008F50F9">
            <w:pPr>
              <w:pStyle w:val="ListBullet"/>
            </w:pPr>
            <w:r w:rsidRPr="008F50F9">
              <w:t xml:space="preserve">reading, interpreting and following relevant regulations, instructions, procedures, information and signs </w:t>
            </w:r>
          </w:p>
          <w:p w:rsidR="00000000" w:rsidRPr="008F50F9" w:rsidP="008F50F9">
            <w:pPr>
              <w:pStyle w:val="ListBullet"/>
            </w:pPr>
            <w:r w:rsidRPr="008F50F9">
              <w:t xml:space="preserve">recording </w:t>
            </w:r>
            <w:r w:rsidRPr="008F50F9">
              <w:t>and debriefing training events</w:t>
            </w:r>
          </w:p>
          <w:p w:rsidR="00000000" w:rsidRPr="008F50F9" w:rsidP="008F50F9">
            <w:pPr>
              <w:pStyle w:val="ListBullet"/>
            </w:pPr>
            <w:r w:rsidRPr="008F50F9">
              <w:t xml:space="preserve">reporting and/or rectifying problems, faults or malfunctions promptly, in accordance with </w:t>
            </w:r>
            <w:r w:rsidRPr="008F50F9">
              <w:t>workplace procedures</w:t>
            </w:r>
          </w:p>
          <w:p w:rsidR="00000000" w:rsidRPr="008F50F9" w:rsidP="008F50F9">
            <w:pPr>
              <w:pStyle w:val="ListBullet"/>
            </w:pPr>
            <w:r w:rsidRPr="008F50F9">
              <w:t>responding appropriately to cultural differences in the workplace</w:t>
            </w:r>
          </w:p>
          <w:p w:rsidR="00000000" w:rsidRPr="008F50F9" w:rsidP="008F50F9">
            <w:pPr>
              <w:pStyle w:val="ListBullet"/>
            </w:pPr>
            <w:r w:rsidRPr="008F50F9">
              <w:t>selecting and using required personal protective</w:t>
            </w:r>
            <w:r w:rsidRPr="008F50F9">
              <w:t xml:space="preserve"> clothing and equipment conforming to industry and WHS/OHS standards</w:t>
            </w:r>
          </w:p>
          <w:p w:rsidR="00000000" w:rsidRPr="008F50F9" w:rsidP="008F50F9">
            <w:pPr>
              <w:pStyle w:val="ListBullet"/>
            </w:pPr>
            <w:r w:rsidRPr="008F50F9">
              <w:t>working systematically with required attention to detail without injury to self or others, or damage to goods or equipment.</w:t>
            </w:r>
          </w:p>
        </w:tc>
      </w:tr>
    </w:tbl>
    <w:p w:rsidR="0006368D" w:rsidP="008F50F9">
      <w:pPr>
        <w:pStyle w:val="BodyText"/>
      </w:pPr>
    </w:p>
    <w:p w:rsidR="0006368D" w:rsidP="008F50F9">
      <w:pPr>
        <w:pStyle w:val="BodyText"/>
      </w:pPr>
    </w:p>
    <w:p w:rsidR="00000000" w:rsidRPr="008F50F9" w:rsidP="008F50F9">
      <w:pPr>
        <w:pStyle w:val="Heading1"/>
      </w:pPr>
      <w:bookmarkStart w:id="3" w:name="O_664065"/>
      <w:bookmarkEnd w:id="3"/>
      <w:r w:rsidRPr="008F50F9">
        <w:t>Knowledge Evidence</w:t>
      </w:r>
    </w:p>
    <w:tbl>
      <w:tblPr>
        <w:tblW w:w="9498" w:type="dxa"/>
        <w:tblLayout w:type="fixed"/>
        <w:tblCellMar>
          <w:left w:w="62" w:type="dxa"/>
          <w:right w:w="62" w:type="dxa"/>
        </w:tblCellMar>
        <w:tblLook w:val="0000"/>
      </w:tblPr>
      <w:tblGrid>
        <w:gridCol w:w="9498"/>
      </w:tblGrid>
      <w:tr w:rsidTr="008F50F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F50F9">
            <w:pPr>
              <w:pStyle w:val="BodyText"/>
              <w:rPr>
                <w:lang w:val="en-NZ"/>
              </w:rPr>
            </w:pPr>
            <w:r w:rsidRPr="008F50F9">
              <w:t>Evidence required to demonstrate competence in this unit must be relevant to and satisfy all of the requirements of the elements and performance criteria and include knowledge of:</w:t>
            </w:r>
          </w:p>
        </w:tc>
      </w:tr>
      <w:tr w:rsidTr="008F50F9">
        <w:tblPrEx>
          <w:tblW w:w="9498" w:type="dxa"/>
          <w:tblLayout w:type="fixed"/>
          <w:tblCellMar>
            <w:left w:w="62" w:type="dxa"/>
            <w:right w:w="62" w:type="dxa"/>
          </w:tblCellMar>
          <w:tblLook w:val="0000"/>
        </w:tblPrEx>
        <w:trPr>
          <w:trHeight w:val="1560"/>
        </w:trPr>
        <w:tc>
          <w:tcPr>
            <w:tcW w:w="9498" w:type="dxa"/>
            <w:tcBorders>
              <w:top w:val="nil"/>
              <w:left w:val="nil"/>
              <w:bottom w:val="nil"/>
              <w:right w:val="nil"/>
            </w:tcBorders>
            <w:tcMar>
              <w:top w:w="0" w:type="dxa"/>
              <w:left w:w="62" w:type="dxa"/>
              <w:bottom w:w="0" w:type="dxa"/>
              <w:right w:w="62" w:type="dxa"/>
            </w:tcMar>
          </w:tcPr>
          <w:p w:rsidR="00000000" w:rsidRPr="008F50F9" w:rsidP="008F50F9">
            <w:pPr>
              <w:pStyle w:val="ListBullet"/>
            </w:pPr>
            <w:r w:rsidRPr="008F50F9">
              <w:t>appropriate methods for analysis and training planning</w:t>
            </w:r>
          </w:p>
          <w:p w:rsidR="00000000" w:rsidRPr="008F50F9" w:rsidP="008F50F9">
            <w:pPr>
              <w:pStyle w:val="ListBullet"/>
            </w:pPr>
            <w:r w:rsidRPr="008F50F9">
              <w:t>assessment of train</w:t>
            </w:r>
            <w:r w:rsidRPr="008F50F9">
              <w:t>ee behaviour</w:t>
            </w:r>
          </w:p>
          <w:p w:rsidR="00000000" w:rsidRPr="008F50F9" w:rsidP="008F50F9">
            <w:pPr>
              <w:pStyle w:val="ListBullet"/>
            </w:pPr>
            <w:r w:rsidRPr="008F50F9">
              <w:t>common problems that may occur when conducting training to issue an endorsement or military equivalent, and appropriate action that should be taken in each case</w:t>
            </w:r>
          </w:p>
          <w:p w:rsidR="00000000" w:rsidRPr="008F50F9" w:rsidP="008F50F9">
            <w:pPr>
              <w:pStyle w:val="ListBullet"/>
            </w:pPr>
            <w:r w:rsidRPr="008F50F9">
              <w:t>common risks that exist when conducting training to issue an endorsement or milita</w:t>
            </w:r>
            <w:r w:rsidRPr="008F50F9">
              <w:t>ry equivalent</w:t>
            </w:r>
          </w:p>
          <w:p w:rsidR="00000000" w:rsidRPr="008F50F9" w:rsidP="008F50F9">
            <w:pPr>
              <w:pStyle w:val="ListBullet"/>
            </w:pPr>
            <w:r w:rsidRPr="008F50F9">
              <w:t>competency standards for pilots (civil or military)</w:t>
            </w:r>
          </w:p>
          <w:p w:rsidR="00000000" w:rsidRPr="008F50F9" w:rsidP="008F50F9">
            <w:pPr>
              <w:pStyle w:val="ListBullet"/>
            </w:pPr>
            <w:r w:rsidRPr="008F50F9">
              <w:t>human performance and limitations factors relevant to training tasks</w:t>
            </w:r>
          </w:p>
          <w:p w:rsidR="00000000" w:rsidRPr="008F50F9" w:rsidP="008F50F9">
            <w:pPr>
              <w:pStyle w:val="ListBullet"/>
            </w:pPr>
            <w:r w:rsidRPr="008F50F9">
              <w:t>in an Australian Defence Force context, relevant Defence Orders and Instructions</w:t>
            </w:r>
          </w:p>
          <w:p w:rsidR="00000000" w:rsidRPr="008F50F9" w:rsidP="008F50F9">
            <w:pPr>
              <w:pStyle w:val="ListBullet"/>
            </w:pPr>
            <w:r w:rsidRPr="008F50F9">
              <w:t>lesson planning and development</w:t>
            </w:r>
          </w:p>
          <w:p w:rsidR="00000000" w:rsidRPr="008F50F9" w:rsidP="008F50F9">
            <w:pPr>
              <w:pStyle w:val="ListBullet"/>
            </w:pPr>
            <w:r w:rsidRPr="008F50F9">
              <w:t>preparation of training resources</w:t>
            </w:r>
          </w:p>
          <w:p w:rsidR="00000000" w:rsidRPr="008F50F9" w:rsidP="008F50F9">
            <w:pPr>
              <w:pStyle w:val="ListBullet"/>
            </w:pPr>
            <w:r w:rsidRPr="008F50F9">
              <w:t>principles of adult teaching and learning</w:t>
            </w:r>
          </w:p>
          <w:p w:rsidR="00000000" w:rsidRPr="008F50F9" w:rsidP="008F50F9">
            <w:pPr>
              <w:pStyle w:val="ListBullet"/>
            </w:pPr>
            <w:r w:rsidRPr="008F50F9">
              <w:t>principles of assessment</w:t>
            </w:r>
          </w:p>
          <w:p w:rsidR="00000000" w:rsidRPr="008F50F9" w:rsidP="008F50F9">
            <w:pPr>
              <w:pStyle w:val="ListBullet"/>
            </w:pPr>
            <w:r w:rsidRPr="008F50F9">
              <w:t>psychological factors affecting satisfaction of human needs, defence mechanisms and stress management</w:t>
            </w:r>
          </w:p>
          <w:p w:rsidR="00000000" w:rsidRPr="008F50F9" w:rsidP="008F50F9">
            <w:pPr>
              <w:pStyle w:val="ListBullet"/>
            </w:pPr>
            <w:r w:rsidRPr="008F50F9">
              <w:t>questioning techniques</w:t>
            </w:r>
          </w:p>
          <w:p w:rsidR="00000000" w:rsidRPr="008F50F9" w:rsidP="008F50F9">
            <w:pPr>
              <w:pStyle w:val="ListBullet"/>
            </w:pPr>
            <w:r w:rsidRPr="008F50F9">
              <w:t>relevant sections of Civil Avi</w:t>
            </w:r>
            <w:r w:rsidRPr="008F50F9">
              <w:t>ation Safety Regulations (CASRs) and Civil Aviation Orders related to flight training</w:t>
            </w:r>
          </w:p>
          <w:p w:rsidR="00000000" w:rsidRPr="008F50F9" w:rsidP="008F50F9">
            <w:pPr>
              <w:pStyle w:val="ListBullet"/>
            </w:pPr>
            <w:r w:rsidRPr="008F50F9">
              <w:t>relevant sections of national and state/territory regulatory requirements and codes of practice</w:t>
            </w:r>
          </w:p>
          <w:p w:rsidR="00000000" w:rsidRPr="008F50F9" w:rsidP="008F50F9">
            <w:pPr>
              <w:pStyle w:val="ListBullet"/>
            </w:pPr>
            <w:r w:rsidRPr="008F50F9">
              <w:t>relevant WHS/OHS and environmental procedures and regulations</w:t>
            </w:r>
          </w:p>
          <w:p w:rsidR="00000000" w:rsidRPr="008F50F9" w:rsidP="008F50F9">
            <w:pPr>
              <w:pStyle w:val="ListBullet"/>
            </w:pPr>
            <w:r w:rsidRPr="008F50F9">
              <w:t>relevant wor</w:t>
            </w:r>
            <w:r w:rsidRPr="008F50F9">
              <w:t>kplace policies and procedures</w:t>
            </w:r>
          </w:p>
          <w:p w:rsidR="00000000" w:rsidRPr="008F50F9" w:rsidP="008F50F9">
            <w:pPr>
              <w:pStyle w:val="ListBullet"/>
            </w:pPr>
            <w:r w:rsidRPr="008F50F9">
              <w:t>requirements for completing relevant documentation</w:t>
            </w:r>
          </w:p>
          <w:p w:rsidR="00000000" w:rsidRPr="008F50F9" w:rsidP="008F50F9">
            <w:pPr>
              <w:pStyle w:val="ListBullet"/>
            </w:pPr>
            <w:r w:rsidRPr="008F50F9">
              <w:t>self-assessment and evaluation</w:t>
            </w:r>
          </w:p>
          <w:p w:rsidR="00000000" w:rsidRPr="008F50F9" w:rsidP="008F50F9">
            <w:pPr>
              <w:pStyle w:val="ListBullet"/>
            </w:pPr>
            <w:r w:rsidRPr="008F50F9">
              <w:t>training and assessment competency standards.</w:t>
            </w:r>
          </w:p>
        </w:tc>
      </w:tr>
    </w:tbl>
    <w:p w:rsidR="0006368D" w:rsidP="008F50F9">
      <w:pPr>
        <w:pStyle w:val="BodyText"/>
      </w:pPr>
    </w:p>
    <w:p w:rsidR="0006368D" w:rsidP="008F50F9">
      <w:pPr>
        <w:pStyle w:val="BodyText"/>
      </w:pPr>
    </w:p>
    <w:p w:rsidR="00000000" w:rsidRPr="008F50F9" w:rsidP="008F50F9">
      <w:pPr>
        <w:pStyle w:val="Heading1"/>
      </w:pPr>
      <w:bookmarkStart w:id="4" w:name="O_664066"/>
      <w:bookmarkEnd w:id="4"/>
      <w:r w:rsidRPr="008F50F9">
        <w:t>Assessment Conditions</w:t>
      </w:r>
    </w:p>
    <w:tbl>
      <w:tblPr>
        <w:tblW w:w="9498" w:type="dxa"/>
        <w:tblLayout w:type="fixed"/>
        <w:tblCellMar>
          <w:left w:w="62" w:type="dxa"/>
          <w:right w:w="62" w:type="dxa"/>
        </w:tblCellMar>
        <w:tblLook w:val="0000"/>
      </w:tblPr>
      <w:tblGrid>
        <w:gridCol w:w="9498"/>
      </w:tblGrid>
      <w:tr w:rsidTr="008F50F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F50F9" w:rsidP="008F50F9">
            <w:pPr>
              <w:pStyle w:val="BodyText"/>
            </w:pPr>
            <w:r w:rsidRPr="008F50F9">
              <w:t xml:space="preserve">As a minimum, assessors must satisfy applicable regulatory requirements, which include requirements in </w:t>
            </w:r>
            <w:r w:rsidRPr="008F50F9">
              <w:rPr>
                <w:rStyle w:val="Emphasis"/>
              </w:rPr>
              <w:t>the Standards for Registered Training Organisations</w:t>
            </w:r>
            <w:r w:rsidRPr="008F50F9">
              <w:t xml:space="preserve"> current at the time of assessment. </w:t>
            </w:r>
          </w:p>
          <w:p w:rsidR="00000000" w:rsidRPr="008F50F9" w:rsidP="008F50F9">
            <w:pPr>
              <w:pStyle w:val="BodyText"/>
            </w:pPr>
            <w:r w:rsidRPr="008F50F9">
              <w:t>As a minimum, assessment must satisfy applicable regulatory requi</w:t>
            </w:r>
            <w:r w:rsidRPr="008F50F9">
              <w:t xml:space="preserve">rements, which include requirements in the </w:t>
            </w:r>
            <w:r w:rsidRPr="008F50F9">
              <w:rPr>
                <w:rStyle w:val="Emphasis"/>
              </w:rPr>
              <w:t>Standards for Registered Training Organisations</w:t>
            </w:r>
            <w:r w:rsidRPr="008F50F9">
              <w:t xml:space="preserve"> current at the time of assessment.</w:t>
            </w:r>
          </w:p>
          <w:p w:rsidR="00000000" w:rsidRPr="008F50F9" w:rsidP="008F50F9">
            <w:pPr>
              <w:pStyle w:val="BodyText"/>
            </w:pPr>
            <w:r w:rsidRPr="008F50F9">
              <w:t>Assessment processes and techniques must be appropriate to the language, literacy and numeracy requirements of the work being perf</w:t>
            </w:r>
            <w:r w:rsidRPr="008F50F9">
              <w:t>ormed and the needs of the candidate.</w:t>
            </w:r>
          </w:p>
          <w:p w:rsidR="00000000" w:rsidRPr="008F50F9" w:rsidP="008F50F9">
            <w:pPr>
              <w:pStyle w:val="BodyText"/>
            </w:pPr>
            <w:r w:rsidRPr="008F50F9">
              <w:t>Assessment must occur in workplace operational situations. Where this is not appropriate, assessment must occur in simulated workplace operational situations that reflect workplace conditions.</w:t>
            </w:r>
          </w:p>
          <w:p w:rsidR="00000000" w:rsidRPr="008F50F9" w:rsidP="008F50F9">
            <w:pPr>
              <w:pStyle w:val="BodyText"/>
            </w:pPr>
            <w:r w:rsidRPr="008F50F9">
              <w:t xml:space="preserve">Resources for assessment </w:t>
            </w:r>
            <w:r w:rsidRPr="008F50F9">
              <w:t>must include access to:</w:t>
            </w:r>
          </w:p>
          <w:p w:rsidR="00000000" w:rsidRPr="008F50F9" w:rsidP="008F50F9">
            <w:pPr>
              <w:pStyle w:val="ListBullet"/>
            </w:pPr>
            <w:r w:rsidRPr="008F50F9">
              <w:t>a range of relevant exercises, case studies and/or simulations</w:t>
            </w:r>
          </w:p>
          <w:p w:rsidR="00000000" w:rsidRPr="008F50F9" w:rsidP="008F50F9">
            <w:pPr>
              <w:pStyle w:val="ListBullet"/>
            </w:pPr>
            <w:r w:rsidRPr="008F50F9">
              <w:t>acceptable means of simulation assessment</w:t>
            </w:r>
          </w:p>
          <w:p w:rsidR="00000000" w:rsidRPr="008F50F9" w:rsidP="008F50F9">
            <w:pPr>
              <w:pStyle w:val="ListBullet"/>
            </w:pPr>
            <w:r w:rsidRPr="008F50F9">
              <w:t>applicable documentation including workplace procedures, regulations, codes of practice and operation manuals</w:t>
            </w:r>
          </w:p>
          <w:p w:rsidR="00000000" w:rsidRPr="008F50F9" w:rsidP="008F50F9">
            <w:pPr>
              <w:pStyle w:val="ListBullet"/>
            </w:pPr>
            <w:r w:rsidRPr="008F50F9">
              <w:t>relevant materia</w:t>
            </w:r>
            <w:r w:rsidRPr="008F50F9">
              <w:t>ls, tools, equipment and personal protective equipment currently used in industry.</w:t>
            </w:r>
          </w:p>
        </w:tc>
      </w:tr>
    </w:tbl>
    <w:p w:rsidR="0006368D" w:rsidP="008F50F9">
      <w:pPr>
        <w:pStyle w:val="BodyText"/>
      </w:pPr>
    </w:p>
    <w:p w:rsidR="0006368D" w:rsidP="008F50F9">
      <w:pPr>
        <w:pStyle w:val="BodyText"/>
      </w:pPr>
    </w:p>
    <w:p w:rsidR="00000000" w:rsidRPr="008F50F9" w:rsidP="008F50F9">
      <w:pPr>
        <w:pStyle w:val="Heading1"/>
      </w:pPr>
      <w:bookmarkStart w:id="5" w:name="O_664069"/>
      <w:bookmarkEnd w:id="5"/>
      <w:r w:rsidRPr="008F50F9">
        <w:t>Links</w:t>
      </w:r>
    </w:p>
    <w:p w:rsidR="00000000" w:rsidRPr="008F50F9" w:rsidP="0006368D">
      <w:pPr>
        <w:pStyle w:val="BodyText"/>
      </w:pPr>
      <w:r w:rsidRPr="008F50F9">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34B34">
        <w:rPr>
          <w:rStyle w:val="Hyperlink"/>
        </w:rPr>
        <w:t>https://vetnet.education.gov.au/Pages/TrainingDocs.aspx?q=4725260a-0af3-4daf-912b-ef1c2f3e5816</w:t>
      </w:r>
      <w:r>
        <w:fldChar w:fldCharType="end"/>
      </w:r>
    </w:p>
    <w:p w:rsidR="00000000" w:rsidRPr="008F50F9" w:rsidP="008F50F9"/>
    <w:sectPr w:rsidSect="008F50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F9" w:rsidRPr="0006368D" w:rsidP="000636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8D" w:rsidP="008F50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6368D" w:rsidP="008F50F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6368D" w:rsidP="008F50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0F9" w:rsidRPr="0006368D" w:rsidP="000636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0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68D" w:rsidRPr="002D2AF8" w:rsidP="008F50F9">
    <w:pPr>
      <w:pStyle w:val="Header"/>
      <w:framePr w:wrap="around"/>
    </w:pPr>
    <w:r>
      <w:fldChar w:fldCharType="begin"/>
    </w:r>
    <w:r>
      <w:instrText xml:space="preserve"> TITLE   \* MERGEFORMAT </w:instrText>
    </w:r>
    <w:r>
      <w:fldChar w:fldCharType="separate"/>
    </w:r>
    <w:r>
      <w:t>Assessment Requirements for AVIM5005 Conduct training for the issue of an endorsement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06368D" w:rsidP="008F50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AE39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1CEA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0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0F9"/>
    <w:pPr>
      <w:spacing w:before="360" w:after="60"/>
      <w:outlineLvl w:val="0"/>
    </w:pPr>
    <w:rPr>
      <w:sz w:val="32"/>
    </w:rPr>
  </w:style>
  <w:style w:type="paragraph" w:styleId="Heading2">
    <w:name w:val="heading 2"/>
    <w:basedOn w:val="HeadingBase"/>
    <w:next w:val="BodyText"/>
    <w:link w:val="Heading2Char"/>
    <w:qFormat/>
    <w:rsid w:val="008F50F9"/>
    <w:pPr>
      <w:keepLines/>
      <w:spacing w:before="240" w:after="120"/>
      <w:outlineLvl w:val="1"/>
    </w:pPr>
    <w:rPr>
      <w:sz w:val="28"/>
      <w:szCs w:val="40"/>
    </w:rPr>
  </w:style>
  <w:style w:type="paragraph" w:styleId="Heading3">
    <w:name w:val="heading 3"/>
    <w:basedOn w:val="HeadingBase"/>
    <w:next w:val="BodyText"/>
    <w:link w:val="Heading3Char"/>
    <w:qFormat/>
    <w:rsid w:val="008F50F9"/>
    <w:pPr>
      <w:spacing w:before="180" w:after="120"/>
      <w:outlineLvl w:val="2"/>
    </w:pPr>
    <w:rPr>
      <w:spacing w:val="-10"/>
      <w:kern w:val="32"/>
    </w:rPr>
  </w:style>
  <w:style w:type="paragraph" w:styleId="Heading4">
    <w:name w:val="heading 4"/>
    <w:basedOn w:val="HeadingBase"/>
    <w:next w:val="BodyText"/>
    <w:link w:val="Heading4Char"/>
    <w:qFormat/>
    <w:rsid w:val="008F50F9"/>
    <w:pPr>
      <w:spacing w:before="160" w:after="120"/>
      <w:outlineLvl w:val="3"/>
    </w:pPr>
    <w:rPr>
      <w:sz w:val="22"/>
    </w:rPr>
  </w:style>
  <w:style w:type="paragraph" w:styleId="Heading5">
    <w:name w:val="heading 5"/>
    <w:basedOn w:val="HeadingBase"/>
    <w:next w:val="Normal"/>
    <w:link w:val="Heading5Char"/>
    <w:qFormat/>
    <w:rsid w:val="008F50F9"/>
    <w:pPr>
      <w:spacing w:before="80"/>
      <w:outlineLvl w:val="4"/>
    </w:pPr>
    <w:rPr>
      <w:color w:val="918585"/>
      <w:sz w:val="20"/>
    </w:rPr>
  </w:style>
  <w:style w:type="paragraph" w:styleId="Heading6">
    <w:name w:val="heading 6"/>
    <w:basedOn w:val="HeadingBase"/>
    <w:next w:val="Normal"/>
    <w:link w:val="Heading6Char"/>
    <w:qFormat/>
    <w:rsid w:val="008F50F9"/>
    <w:pPr>
      <w:spacing w:before="60"/>
      <w:outlineLvl w:val="5"/>
    </w:pPr>
    <w:rPr>
      <w:color w:val="918585"/>
      <w:sz w:val="20"/>
    </w:rPr>
  </w:style>
  <w:style w:type="paragraph" w:styleId="Heading7">
    <w:name w:val="heading 7"/>
    <w:basedOn w:val="Normal"/>
    <w:next w:val="Normal"/>
    <w:link w:val="Heading7Char"/>
    <w:qFormat/>
    <w:rsid w:val="008F50F9"/>
    <w:pPr>
      <w:ind w:left="720"/>
      <w:outlineLvl w:val="6"/>
    </w:pPr>
    <w:rPr>
      <w:i/>
    </w:rPr>
  </w:style>
  <w:style w:type="paragraph" w:styleId="Heading8">
    <w:name w:val="heading 8"/>
    <w:basedOn w:val="Normal"/>
    <w:next w:val="Normal"/>
    <w:link w:val="Heading8Char"/>
    <w:qFormat/>
    <w:rsid w:val="008F50F9"/>
    <w:pPr>
      <w:ind w:left="720"/>
      <w:outlineLvl w:val="7"/>
    </w:pPr>
    <w:rPr>
      <w:i/>
    </w:rPr>
  </w:style>
  <w:style w:type="paragraph" w:styleId="Heading9">
    <w:name w:val="heading 9"/>
    <w:basedOn w:val="Normal"/>
    <w:next w:val="Normal"/>
    <w:link w:val="Heading9Char"/>
    <w:qFormat/>
    <w:rsid w:val="008F50F9"/>
    <w:pPr>
      <w:ind w:left="720"/>
      <w:outlineLvl w:val="8"/>
    </w:pPr>
    <w:rPr>
      <w:i/>
    </w:rPr>
  </w:style>
  <w:style w:type="character" w:default="1" w:styleId="DefaultParagraphFont">
    <w:name w:val="Default Paragraph Font"/>
    <w:uiPriority w:val="1"/>
    <w:unhideWhenUsed/>
    <w:rsid w:val="008F50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0F9"/>
  </w:style>
  <w:style w:type="character" w:customStyle="1" w:styleId="Heading1Char">
    <w:name w:val="Heading 1 Char"/>
    <w:basedOn w:val="DefaultParagraphFont"/>
    <w:link w:val="Heading1"/>
    <w:rsid w:val="008F50F9"/>
    <w:rPr>
      <w:rFonts w:ascii="Times New Roman" w:eastAsia="Times New Roman" w:hAnsi="Times New Roman" w:cs="Times New Roman"/>
      <w:b/>
      <w:sz w:val="32"/>
      <w:szCs w:val="20"/>
      <w:lang w:eastAsia="en-US"/>
    </w:rPr>
  </w:style>
  <w:style w:type="paragraph" w:styleId="BodyText">
    <w:name w:val="Body Text"/>
    <w:basedOn w:val="Normal"/>
    <w:link w:val="BodyTextChar"/>
    <w:rsid w:val="008F50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0F9"/>
    <w:rPr>
      <w:rFonts w:ascii="Times New Roman" w:eastAsia="Times New Roman" w:hAnsi="Times New Roman" w:cs="Times New Roman"/>
      <w:sz w:val="24"/>
      <w:lang w:eastAsia="en-US"/>
    </w:rPr>
  </w:style>
  <w:style w:type="paragraph" w:styleId="ListBullet">
    <w:name w:val="List Bullet"/>
    <w:basedOn w:val="List"/>
    <w:rsid w:val="008F50F9"/>
    <w:pPr>
      <w:numPr>
        <w:numId w:val="12"/>
      </w:numPr>
      <w:tabs>
        <w:tab w:val="clear" w:pos="340"/>
      </w:tabs>
      <w:spacing w:before="40" w:after="40"/>
    </w:pPr>
  </w:style>
  <w:style w:type="character" w:styleId="Emphasis">
    <w:name w:val="Emphasis"/>
    <w:basedOn w:val="DefaultParagraphFont"/>
    <w:qFormat/>
    <w:rsid w:val="008F50F9"/>
    <w:rPr>
      <w:i/>
    </w:rPr>
  </w:style>
  <w:style w:type="paragraph" w:customStyle="1" w:styleId="SuperHeading">
    <w:name w:val="SuperHeading"/>
    <w:basedOn w:val="Normal"/>
    <w:rsid w:val="008F50F9"/>
    <w:pPr>
      <w:spacing w:before="240" w:after="120"/>
      <w:outlineLvl w:val="0"/>
    </w:pPr>
    <w:rPr>
      <w:rFonts w:ascii="Times New Roman" w:hAnsi="Times New Roman"/>
      <w:b/>
      <w:sz w:val="32"/>
    </w:rPr>
  </w:style>
  <w:style w:type="paragraph" w:customStyle="1" w:styleId="AllowPageBreak">
    <w:name w:val="AllowPageBreak"/>
    <w:rsid w:val="008F50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0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0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0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0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0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0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0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0F9"/>
    <w:rPr>
      <w:rFonts w:ascii="Courier New" w:eastAsia="Times New Roman" w:hAnsi="Courier New" w:cs="Times New Roman"/>
      <w:i/>
      <w:szCs w:val="20"/>
      <w:lang w:eastAsia="en-US"/>
    </w:rPr>
  </w:style>
  <w:style w:type="paragraph" w:customStyle="1" w:styleId="HeadingBase">
    <w:name w:val="Heading Base"/>
    <w:rsid w:val="008F50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0F9"/>
    <w:pPr>
      <w:tabs>
        <w:tab w:val="right" w:leader="dot" w:pos="9072"/>
      </w:tabs>
      <w:ind w:left="567"/>
    </w:pPr>
    <w:rPr>
      <w:szCs w:val="22"/>
    </w:rPr>
  </w:style>
  <w:style w:type="paragraph" w:customStyle="1" w:styleId="TOCBase">
    <w:name w:val="TOC Base"/>
    <w:rsid w:val="008F50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0F9"/>
    <w:pPr>
      <w:tabs>
        <w:tab w:val="right" w:leader="dot" w:pos="9072"/>
      </w:tabs>
      <w:spacing w:before="40" w:after="40"/>
      <w:ind w:left="284"/>
    </w:pPr>
    <w:rPr>
      <w:rFonts w:ascii="Times New Roman" w:hAnsi="Times New Roman"/>
    </w:rPr>
  </w:style>
  <w:style w:type="paragraph" w:styleId="TOC1">
    <w:name w:val="toc 1"/>
    <w:basedOn w:val="TOCBase"/>
    <w:next w:val="Normal"/>
    <w:rsid w:val="008F50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0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0F9"/>
    <w:rPr>
      <w:rFonts w:ascii="Times New Roman" w:eastAsia="Times New Roman" w:hAnsi="Times New Roman" w:cs="Times New Roman"/>
      <w:sz w:val="16"/>
      <w:lang w:eastAsia="en-US"/>
    </w:rPr>
  </w:style>
  <w:style w:type="paragraph" w:styleId="Title">
    <w:name w:val="Title"/>
    <w:basedOn w:val="HeadingBase"/>
    <w:link w:val="TitleChar"/>
    <w:qFormat/>
    <w:rsid w:val="008F50F9"/>
    <w:pPr>
      <w:spacing w:before="5040"/>
      <w:jc w:val="center"/>
    </w:pPr>
    <w:rPr>
      <w:sz w:val="48"/>
      <w:szCs w:val="72"/>
      <w:lang w:val="en-US"/>
    </w:rPr>
  </w:style>
  <w:style w:type="character" w:customStyle="1" w:styleId="TitleChar">
    <w:name w:val="Title Char"/>
    <w:basedOn w:val="DefaultParagraphFont"/>
    <w:link w:val="Title"/>
    <w:rsid w:val="008F50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0F9"/>
    <w:pPr>
      <w:tabs>
        <w:tab w:val="left" w:pos="3600"/>
        <w:tab w:val="left" w:pos="3958"/>
      </w:tabs>
    </w:pPr>
  </w:style>
  <w:style w:type="paragraph" w:styleId="List">
    <w:name w:val="List"/>
    <w:basedOn w:val="BodyText"/>
    <w:next w:val="BodyText"/>
    <w:rsid w:val="008F50F9"/>
    <w:pPr>
      <w:tabs>
        <w:tab w:val="left" w:pos="340"/>
      </w:tabs>
      <w:spacing w:before="60" w:after="60"/>
      <w:ind w:left="340" w:hanging="340"/>
    </w:pPr>
  </w:style>
  <w:style w:type="paragraph" w:customStyle="1" w:styleId="Note">
    <w:name w:val="Note"/>
    <w:basedOn w:val="BodyText"/>
    <w:rsid w:val="008F50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50F9"/>
    <w:rPr>
      <w:b/>
      <w:spacing w:val="0"/>
    </w:rPr>
  </w:style>
  <w:style w:type="paragraph" w:customStyle="1" w:styleId="SuperTitle">
    <w:name w:val="SuperTitle"/>
    <w:basedOn w:val="Title"/>
    <w:rsid w:val="008F50F9"/>
    <w:pPr>
      <w:framePr w:wrap="auto" w:hAnchor="text" w:y="6049"/>
    </w:pPr>
    <w:rPr>
      <w:color w:val="000000"/>
      <w:sz w:val="40"/>
    </w:rPr>
  </w:style>
  <w:style w:type="paragraph" w:customStyle="1" w:styleId="TOCTitle">
    <w:name w:val="TOCTitle"/>
    <w:basedOn w:val="Heading1"/>
    <w:rsid w:val="008F50F9"/>
    <w:pPr>
      <w:spacing w:after="240"/>
      <w:jc w:val="center"/>
      <w:outlineLvl w:val="9"/>
    </w:pPr>
    <w:rPr>
      <w:caps/>
    </w:rPr>
  </w:style>
  <w:style w:type="paragraph" w:customStyle="1" w:styleId="Version">
    <w:name w:val="Version"/>
    <w:rsid w:val="008F50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50F9"/>
    <w:pPr>
      <w:numPr>
        <w:numId w:val="13"/>
      </w:numPr>
      <w:tabs>
        <w:tab w:val="clear" w:pos="680"/>
      </w:tabs>
    </w:pPr>
  </w:style>
  <w:style w:type="paragraph" w:styleId="Index1">
    <w:name w:val="index 1"/>
    <w:basedOn w:val="Normal"/>
    <w:next w:val="Normal"/>
    <w:semiHidden/>
    <w:rsid w:val="008F50F9"/>
    <w:pPr>
      <w:keepNext w:val="0"/>
      <w:tabs>
        <w:tab w:val="right" w:pos="4176"/>
      </w:tabs>
      <w:ind w:left="198" w:hanging="198"/>
    </w:pPr>
    <w:rPr>
      <w:rFonts w:ascii="Garamond" w:hAnsi="Garamond"/>
    </w:rPr>
  </w:style>
  <w:style w:type="paragraph" w:styleId="IndexHeading">
    <w:name w:val="index heading"/>
    <w:basedOn w:val="Normal"/>
    <w:next w:val="Index1"/>
    <w:semiHidden/>
    <w:rsid w:val="008F50F9"/>
    <w:pPr>
      <w:spacing w:before="120" w:after="120"/>
    </w:pPr>
    <w:rPr>
      <w:rFonts w:ascii="Arial" w:hAnsi="Arial"/>
      <w:b/>
      <w:color w:val="918585"/>
      <w:sz w:val="24"/>
    </w:rPr>
  </w:style>
  <w:style w:type="paragraph" w:styleId="Header">
    <w:name w:val="header"/>
    <w:basedOn w:val="Normal"/>
    <w:link w:val="HeaderChar"/>
    <w:rsid w:val="008F50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0F9"/>
    <w:rPr>
      <w:rFonts w:ascii="Times New Roman" w:eastAsia="Times New Roman" w:hAnsi="Times New Roman" w:cs="Times New Roman"/>
      <w:sz w:val="16"/>
      <w:szCs w:val="20"/>
      <w:lang w:val="en-GB" w:eastAsia="en-US"/>
    </w:rPr>
  </w:style>
  <w:style w:type="paragraph" w:customStyle="1" w:styleId="Chapter">
    <w:name w:val="Chapter"/>
    <w:basedOn w:val="Normal"/>
    <w:rsid w:val="008F50F9"/>
    <w:pPr>
      <w:spacing w:before="240"/>
    </w:pPr>
    <w:rPr>
      <w:rFonts w:ascii="Times New Roman" w:hAnsi="Times New Roman"/>
      <w:smallCaps/>
      <w:spacing w:val="80"/>
      <w:sz w:val="28"/>
    </w:rPr>
  </w:style>
  <w:style w:type="paragraph" w:customStyle="1" w:styleId="InChapter">
    <w:name w:val="InChapter"/>
    <w:basedOn w:val="Heading3"/>
    <w:rsid w:val="008F50F9"/>
    <w:pPr>
      <w:spacing w:after="240"/>
      <w:outlineLvl w:val="9"/>
    </w:pPr>
    <w:rPr>
      <w:noProof/>
    </w:rPr>
  </w:style>
  <w:style w:type="paragraph" w:styleId="Index2">
    <w:name w:val="index 2"/>
    <w:basedOn w:val="Normal"/>
    <w:next w:val="Normal"/>
    <w:semiHidden/>
    <w:rsid w:val="008F50F9"/>
    <w:pPr>
      <w:tabs>
        <w:tab w:val="right" w:pos="4176"/>
      </w:tabs>
      <w:ind w:left="568" w:hanging="284"/>
    </w:pPr>
    <w:rPr>
      <w:rFonts w:ascii="Garamond" w:hAnsi="Garamond"/>
    </w:rPr>
  </w:style>
  <w:style w:type="paragraph" w:customStyle="1" w:styleId="Byline">
    <w:name w:val="Byline"/>
    <w:rsid w:val="008F50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0F9"/>
    <w:pPr>
      <w:tabs>
        <w:tab w:val="clear" w:pos="3600"/>
        <w:tab w:val="clear" w:pos="3958"/>
      </w:tabs>
      <w:jc w:val="right"/>
    </w:pPr>
  </w:style>
  <w:style w:type="paragraph" w:styleId="Caption">
    <w:name w:val="caption"/>
    <w:basedOn w:val="BodyText"/>
    <w:next w:val="Normal"/>
    <w:qFormat/>
    <w:rsid w:val="008F50F9"/>
    <w:pPr>
      <w:framePr w:w="2268" w:hSpace="181" w:vSpace="181" w:wrap="around" w:vAnchor="text" w:hAnchor="page" w:x="1135" w:y="285" w:anchorLock="1"/>
    </w:pPr>
    <w:rPr>
      <w:i/>
    </w:rPr>
  </w:style>
  <w:style w:type="paragraph" w:customStyle="1" w:styleId="MiniTOCTitle">
    <w:name w:val="MiniTOCTitle"/>
    <w:basedOn w:val="Heading4"/>
    <w:rsid w:val="008F50F9"/>
    <w:pPr>
      <w:spacing w:before="240"/>
      <w:outlineLvl w:val="9"/>
    </w:pPr>
    <w:rPr>
      <w:noProof/>
      <w:sz w:val="24"/>
    </w:rPr>
  </w:style>
  <w:style w:type="paragraph" w:customStyle="1" w:styleId="MiniTOCItem">
    <w:name w:val="MiniTOCItem"/>
    <w:basedOn w:val="ListBullet"/>
    <w:rsid w:val="008F50F9"/>
    <w:pPr>
      <w:numPr>
        <w:numId w:val="0"/>
      </w:numPr>
      <w:tabs>
        <w:tab w:val="right" w:leader="dot" w:pos="6521"/>
      </w:tabs>
      <w:spacing w:before="0" w:after="0"/>
    </w:pPr>
  </w:style>
  <w:style w:type="paragraph" w:customStyle="1" w:styleId="TOFTitle">
    <w:name w:val="TOFTitle"/>
    <w:basedOn w:val="TOCTitle"/>
    <w:rsid w:val="008F50F9"/>
  </w:style>
  <w:style w:type="paragraph" w:styleId="TableofFigures">
    <w:name w:val="table of figures"/>
    <w:basedOn w:val="Normal"/>
    <w:next w:val="Normal"/>
    <w:semiHidden/>
    <w:rsid w:val="008F50F9"/>
    <w:pPr>
      <w:tabs>
        <w:tab w:val="right" w:leader="dot" w:pos="9072"/>
      </w:tabs>
      <w:ind w:left="970" w:hanging="403"/>
    </w:pPr>
    <w:rPr>
      <w:rFonts w:ascii="Times New Roman" w:hAnsi="Times New Roman"/>
      <w:b/>
    </w:rPr>
  </w:style>
  <w:style w:type="paragraph" w:styleId="ListNumber">
    <w:name w:val="List Number"/>
    <w:basedOn w:val="List"/>
    <w:rsid w:val="008F50F9"/>
    <w:pPr>
      <w:numPr>
        <w:numId w:val="10"/>
      </w:numPr>
    </w:pPr>
  </w:style>
  <w:style w:type="character" w:customStyle="1" w:styleId="WingdingSymbols">
    <w:name w:val="Wingding Symbols"/>
    <w:rsid w:val="008F50F9"/>
    <w:rPr>
      <w:rFonts w:ascii="Wingdings" w:hAnsi="Wingdings"/>
    </w:rPr>
  </w:style>
  <w:style w:type="paragraph" w:customStyle="1" w:styleId="TableHeading">
    <w:name w:val="Table Heading"/>
    <w:basedOn w:val="HeadingBase"/>
    <w:rsid w:val="008F50F9"/>
    <w:pPr>
      <w:keepLines/>
      <w:pBdr>
        <w:bottom w:val="single" w:sz="6" w:space="1" w:color="918585"/>
      </w:pBdr>
      <w:spacing w:before="240"/>
    </w:pPr>
  </w:style>
  <w:style w:type="character" w:customStyle="1" w:styleId="HotSpot">
    <w:name w:val="HotSpot"/>
    <w:rsid w:val="008F50F9"/>
    <w:rPr>
      <w:color w:val="0033CC"/>
      <w:u w:val="none"/>
    </w:rPr>
  </w:style>
  <w:style w:type="paragraph" w:customStyle="1" w:styleId="BodyTextRight">
    <w:name w:val="Body Text Right"/>
    <w:basedOn w:val="BodyText"/>
    <w:rsid w:val="008F50F9"/>
    <w:pPr>
      <w:spacing w:before="0" w:after="0"/>
      <w:jc w:val="right"/>
    </w:pPr>
  </w:style>
  <w:style w:type="paragraph" w:styleId="Index3">
    <w:name w:val="index 3"/>
    <w:basedOn w:val="ListNumber2"/>
    <w:next w:val="Normal"/>
    <w:semiHidden/>
    <w:rsid w:val="008F50F9"/>
    <w:pPr>
      <w:numPr>
        <w:numId w:val="0"/>
      </w:numPr>
      <w:tabs>
        <w:tab w:val="right" w:leader="dot" w:pos="4176"/>
      </w:tabs>
    </w:pPr>
  </w:style>
  <w:style w:type="paragraph" w:styleId="ListNumber2">
    <w:name w:val="List Number 2"/>
    <w:basedOn w:val="List2"/>
    <w:rsid w:val="008F50F9"/>
    <w:pPr>
      <w:numPr>
        <w:numId w:val="9"/>
      </w:numPr>
      <w:tabs>
        <w:tab w:val="clear" w:pos="1060"/>
      </w:tabs>
    </w:pPr>
  </w:style>
  <w:style w:type="paragraph" w:customStyle="1" w:styleId="MarginNote">
    <w:name w:val="Margin Note"/>
    <w:basedOn w:val="BodyText"/>
    <w:rsid w:val="008F50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0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0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0F9"/>
    <w:rPr>
      <w:sz w:val="32"/>
    </w:rPr>
  </w:style>
  <w:style w:type="paragraph" w:customStyle="1" w:styleId="HeadingProcedure">
    <w:name w:val="Heading Procedure"/>
    <w:basedOn w:val="HeadingBase"/>
    <w:next w:val="Normal"/>
    <w:rsid w:val="008F50F9"/>
    <w:pPr>
      <w:tabs>
        <w:tab w:val="left" w:pos="0"/>
      </w:tabs>
      <w:spacing w:before="120" w:after="60"/>
    </w:pPr>
    <w:rPr>
      <w:i/>
      <w:color w:val="918585"/>
      <w:sz w:val="22"/>
    </w:rPr>
  </w:style>
  <w:style w:type="paragraph" w:customStyle="1" w:styleId="TableBodyText">
    <w:name w:val="Table Body Text"/>
    <w:basedOn w:val="BodyText"/>
    <w:rsid w:val="008F50F9"/>
    <w:pPr>
      <w:spacing w:before="60" w:after="60"/>
    </w:pPr>
  </w:style>
  <w:style w:type="paragraph" w:styleId="ListContinue">
    <w:name w:val="List Continue"/>
    <w:basedOn w:val="List"/>
    <w:rsid w:val="008F50F9"/>
    <w:pPr>
      <w:ind w:firstLine="0"/>
    </w:pPr>
  </w:style>
  <w:style w:type="paragraph" w:customStyle="1" w:styleId="ListNote">
    <w:name w:val="List Note"/>
    <w:basedOn w:val="List"/>
    <w:rsid w:val="008F50F9"/>
    <w:pPr>
      <w:pBdr>
        <w:top w:val="single" w:sz="6" w:space="2" w:color="918585"/>
        <w:bottom w:val="single" w:sz="6" w:space="2" w:color="918585"/>
      </w:pBdr>
      <w:tabs>
        <w:tab w:val="left" w:pos="1021"/>
      </w:tabs>
      <w:ind w:firstLine="0"/>
    </w:pPr>
  </w:style>
  <w:style w:type="paragraph" w:customStyle="1" w:styleId="Warning">
    <w:name w:val="Warning"/>
    <w:basedOn w:val="BodyText"/>
    <w:rsid w:val="008F50F9"/>
    <w:pPr>
      <w:shd w:val="clear" w:color="auto" w:fill="D9D9D9"/>
      <w:tabs>
        <w:tab w:val="left" w:pos="992"/>
      </w:tabs>
      <w:ind w:left="119" w:right="119"/>
    </w:pPr>
    <w:rPr>
      <w:sz w:val="20"/>
    </w:rPr>
  </w:style>
  <w:style w:type="paragraph" w:customStyle="1" w:styleId="MarginIcons">
    <w:name w:val="Margin Icons"/>
    <w:basedOn w:val="BodyText"/>
    <w:rsid w:val="008F50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0F9"/>
    <w:rPr>
      <w:rFonts w:ascii="Courier New" w:hAnsi="Courier New"/>
    </w:rPr>
  </w:style>
  <w:style w:type="paragraph" w:customStyle="1" w:styleId="NoteBullet">
    <w:name w:val="Note Bullet"/>
    <w:basedOn w:val="Note"/>
    <w:rsid w:val="008F50F9"/>
    <w:pPr>
      <w:tabs>
        <w:tab w:val="clear" w:pos="680"/>
      </w:tabs>
      <w:spacing w:before="60" w:after="60"/>
    </w:pPr>
  </w:style>
  <w:style w:type="paragraph" w:customStyle="1" w:styleId="SubHeading2">
    <w:name w:val="SubHeading2"/>
    <w:basedOn w:val="HeadingBase"/>
    <w:rsid w:val="008F50F9"/>
    <w:pPr>
      <w:spacing w:before="240" w:after="60"/>
    </w:pPr>
    <w:rPr>
      <w:sz w:val="20"/>
    </w:rPr>
  </w:style>
  <w:style w:type="paragraph" w:customStyle="1" w:styleId="SubHeading1">
    <w:name w:val="SubHeading1"/>
    <w:basedOn w:val="HeadingBase"/>
    <w:rsid w:val="008F50F9"/>
    <w:pPr>
      <w:spacing w:before="240" w:after="60"/>
    </w:pPr>
    <w:rPr>
      <w:color w:val="918585"/>
      <w:sz w:val="22"/>
    </w:rPr>
  </w:style>
  <w:style w:type="paragraph" w:customStyle="1" w:styleId="SideHeading">
    <w:name w:val="Side Heading"/>
    <w:basedOn w:val="HeadingBase"/>
    <w:rsid w:val="008F50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0F9"/>
    <w:pPr>
      <w:tabs>
        <w:tab w:val="num" w:pos="360"/>
      </w:tabs>
    </w:pPr>
  </w:style>
  <w:style w:type="paragraph" w:styleId="PlainText">
    <w:name w:val="Plain Text"/>
    <w:basedOn w:val="Normal"/>
    <w:link w:val="PlainTextChar"/>
    <w:rsid w:val="008F50F9"/>
    <w:rPr>
      <w:sz w:val="20"/>
    </w:rPr>
  </w:style>
  <w:style w:type="character" w:customStyle="1" w:styleId="PlainTextChar">
    <w:name w:val="Plain Text Char"/>
    <w:basedOn w:val="DefaultParagraphFont"/>
    <w:link w:val="PlainText"/>
    <w:rsid w:val="008F50F9"/>
    <w:rPr>
      <w:rFonts w:ascii="Courier New" w:eastAsia="Times New Roman" w:hAnsi="Courier New" w:cs="Times New Roman"/>
      <w:sz w:val="20"/>
      <w:szCs w:val="20"/>
      <w:lang w:eastAsia="en-US"/>
    </w:rPr>
  </w:style>
  <w:style w:type="character" w:customStyle="1" w:styleId="MenuOption">
    <w:name w:val="Menu Option"/>
    <w:basedOn w:val="DefaultParagraphFont"/>
    <w:rsid w:val="008F50F9"/>
    <w:rPr>
      <w:b/>
      <w:smallCaps/>
    </w:rPr>
  </w:style>
  <w:style w:type="paragraph" w:customStyle="1" w:styleId="TableListNumber">
    <w:name w:val="Table List Number"/>
    <w:basedOn w:val="ListNumber"/>
    <w:rsid w:val="008F50F9"/>
    <w:pPr>
      <w:numPr>
        <w:numId w:val="0"/>
      </w:numPr>
    </w:pPr>
  </w:style>
  <w:style w:type="paragraph" w:styleId="TOC4">
    <w:name w:val="toc 4"/>
    <w:basedOn w:val="TOCBase"/>
    <w:next w:val="Normal"/>
    <w:semiHidden/>
    <w:rsid w:val="008F50F9"/>
    <w:pPr>
      <w:tabs>
        <w:tab w:val="right" w:leader="dot" w:pos="9071"/>
      </w:tabs>
      <w:ind w:left="1701"/>
    </w:pPr>
  </w:style>
  <w:style w:type="paragraph" w:customStyle="1" w:styleId="ListAlpha">
    <w:name w:val="List Alpha"/>
    <w:basedOn w:val="List"/>
    <w:rsid w:val="008F50F9"/>
    <w:pPr>
      <w:numPr>
        <w:numId w:val="8"/>
      </w:numPr>
    </w:pPr>
  </w:style>
  <w:style w:type="paragraph" w:customStyle="1" w:styleId="ListAlpha2">
    <w:name w:val="List Alpha 2"/>
    <w:basedOn w:val="List2"/>
    <w:rsid w:val="008F50F9"/>
    <w:pPr>
      <w:numPr>
        <w:numId w:val="7"/>
      </w:numPr>
    </w:pPr>
  </w:style>
  <w:style w:type="paragraph" w:styleId="List2">
    <w:name w:val="List 2"/>
    <w:basedOn w:val="BodyText"/>
    <w:rsid w:val="008F50F9"/>
    <w:pPr>
      <w:tabs>
        <w:tab w:val="left" w:pos="680"/>
      </w:tabs>
      <w:spacing w:before="60" w:after="60"/>
      <w:ind w:left="680" w:hanging="340"/>
    </w:pPr>
  </w:style>
  <w:style w:type="paragraph" w:styleId="List3">
    <w:name w:val="List 3"/>
    <w:basedOn w:val="BodyText"/>
    <w:rsid w:val="008F50F9"/>
    <w:pPr>
      <w:tabs>
        <w:tab w:val="left" w:pos="1021"/>
      </w:tabs>
      <w:spacing w:before="60" w:after="60"/>
      <w:ind w:left="1020" w:hanging="340"/>
    </w:pPr>
  </w:style>
  <w:style w:type="paragraph" w:styleId="List4">
    <w:name w:val="List 4"/>
    <w:basedOn w:val="BodyText"/>
    <w:rsid w:val="008F50F9"/>
    <w:pPr>
      <w:tabs>
        <w:tab w:val="left" w:pos="1361"/>
      </w:tabs>
      <w:spacing w:before="60" w:after="60"/>
      <w:ind w:left="1361" w:hanging="340"/>
    </w:pPr>
  </w:style>
  <w:style w:type="paragraph" w:styleId="List5">
    <w:name w:val="List 5"/>
    <w:basedOn w:val="BodyText"/>
    <w:rsid w:val="008F50F9"/>
    <w:pPr>
      <w:tabs>
        <w:tab w:val="left" w:pos="1701"/>
      </w:tabs>
      <w:spacing w:before="60" w:after="60"/>
      <w:ind w:left="1701" w:hanging="340"/>
    </w:pPr>
  </w:style>
  <w:style w:type="paragraph" w:styleId="ListBullet3">
    <w:name w:val="List Bullet 3"/>
    <w:basedOn w:val="List3"/>
    <w:rsid w:val="008F50F9"/>
    <w:pPr>
      <w:numPr>
        <w:numId w:val="14"/>
      </w:numPr>
      <w:tabs>
        <w:tab w:val="clear" w:pos="1021"/>
      </w:tabs>
      <w:ind w:left="1037" w:hanging="357"/>
    </w:pPr>
  </w:style>
  <w:style w:type="paragraph" w:styleId="ListBullet4">
    <w:name w:val="List Bullet 4"/>
    <w:basedOn w:val="List4"/>
    <w:rsid w:val="008F50F9"/>
    <w:pPr>
      <w:numPr>
        <w:numId w:val="2"/>
      </w:numPr>
      <w:tabs>
        <w:tab w:val="clear" w:pos="1361"/>
      </w:tabs>
    </w:pPr>
  </w:style>
  <w:style w:type="paragraph" w:styleId="ListBullet5">
    <w:name w:val="List Bullet 5"/>
    <w:basedOn w:val="List5"/>
    <w:rsid w:val="008F50F9"/>
    <w:pPr>
      <w:numPr>
        <w:numId w:val="3"/>
      </w:numPr>
    </w:pPr>
  </w:style>
  <w:style w:type="paragraph" w:styleId="ListContinue2">
    <w:name w:val="List Continue 2"/>
    <w:basedOn w:val="List2"/>
    <w:rsid w:val="008F50F9"/>
    <w:pPr>
      <w:ind w:firstLine="0"/>
    </w:pPr>
  </w:style>
  <w:style w:type="paragraph" w:styleId="ListContinue3">
    <w:name w:val="List Continue 3"/>
    <w:basedOn w:val="List3"/>
    <w:rsid w:val="008F50F9"/>
    <w:pPr>
      <w:ind w:left="1021" w:firstLine="0"/>
    </w:pPr>
  </w:style>
  <w:style w:type="paragraph" w:styleId="ListContinue4">
    <w:name w:val="List Continue 4"/>
    <w:basedOn w:val="List4"/>
    <w:rsid w:val="008F50F9"/>
    <w:pPr>
      <w:ind w:firstLine="0"/>
    </w:pPr>
  </w:style>
  <w:style w:type="paragraph" w:styleId="ListContinue5">
    <w:name w:val="List Continue 5"/>
    <w:basedOn w:val="List5"/>
    <w:rsid w:val="008F50F9"/>
    <w:pPr>
      <w:ind w:firstLine="0"/>
    </w:pPr>
  </w:style>
  <w:style w:type="paragraph" w:styleId="ListNumber3">
    <w:name w:val="List Number 3"/>
    <w:basedOn w:val="List3"/>
    <w:rsid w:val="008F50F9"/>
    <w:pPr>
      <w:numPr>
        <w:numId w:val="4"/>
      </w:numPr>
    </w:pPr>
  </w:style>
  <w:style w:type="paragraph" w:styleId="ListNumber4">
    <w:name w:val="List Number 4"/>
    <w:basedOn w:val="List4"/>
    <w:rsid w:val="008F50F9"/>
    <w:pPr>
      <w:numPr>
        <w:numId w:val="5"/>
      </w:numPr>
    </w:pPr>
  </w:style>
  <w:style w:type="paragraph" w:styleId="ListNumber5">
    <w:name w:val="List Number 5"/>
    <w:basedOn w:val="List5"/>
    <w:rsid w:val="008F50F9"/>
    <w:pPr>
      <w:numPr>
        <w:numId w:val="6"/>
      </w:numPr>
    </w:pPr>
  </w:style>
  <w:style w:type="paragraph" w:styleId="BlockText">
    <w:name w:val="Block Text"/>
    <w:basedOn w:val="Normal"/>
    <w:rsid w:val="008F50F9"/>
    <w:pPr>
      <w:spacing w:after="120"/>
      <w:ind w:left="1440" w:right="1440"/>
    </w:pPr>
  </w:style>
  <w:style w:type="character" w:customStyle="1" w:styleId="Subscript">
    <w:name w:val="Subscript"/>
    <w:basedOn w:val="DefaultParagraphFont"/>
    <w:rsid w:val="008F50F9"/>
    <w:rPr>
      <w:sz w:val="16"/>
      <w:vertAlign w:val="subscript"/>
    </w:rPr>
  </w:style>
  <w:style w:type="character" w:customStyle="1" w:styleId="Superscript">
    <w:name w:val="Superscript"/>
    <w:basedOn w:val="DefaultParagraphFont"/>
    <w:rsid w:val="008F50F9"/>
    <w:rPr>
      <w:sz w:val="16"/>
      <w:vertAlign w:val="superscript"/>
    </w:rPr>
  </w:style>
  <w:style w:type="character" w:customStyle="1" w:styleId="Symbols">
    <w:name w:val="Symbols"/>
    <w:basedOn w:val="DefaultParagraphFont"/>
    <w:rsid w:val="008F50F9"/>
    <w:rPr>
      <w:rFonts w:ascii="Symbol" w:hAnsi="Symbol"/>
    </w:rPr>
  </w:style>
  <w:style w:type="character" w:customStyle="1" w:styleId="MenuOptions">
    <w:name w:val="Menu Options"/>
    <w:basedOn w:val="DefaultParagraphFont"/>
    <w:rsid w:val="008F50F9"/>
    <w:rPr>
      <w:rFonts w:ascii="Arial Narrow" w:hAnsi="Arial Narrow"/>
      <w:smallCaps/>
    </w:rPr>
  </w:style>
  <w:style w:type="character" w:customStyle="1" w:styleId="Buttons">
    <w:name w:val="Buttons"/>
    <w:basedOn w:val="DefaultParagraphFont"/>
    <w:rsid w:val="008F50F9"/>
    <w:rPr>
      <w:b/>
    </w:rPr>
  </w:style>
  <w:style w:type="character" w:customStyle="1" w:styleId="Underlined">
    <w:name w:val="Underlined"/>
    <w:basedOn w:val="DefaultParagraphFont"/>
    <w:rsid w:val="008F50F9"/>
    <w:rPr>
      <w:u w:val="single"/>
    </w:rPr>
  </w:style>
  <w:style w:type="paragraph" w:customStyle="1" w:styleId="TableBodyTextRight">
    <w:name w:val="Table Body Text Right"/>
    <w:basedOn w:val="TableBodyText"/>
    <w:rsid w:val="008F50F9"/>
    <w:pPr>
      <w:widowControl w:val="0"/>
      <w:autoSpaceDE w:val="0"/>
      <w:autoSpaceDN w:val="0"/>
      <w:adjustRightInd w:val="0"/>
      <w:jc w:val="right"/>
    </w:pPr>
    <w:rPr>
      <w:rFonts w:cs="Arial"/>
      <w:szCs w:val="18"/>
    </w:rPr>
  </w:style>
  <w:style w:type="paragraph" w:customStyle="1" w:styleId="CopyrightText">
    <w:name w:val="Copyright Text"/>
    <w:basedOn w:val="BodyText"/>
    <w:rsid w:val="008F50F9"/>
    <w:rPr>
      <w:sz w:val="18"/>
    </w:rPr>
  </w:style>
  <w:style w:type="paragraph" w:customStyle="1" w:styleId="BodySmallRight">
    <w:name w:val="Body Small Right"/>
    <w:basedOn w:val="BodyTextRight"/>
    <w:rsid w:val="008F50F9"/>
    <w:rPr>
      <w:sz w:val="18"/>
      <w:szCs w:val="18"/>
    </w:rPr>
  </w:style>
  <w:style w:type="paragraph" w:customStyle="1" w:styleId="MarginEdition">
    <w:name w:val="Margin Edition"/>
    <w:basedOn w:val="MarginNote"/>
    <w:rsid w:val="008F50F9"/>
    <w:pPr>
      <w:spacing w:before="0" w:after="0"/>
    </w:pPr>
    <w:rPr>
      <w:rFonts w:ascii="Times New Roman" w:hAnsi="Times New Roman"/>
      <w:color w:val="999999"/>
    </w:rPr>
  </w:style>
  <w:style w:type="paragraph" w:customStyle="1" w:styleId="Spacer">
    <w:name w:val="Spacer"/>
    <w:basedOn w:val="Normal"/>
    <w:rsid w:val="008F50F9"/>
    <w:rPr>
      <w:sz w:val="2"/>
      <w:szCs w:val="2"/>
    </w:rPr>
  </w:style>
  <w:style w:type="character" w:customStyle="1" w:styleId="Small">
    <w:name w:val="Small"/>
    <w:basedOn w:val="DefaultParagraphFont"/>
    <w:rsid w:val="008F50F9"/>
    <w:rPr>
      <w:sz w:val="16"/>
    </w:rPr>
  </w:style>
  <w:style w:type="paragraph" w:customStyle="1" w:styleId="WideTable">
    <w:name w:val="Wide Table"/>
    <w:basedOn w:val="Normal"/>
    <w:rsid w:val="008F50F9"/>
    <w:pPr>
      <w:ind w:left="-1418"/>
    </w:pPr>
    <w:rPr>
      <w:sz w:val="2"/>
      <w:szCs w:val="2"/>
    </w:rPr>
  </w:style>
  <w:style w:type="character" w:styleId="PageNumber">
    <w:name w:val="page number"/>
    <w:basedOn w:val="DefaultParagraphFont"/>
    <w:rsid w:val="008F50F9"/>
  </w:style>
  <w:style w:type="paragraph" w:styleId="Quote">
    <w:name w:val="Quote"/>
    <w:basedOn w:val="Heading1"/>
    <w:link w:val="QuoteChar"/>
    <w:qFormat/>
    <w:rsid w:val="008F50F9"/>
    <w:rPr>
      <w:b w:val="0"/>
      <w:sz w:val="72"/>
      <w:szCs w:val="72"/>
      <w:lang w:val="en-NZ"/>
    </w:rPr>
  </w:style>
  <w:style w:type="character" w:customStyle="1" w:styleId="QuoteChar">
    <w:name w:val="Quote Char"/>
    <w:basedOn w:val="DefaultParagraphFont"/>
    <w:link w:val="Quote"/>
    <w:rsid w:val="008F50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0F9"/>
    <w:pPr>
      <w:pageBreakBefore/>
    </w:pPr>
  </w:style>
  <w:style w:type="paragraph" w:customStyle="1" w:styleId="Border">
    <w:name w:val="Border"/>
    <w:basedOn w:val="Normal"/>
    <w:qFormat/>
    <w:rsid w:val="008F50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0F9"/>
    <w:rPr>
      <w:b/>
      <w:bCs/>
      <w:i/>
      <w:iCs/>
      <w:color w:val="auto"/>
    </w:rPr>
  </w:style>
  <w:style w:type="paragraph" w:styleId="IntenseQuote">
    <w:name w:val="Intense Quote"/>
    <w:basedOn w:val="Normal"/>
    <w:next w:val="Normal"/>
    <w:link w:val="IntenseQuoteChar"/>
    <w:uiPriority w:val="30"/>
    <w:qFormat/>
    <w:rsid w:val="008F50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0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0F9"/>
    <w:rPr>
      <w:smallCaps/>
      <w:color w:val="auto"/>
      <w:u w:val="single"/>
    </w:rPr>
  </w:style>
  <w:style w:type="character" w:styleId="IntenseReference">
    <w:name w:val="Intense Reference"/>
    <w:basedOn w:val="DefaultParagraphFont"/>
    <w:uiPriority w:val="32"/>
    <w:qFormat/>
    <w:rsid w:val="008F50F9"/>
    <w:rPr>
      <w:b/>
      <w:bCs/>
      <w:smallCaps/>
      <w:color w:val="auto"/>
      <w:spacing w:val="5"/>
      <w:u w:val="single"/>
    </w:rPr>
  </w:style>
  <w:style w:type="paragraph" w:customStyle="1" w:styleId="2ColumnHeading">
    <w:name w:val="2Column Heading"/>
    <w:basedOn w:val="BodyText"/>
    <w:qFormat/>
    <w:rsid w:val="008F50F9"/>
    <w:pPr>
      <w:spacing w:after="60"/>
      <w:ind w:left="-2268"/>
    </w:pPr>
    <w:rPr>
      <w:b/>
    </w:rPr>
  </w:style>
  <w:style w:type="paragraph" w:customStyle="1" w:styleId="Heading1TOC">
    <w:name w:val="Heading1 TOC"/>
    <w:basedOn w:val="Normal"/>
    <w:qFormat/>
    <w:rsid w:val="008F50F9"/>
    <w:pPr>
      <w:spacing w:before="240" w:after="120"/>
    </w:pPr>
    <w:rPr>
      <w:rFonts w:ascii="Times New Roman" w:hAnsi="Times New Roman"/>
      <w:b/>
      <w:sz w:val="32"/>
    </w:rPr>
  </w:style>
  <w:style w:type="paragraph" w:customStyle="1" w:styleId="Heading2TOC">
    <w:name w:val="Heading2 TOC"/>
    <w:basedOn w:val="Normal"/>
    <w:qFormat/>
    <w:rsid w:val="008F50F9"/>
    <w:pPr>
      <w:spacing w:before="240" w:after="60"/>
    </w:pPr>
    <w:rPr>
      <w:rFonts w:ascii="Times New Roman" w:hAnsi="Times New Roman"/>
      <w:b/>
      <w:sz w:val="28"/>
    </w:rPr>
  </w:style>
  <w:style w:type="character" w:customStyle="1" w:styleId="Underline">
    <w:name w:val="Underline"/>
    <w:basedOn w:val="DefaultParagraphFont"/>
    <w:qFormat/>
    <w:rsid w:val="008F50F9"/>
    <w:rPr>
      <w:u w:val="single"/>
    </w:rPr>
  </w:style>
  <w:style w:type="character" w:customStyle="1" w:styleId="BoldandItalics">
    <w:name w:val="Bold and Italics"/>
    <w:qFormat/>
    <w:rsid w:val="008F50F9"/>
    <w:rPr>
      <w:b/>
      <w:i/>
      <w:u w:val="none"/>
    </w:rPr>
  </w:style>
  <w:style w:type="paragraph" w:styleId="BalloonText">
    <w:name w:val="Balloon Text"/>
    <w:basedOn w:val="Normal"/>
    <w:link w:val="BalloonTextChar"/>
    <w:rsid w:val="008F50F9"/>
    <w:rPr>
      <w:rFonts w:ascii="Tahoma" w:hAnsi="Tahoma" w:cs="Tahoma"/>
      <w:sz w:val="16"/>
      <w:szCs w:val="16"/>
    </w:rPr>
  </w:style>
  <w:style w:type="character" w:customStyle="1" w:styleId="BalloonTextChar">
    <w:name w:val="Balloon Text Char"/>
    <w:basedOn w:val="DefaultParagraphFont"/>
    <w:link w:val="BalloonText"/>
    <w:rsid w:val="008F50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0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0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0F9"/>
    <w:rPr>
      <w:b/>
      <w:color w:val="660033"/>
      <w:spacing w:val="0"/>
    </w:rPr>
  </w:style>
  <w:style w:type="paragraph" w:customStyle="1" w:styleId="Nameditemlist">
    <w:name w:val="Named item list"/>
    <w:basedOn w:val="BodyText"/>
    <w:qFormat/>
    <w:rsid w:val="008F50F9"/>
    <w:pPr>
      <w:tabs>
        <w:tab w:val="left" w:pos="2835"/>
      </w:tabs>
      <w:ind w:left="2835" w:hanging="2835"/>
    </w:pPr>
  </w:style>
  <w:style w:type="paragraph" w:customStyle="1" w:styleId="BodyTextnopadding">
    <w:name w:val="Body Text no padding"/>
    <w:basedOn w:val="BodyText"/>
    <w:qFormat/>
    <w:rsid w:val="008F50F9"/>
    <w:pPr>
      <w:spacing w:before="0" w:after="0"/>
    </w:pPr>
  </w:style>
  <w:style w:type="character" w:styleId="Hyperlink">
    <w:name w:val="Hyperlink"/>
    <w:basedOn w:val="DefaultParagraphFont"/>
    <w:uiPriority w:val="99"/>
    <w:unhideWhenUsed/>
    <w:rsid w:val="00063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4748</Characters>
  <Application>Microsoft Office Word</Application>
  <DocSecurity>0</DocSecurity>
  <Lines>107</Lines>
  <Paragraphs>79</Paragraphs>
  <ScaleCrop>false</ScaleCrop>
  <Company>Author-it Software Corporation Ltd.</Company>
  <LinksUpToDate>false</LinksUpToDate>
  <CharactersWithSpaces>5355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AVIM5005 Conduct training for the issue of an endorsement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2019-01-31T05:02:00Z</dcterms:created>
  <dcterms:modified xsi:type="dcterms:W3CDTF">2019-01-31T05:02:00Z</dcterms:modified>
</cp:coreProperties>
</file>