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CF5" w:rsidP="00254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AVIM0010 Conduct flight review</w:t>
      </w:r>
      <w:r>
        <w:fldChar w:fldCharType="end"/>
      </w:r>
    </w:p>
    <w:p w:rsidR="00254CF5" w:rsidP="00254CF5">
      <w:pPr>
        <w:pStyle w:val="Version"/>
        <w:sectPr w:rsidSect="00AD5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E83" w:rsidP="00AD5E83">
      <w:pPr>
        <w:pStyle w:val="SuperHeading"/>
      </w:pPr>
      <w:r w:rsidRPr="00AD5E83">
        <w:t>AVIM0010 Conduct flight review</w:t>
      </w:r>
    </w:p>
    <w:p w:rsidR="00000000" w:rsidRPr="00AD5E83" w:rsidP="00AD5E83">
      <w:pPr>
        <w:pStyle w:val="Heading1"/>
      </w:pPr>
      <w:bookmarkStart w:id="1" w:name="O_1026639"/>
      <w:bookmarkEnd w:id="1"/>
      <w:r w:rsidRPr="00AD5E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Release 1. This is the first release of this unit of competency in the AVI Aviation Training Package.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2" w:name="O_1026640"/>
      <w:bookmarkEnd w:id="2"/>
      <w:r w:rsidRPr="00AD5E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This unit involves the skills and knowledge required to conduct flight reviews in compliance with re</w:t>
            </w:r>
            <w:r w:rsidRPr="00AD5E83">
              <w:t>levant regulatory requirements of the Civil Aviation Safety Authority (CASA) and national operating standards.</w:t>
            </w:r>
          </w:p>
          <w:p w:rsidR="00000000" w:rsidRPr="00AD5E83" w:rsidP="00AD5E83">
            <w:pPr>
              <w:pStyle w:val="BodyText"/>
            </w:pPr>
            <w:r w:rsidRPr="00AD5E83">
              <w:t>It includes conducting pre-flight discussions, conducting a flight review, and completing post-review briefing and administration.</w:t>
            </w:r>
          </w:p>
          <w:p w:rsidR="00000000" w:rsidRPr="00AD5E83" w:rsidP="00AD5E83">
            <w:pPr>
              <w:pStyle w:val="BodyText"/>
            </w:pPr>
            <w:r w:rsidRPr="00AD5E83">
              <w:t>This unit addr</w:t>
            </w:r>
            <w:r w:rsidRPr="00AD5E83">
              <w:t>esses aviation non-technical skill requirements (mental, social and personal-management abilities) related to training and assessment duties of flight instructors and contributes to safe and effective performance in complex aviation operational environment</w:t>
            </w:r>
            <w:r w:rsidRPr="00AD5E83">
              <w:t>s.</w:t>
            </w:r>
          </w:p>
          <w:p w:rsidR="00000000" w:rsidRPr="00AD5E83" w:rsidP="00AD5E83">
            <w:pPr>
              <w:pStyle w:val="BodyText"/>
            </w:pPr>
            <w:r w:rsidRPr="00AD5E8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AD5E83" w:rsidP="00AD5E83">
            <w:pPr>
              <w:pStyle w:val="BodyText"/>
            </w:pPr>
            <w:r w:rsidRPr="00AD5E83">
              <w:t>Work is performed independently or under limited supervision within a single-</w:t>
            </w:r>
            <w:r w:rsidRPr="00AD5E83">
              <w:t>pilot or multi-crew environment.</w:t>
            </w:r>
          </w:p>
          <w:p w:rsidR="00000000" w:rsidRPr="00AD5E83" w:rsidP="00AD5E83">
            <w:pPr>
              <w:pStyle w:val="BodyText"/>
            </w:pPr>
            <w:r w:rsidRPr="00AD5E83">
              <w:t>Licensing, legislative, regulatory or certification requirements are applicable to this unit.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3" w:name="O_1026641"/>
      <w:bookmarkEnd w:id="3"/>
      <w:r w:rsidRPr="00AD5E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Not applicable.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4" w:name="O_1026642"/>
      <w:bookmarkEnd w:id="4"/>
      <w:r w:rsidRPr="00AD5E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M – Training and Assessment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5" w:name="O_1026643"/>
      <w:bookmarkEnd w:id="5"/>
      <w:r w:rsidRPr="00AD5E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Not applicable.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6" w:name="O_1026644"/>
      <w:bookmarkEnd w:id="6"/>
      <w:r w:rsidRPr="00AD5E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PERFORMANCE CRITERIA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 xml:space="preserve">Elements describe the essential </w:t>
            </w:r>
            <w:r w:rsidRPr="00AD5E8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 xml:space="preserve">Performance criteria describe the performance needed to </w:t>
            </w:r>
            <w:r w:rsidRPr="00AD5E83">
              <w:t>demonstrate achievement of the element.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>Conduct pre-flight discussion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Pre-flight discussion plan is prepared that covers topics required for rating being reviewed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Pre-flight discussion</w:t>
            </w:r>
            <w:r w:rsidRPr="00AD5E83">
              <w:t xml:space="preserve"> plan is delivered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Opportunities to actively participate in discussion are provided to applicant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Discussion is reviewed to determine whether aims of discussion were achieved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>Conduct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Flight review is conducted in accordance with flight review standards as specified in applicable regulations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Applicant performance against the standards specified in applicable regulations is identified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Remedial training for those elements performed below the specified standard is determined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Remedial training is conducted as required in accordance with established workplace procedures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rPr>
                <w:rStyle w:val="SpecialBold"/>
              </w:rPr>
              <w:t>Complete post-review briefing and administration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t>Post-rev</w:t>
            </w:r>
            <w:r w:rsidRPr="00AD5E83">
              <w:t>iew briefing is conducted that includes assessment of applicant competence against standards specified in applicable regulations</w:t>
            </w:r>
          </w:p>
        </w:tc>
      </w:tr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3">
            <w:pPr>
              <w:pStyle w:val="BodyText"/>
              <w:rPr>
                <w:lang w:val="en-NZ"/>
              </w:rPr>
            </w:pPr>
            <w:r w:rsidRPr="00AD5E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Post-review administration is completed in accordance with established workplace procedures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7" w:name="O_1026645"/>
      <w:bookmarkEnd w:id="7"/>
      <w:r w:rsidRPr="00AD5E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Foundation skills essential to performance are explicit in the performance criteria of this unit of competency.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8" w:name="O_1026646"/>
      <w:bookmarkEnd w:id="8"/>
      <w:r w:rsidRPr="00AD5E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Range is restricted to essential operating conditions and any other variables essential to the work environment.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9" w:name="O_1026647"/>
      <w:bookmarkEnd w:id="9"/>
      <w:r w:rsidRPr="00AD5E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3" w:rsidP="00AD5E83">
            <w:pPr>
              <w:pStyle w:val="BodyText"/>
            </w:pPr>
            <w:r w:rsidRPr="00AD5E83">
              <w:t>This unit replaces and is equivalent to AVIM5008 Conduct flight review.</w:t>
            </w:r>
          </w:p>
        </w:tc>
      </w:tr>
    </w:tbl>
    <w:p w:rsidR="00000000" w:rsidRPr="00AD5E83" w:rsidP="00AD5E83">
      <w:pPr>
        <w:pStyle w:val="NoPaddingFontSize1"/>
      </w:pPr>
    </w:p>
    <w:p w:rsidR="00000000" w:rsidRPr="00AD5E83" w:rsidP="00AD5E83">
      <w:pPr>
        <w:pStyle w:val="AllowPageBreak"/>
      </w:pPr>
    </w:p>
    <w:p w:rsidR="00000000" w:rsidRPr="00AD5E83" w:rsidP="00AD5E83">
      <w:pPr>
        <w:pStyle w:val="Heading1"/>
      </w:pPr>
      <w:bookmarkStart w:id="10" w:name="O_1026654"/>
      <w:bookmarkEnd w:id="10"/>
      <w:r w:rsidRPr="00AD5E83">
        <w:t>Link</w:t>
      </w:r>
      <w:r w:rsidRPr="00AD5E83">
        <w:t>s</w:t>
      </w:r>
    </w:p>
    <w:p w:rsidR="00000000" w:rsidRPr="00AD5E83" w:rsidP="00254CF5">
      <w:pPr>
        <w:pStyle w:val="BodyText"/>
      </w:pPr>
      <w:r w:rsidRPr="00AD5E8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D273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D5E83" w:rsidP="00AD5E83"/>
    <w:sectPr w:rsidSect="00AD5E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3" w:rsidRPr="00254CF5" w:rsidP="00254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F5" w:rsidP="00AD5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CF5" w:rsidP="00AD5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4CF5" w:rsidP="00AD5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E83" w:rsidRPr="00254CF5" w:rsidP="00254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F5" w:rsidRPr="002D2AF8" w:rsidP="00AD5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AVIM0010 Conduct flight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54CF5" w:rsidP="00AD5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E83"/>
  </w:style>
  <w:style w:type="character" w:customStyle="1" w:styleId="Heading1Char">
    <w:name w:val="Heading 1 Char"/>
    <w:basedOn w:val="DefaultParagraphFont"/>
    <w:link w:val="Heading1"/>
    <w:rsid w:val="00AD5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E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5E83"/>
    <w:rPr>
      <w:b/>
      <w:spacing w:val="0"/>
    </w:rPr>
  </w:style>
  <w:style w:type="paragraph" w:customStyle="1" w:styleId="SuperHeading">
    <w:name w:val="SuperHeading"/>
    <w:basedOn w:val="Normal"/>
    <w:rsid w:val="00AD5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E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E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5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E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E83"/>
    <w:rPr>
      <w:i/>
    </w:rPr>
  </w:style>
  <w:style w:type="paragraph" w:styleId="Caption">
    <w:name w:val="caption"/>
    <w:basedOn w:val="BodyText"/>
    <w:next w:val="Normal"/>
    <w:qFormat/>
    <w:rsid w:val="00AD5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E83"/>
  </w:style>
  <w:style w:type="paragraph" w:styleId="TableofFigures">
    <w:name w:val="table of figures"/>
    <w:basedOn w:val="Normal"/>
    <w:next w:val="Normal"/>
    <w:semiHidden/>
    <w:rsid w:val="00AD5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E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5E83"/>
    <w:rPr>
      <w:rFonts w:ascii="Wingdings" w:hAnsi="Wingdings"/>
    </w:rPr>
  </w:style>
  <w:style w:type="paragraph" w:customStyle="1" w:styleId="TableHeading">
    <w:name w:val="Table Heading"/>
    <w:basedOn w:val="HeadingBase"/>
    <w:rsid w:val="00AD5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E83"/>
    <w:rPr>
      <w:color w:val="0033CC"/>
      <w:u w:val="none"/>
    </w:rPr>
  </w:style>
  <w:style w:type="paragraph" w:customStyle="1" w:styleId="BodyTextRight">
    <w:name w:val="Body Text Right"/>
    <w:basedOn w:val="BodyText"/>
    <w:rsid w:val="00AD5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E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E83"/>
    <w:rPr>
      <w:sz w:val="32"/>
    </w:rPr>
  </w:style>
  <w:style w:type="paragraph" w:customStyle="1" w:styleId="HeadingProcedure">
    <w:name w:val="Heading Procedure"/>
    <w:basedOn w:val="HeadingBase"/>
    <w:next w:val="Normal"/>
    <w:rsid w:val="00AD5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E83"/>
    <w:pPr>
      <w:spacing w:before="60" w:after="60"/>
    </w:pPr>
  </w:style>
  <w:style w:type="paragraph" w:styleId="ListContinue">
    <w:name w:val="List Continue"/>
    <w:basedOn w:val="List"/>
    <w:rsid w:val="00AD5E83"/>
    <w:pPr>
      <w:ind w:firstLine="0"/>
    </w:pPr>
  </w:style>
  <w:style w:type="paragraph" w:customStyle="1" w:styleId="ListNote">
    <w:name w:val="List Note"/>
    <w:basedOn w:val="List"/>
    <w:rsid w:val="00AD5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E83"/>
    <w:rPr>
      <w:rFonts w:ascii="Courier New" w:hAnsi="Courier New"/>
    </w:rPr>
  </w:style>
  <w:style w:type="paragraph" w:customStyle="1" w:styleId="NoteBullet">
    <w:name w:val="Note Bullet"/>
    <w:basedOn w:val="Note"/>
    <w:rsid w:val="00AD5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E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5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E83"/>
    <w:rPr>
      <w:b/>
      <w:smallCaps/>
    </w:rPr>
  </w:style>
  <w:style w:type="paragraph" w:customStyle="1" w:styleId="TableListNumber">
    <w:name w:val="Table List Number"/>
    <w:basedOn w:val="ListNumber"/>
    <w:rsid w:val="00AD5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E83"/>
    <w:pPr>
      <w:numPr>
        <w:numId w:val="7"/>
      </w:numPr>
    </w:pPr>
  </w:style>
  <w:style w:type="paragraph" w:customStyle="1" w:styleId="ListAlpha2">
    <w:name w:val="List Alpha 2"/>
    <w:basedOn w:val="List2"/>
    <w:rsid w:val="00AD5E83"/>
    <w:pPr>
      <w:numPr>
        <w:numId w:val="6"/>
      </w:numPr>
    </w:pPr>
  </w:style>
  <w:style w:type="paragraph" w:styleId="List2">
    <w:name w:val="List 2"/>
    <w:basedOn w:val="BodyText"/>
    <w:rsid w:val="00AD5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E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E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5E83"/>
    <w:pPr>
      <w:numPr>
        <w:numId w:val="2"/>
      </w:numPr>
    </w:pPr>
  </w:style>
  <w:style w:type="paragraph" w:styleId="ListContinue2">
    <w:name w:val="List Continue 2"/>
    <w:basedOn w:val="List2"/>
    <w:rsid w:val="00AD5E83"/>
    <w:pPr>
      <w:ind w:firstLine="0"/>
    </w:pPr>
  </w:style>
  <w:style w:type="paragraph" w:styleId="ListContinue3">
    <w:name w:val="List Continue 3"/>
    <w:basedOn w:val="List3"/>
    <w:rsid w:val="00AD5E83"/>
    <w:pPr>
      <w:ind w:left="1021" w:firstLine="0"/>
    </w:pPr>
  </w:style>
  <w:style w:type="paragraph" w:styleId="ListContinue4">
    <w:name w:val="List Continue 4"/>
    <w:basedOn w:val="List4"/>
    <w:rsid w:val="00AD5E83"/>
    <w:pPr>
      <w:ind w:firstLine="0"/>
    </w:pPr>
  </w:style>
  <w:style w:type="paragraph" w:styleId="ListContinue5">
    <w:name w:val="List Continue 5"/>
    <w:basedOn w:val="List5"/>
    <w:rsid w:val="00AD5E83"/>
    <w:pPr>
      <w:ind w:firstLine="0"/>
    </w:pPr>
  </w:style>
  <w:style w:type="paragraph" w:styleId="ListNumber3">
    <w:name w:val="List Number 3"/>
    <w:basedOn w:val="List3"/>
    <w:rsid w:val="00AD5E83"/>
    <w:pPr>
      <w:numPr>
        <w:numId w:val="3"/>
      </w:numPr>
    </w:pPr>
  </w:style>
  <w:style w:type="paragraph" w:styleId="ListNumber4">
    <w:name w:val="List Number 4"/>
    <w:basedOn w:val="List4"/>
    <w:rsid w:val="00AD5E83"/>
    <w:pPr>
      <w:numPr>
        <w:numId w:val="4"/>
      </w:numPr>
    </w:pPr>
  </w:style>
  <w:style w:type="paragraph" w:styleId="ListNumber5">
    <w:name w:val="List Number 5"/>
    <w:basedOn w:val="List5"/>
    <w:rsid w:val="00AD5E83"/>
    <w:pPr>
      <w:numPr>
        <w:numId w:val="5"/>
      </w:numPr>
    </w:pPr>
  </w:style>
  <w:style w:type="paragraph" w:styleId="BlockText">
    <w:name w:val="Block Text"/>
    <w:basedOn w:val="Normal"/>
    <w:rsid w:val="00AD5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E83"/>
    <w:rPr>
      <w:sz w:val="16"/>
      <w:vertAlign w:val="superscript"/>
    </w:rPr>
  </w:style>
  <w:style w:type="character" w:customStyle="1" w:styleId="Symbols">
    <w:name w:val="Symbols"/>
    <w:basedOn w:val="DefaultParagraphFont"/>
    <w:rsid w:val="00AD5E83"/>
    <w:rPr>
      <w:rFonts w:ascii="Symbol" w:hAnsi="Symbol"/>
    </w:rPr>
  </w:style>
  <w:style w:type="character" w:customStyle="1" w:styleId="MenuOptions">
    <w:name w:val="Menu Options"/>
    <w:basedOn w:val="DefaultParagraphFont"/>
    <w:rsid w:val="00AD5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E83"/>
    <w:rPr>
      <w:b/>
    </w:rPr>
  </w:style>
  <w:style w:type="character" w:customStyle="1" w:styleId="Underlined">
    <w:name w:val="Underlined"/>
    <w:basedOn w:val="DefaultParagraphFont"/>
    <w:rsid w:val="00AD5E83"/>
    <w:rPr>
      <w:u w:val="single"/>
    </w:rPr>
  </w:style>
  <w:style w:type="paragraph" w:customStyle="1" w:styleId="TableBodyTextRight">
    <w:name w:val="Table Body Text Right"/>
    <w:basedOn w:val="TableBodyText"/>
    <w:rsid w:val="00AD5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E83"/>
    <w:rPr>
      <w:sz w:val="18"/>
    </w:rPr>
  </w:style>
  <w:style w:type="paragraph" w:customStyle="1" w:styleId="BodySmallRight">
    <w:name w:val="Body Small Right"/>
    <w:basedOn w:val="BodyTextRight"/>
    <w:rsid w:val="00AD5E83"/>
    <w:rPr>
      <w:sz w:val="18"/>
      <w:szCs w:val="18"/>
    </w:rPr>
  </w:style>
  <w:style w:type="paragraph" w:customStyle="1" w:styleId="MarginEdition">
    <w:name w:val="Margin Edition"/>
    <w:basedOn w:val="MarginNote"/>
    <w:rsid w:val="00AD5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E83"/>
    <w:rPr>
      <w:sz w:val="2"/>
      <w:szCs w:val="2"/>
    </w:rPr>
  </w:style>
  <w:style w:type="character" w:customStyle="1" w:styleId="Small">
    <w:name w:val="Small"/>
    <w:basedOn w:val="DefaultParagraphFont"/>
    <w:rsid w:val="00AD5E83"/>
    <w:rPr>
      <w:sz w:val="16"/>
    </w:rPr>
  </w:style>
  <w:style w:type="paragraph" w:customStyle="1" w:styleId="WideTable">
    <w:name w:val="Wide Table"/>
    <w:basedOn w:val="Normal"/>
    <w:rsid w:val="00AD5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E83"/>
  </w:style>
  <w:style w:type="paragraph" w:styleId="Quote">
    <w:name w:val="Quote"/>
    <w:basedOn w:val="Heading1"/>
    <w:link w:val="QuoteChar"/>
    <w:qFormat/>
    <w:rsid w:val="00AD5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E83"/>
    <w:pPr>
      <w:pageBreakBefore/>
    </w:pPr>
  </w:style>
  <w:style w:type="paragraph" w:customStyle="1" w:styleId="Border">
    <w:name w:val="Border"/>
    <w:basedOn w:val="Normal"/>
    <w:qFormat/>
    <w:rsid w:val="00AD5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E83"/>
    <w:rPr>
      <w:u w:val="single"/>
    </w:rPr>
  </w:style>
  <w:style w:type="character" w:customStyle="1" w:styleId="BoldandItalics">
    <w:name w:val="Bold and Italics"/>
    <w:qFormat/>
    <w:rsid w:val="00AD5E83"/>
    <w:rPr>
      <w:b/>
      <w:i/>
      <w:u w:val="none"/>
    </w:rPr>
  </w:style>
  <w:style w:type="paragraph" w:styleId="BalloonText">
    <w:name w:val="Balloon Text"/>
    <w:basedOn w:val="Normal"/>
    <w:link w:val="BalloonTextChar"/>
    <w:rsid w:val="00AD5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E83"/>
    <w:pPr>
      <w:spacing w:before="0" w:after="0"/>
    </w:pPr>
  </w:style>
  <w:style w:type="paragraph" w:customStyle="1" w:styleId="BodyTextBold">
    <w:name w:val="Body Text Bold"/>
    <w:basedOn w:val="BodyText"/>
    <w:qFormat/>
    <w:rsid w:val="00AD5E83"/>
    <w:rPr>
      <w:b/>
    </w:rPr>
  </w:style>
  <w:style w:type="character" w:styleId="Hyperlink">
    <w:name w:val="Hyperlink"/>
    <w:basedOn w:val="DefaultParagraphFont"/>
    <w:uiPriority w:val="99"/>
    <w:unhideWhenUsed/>
    <w:rsid w:val="00254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2890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AVIM0010 Conduct flight review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