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232" w:rsidP="00BC0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AVIM0009 Facilitate training in a synthetic environment</w:t>
      </w:r>
      <w:r>
        <w:fldChar w:fldCharType="end"/>
      </w:r>
    </w:p>
    <w:p w:rsidR="00BC0232" w:rsidP="00BC0232">
      <w:pPr>
        <w:pStyle w:val="Version"/>
        <w:sectPr w:rsidSect="00A83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69A" w:rsidP="00A8369A">
      <w:pPr>
        <w:pStyle w:val="SuperHeading"/>
      </w:pPr>
      <w:r w:rsidRPr="00A8369A">
        <w:t>AVIM0009 Facilitate training in a synthetic environment</w:t>
      </w:r>
    </w:p>
    <w:p w:rsidR="00000000" w:rsidRPr="00A8369A" w:rsidP="00A8369A">
      <w:pPr>
        <w:pStyle w:val="Heading1"/>
      </w:pPr>
      <w:bookmarkStart w:id="1" w:name="O_1026620"/>
      <w:bookmarkEnd w:id="1"/>
      <w:r w:rsidRPr="00A83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Release 1. This is the first release of this unit of competency in the AVI Aviation Training Package.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2" w:name="O_1026621"/>
      <w:bookmarkEnd w:id="2"/>
      <w:r w:rsidRPr="00A836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This unit involves the skills and knowledge required to facilitate training in a s</w:t>
            </w:r>
            <w:r w:rsidRPr="00A8369A">
              <w:t>ynthetic environment in compliance with relevant regulatory requirements of the Civil Aviation Safety Authority (CASA) and national operating standards.</w:t>
            </w:r>
          </w:p>
          <w:p w:rsidR="00000000" w:rsidRPr="00A8369A" w:rsidP="00A8369A">
            <w:pPr>
              <w:pStyle w:val="BodyText"/>
            </w:pPr>
            <w:r w:rsidRPr="00A8369A">
              <w:t>Use of the unit for simulation training activities outside of an aviation context is in accordance with</w:t>
            </w:r>
            <w:r w:rsidRPr="00A8369A">
              <w:t xml:space="preserve"> relevant regulatory, organisational or enterprise procedures.</w:t>
            </w:r>
          </w:p>
          <w:p w:rsidR="00000000" w:rsidRPr="00A8369A" w:rsidP="00A8369A">
            <w:pPr>
              <w:pStyle w:val="BodyText"/>
            </w:pPr>
            <w:r w:rsidRPr="00A8369A">
              <w:t>It includes planning a synthetic learning activity; preparing a trainee for these activities; and guiding, facilitating and monitoring learning. It also includes conducting post-training activi</w:t>
            </w:r>
            <w:r w:rsidRPr="00A8369A">
              <w:t>ties and reviewing facilitation processes.</w:t>
            </w:r>
          </w:p>
          <w:p w:rsidR="00000000" w:rsidRPr="00A8369A" w:rsidP="00A8369A">
            <w:pPr>
              <w:pStyle w:val="BodyText"/>
            </w:pPr>
            <w:r w:rsidRPr="00A8369A">
              <w:t>This unit addresses vocational training technical skill requirements (physical, mental and task-management abilities) related to synthetic training and assessment duties of vocational instructors and assessors and</w:t>
            </w:r>
            <w:r w:rsidRPr="00A8369A">
              <w:t xml:space="preserve"> contributes to safe and effective performance in simple and/or complex operational and training environments.</w:t>
            </w:r>
          </w:p>
          <w:p w:rsidR="00000000" w:rsidRPr="00A8369A" w:rsidP="00A8369A">
            <w:pPr>
              <w:pStyle w:val="BodyText"/>
            </w:pPr>
            <w:r w:rsidRPr="00A8369A">
              <w:t>Operations are conducted as part of commercial and military vocational training activities across a variety of operational contexts within Austra</w:t>
            </w:r>
            <w:r w:rsidRPr="00A8369A">
              <w:t>lian industry.</w:t>
            </w:r>
          </w:p>
          <w:p w:rsidR="00000000" w:rsidRPr="00A8369A" w:rsidP="00A8369A">
            <w:pPr>
              <w:pStyle w:val="BodyText"/>
            </w:pPr>
            <w:r w:rsidRPr="00A8369A">
              <w:t>Work is performed independently or under limited supervision as a single operator or within a team environment.</w:t>
            </w:r>
          </w:p>
          <w:p w:rsidR="00000000" w:rsidRPr="00A8369A" w:rsidP="00A8369A">
            <w:pPr>
              <w:pStyle w:val="BodyText"/>
            </w:pPr>
            <w:r w:rsidRPr="00A8369A">
              <w:t>Licensing, legislative, regulatory or certification requirements are applicable to this unit.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3" w:name="O_1026622"/>
      <w:bookmarkEnd w:id="3"/>
      <w:r w:rsidRPr="00A8369A">
        <w:t xml:space="preserve">Pre-requisite </w:t>
      </w:r>
      <w:r w:rsidRPr="00A8369A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Not applicable.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4" w:name="O_1026623"/>
      <w:bookmarkEnd w:id="4"/>
      <w:r w:rsidRPr="00A836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M – Training and Assessment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5" w:name="O_1026624"/>
      <w:bookmarkEnd w:id="5"/>
      <w:r w:rsidRPr="00A836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Not applicable.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6" w:name="O_1026625"/>
      <w:bookmarkEnd w:id="6"/>
      <w:r w:rsidRPr="00A836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PERFORMANCE CRITERIA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Performance criteria describe the performance needed to demonstrate achievement of the element.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Plan a synthetic learning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Learning strategy and/or learning program is accessed, read and interpret</w:t>
            </w:r>
            <w:r w:rsidRPr="00A8369A">
              <w:t>ed to determine learning outcomes or objectives to be met and relevant delivery requirements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Potential risks, including those associated with human factor aspects of synthetic training devices, are identified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Limitations of synthetic training device are identified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Delivery plan is developed to plan, manage and sequence synthetic training activities and events to ensure logical progression of learning content, trainee safety and continuity of trainee prog</w:t>
            </w:r>
            <w:r w:rsidRPr="00A8369A">
              <w:t>ress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Technical and human factor requirements for synthetic environment, including safety and emergency procedures, are confirmed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Prepare trainee for synthetic training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Availability of suitable resources is confirmed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Mental and physical preparedness of trainee to undertake training in synthetic environment is confirmed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Introduction to synthetic environment is provided, including training objectives and relevant workplace procedures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Instructional relations</w:t>
            </w:r>
            <w:r w:rsidRPr="00A8369A">
              <w:t>hips are established between trainer/facilitator and trainees using appropriate communication tools and skills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Trainee is briefed on how synthetic training activity will be conducted to meet training objectives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Risk management issues applicab</w:t>
            </w:r>
            <w:r w:rsidRPr="00A8369A">
              <w:t>le to synthetic training activity are discussed with trainee and trainee responsibility for managing relevant risks is confirmed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 xml:space="preserve">Trainee ability to comprehend and/or recall training objectives, knowledge, handling techniques and planned </w:t>
            </w:r>
            <w:r w:rsidRPr="00A8369A">
              <w:t>synthetic training activity/scenario is confirmed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Guide and facilitate learning in a synthetic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Liaison with relevant personnel is</w:t>
            </w:r>
            <w:r w:rsidRPr="00A8369A">
              <w:t xml:space="preserve"> conducted to determine simulation activity requirements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Learning is facilitated in accordance with delivery plan using relevant synthetic devices and facilitation skills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Good practice in facilitating learning in a synthetic environment is ap</w:t>
            </w:r>
            <w:r w:rsidRPr="00A8369A">
              <w:t>plied to ensure an effective and safe transfer of learning to the real world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Technical issues are addressed as required using relevant technical support mechanisms and/or personnel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Opportunities for authentic learning, practice and formative assessment are built into the learning experience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Pre-loaded automatic demonstrations are employed as required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Abnormal/unusual conditions are monitored and addressed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Variations to activity conditions are implemented as required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Handover/takeover procedures for control of synthetic device are implemented in accordance with workplace procedures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Monitor learning in a synthetic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Trainee progress is</w:t>
            </w:r>
            <w:r w:rsidRPr="00A8369A">
              <w:t xml:space="preserve"> monitored and documented in accordance with workplace procedures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Trainee cognitive load is assessed, monitored and managed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Support and guidance are provided within synthetic environment as appropriate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Trainee is encouraged to develop self-assessment skills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Trainee interaction with others and participation in synthetic training activities is continuously monitored, and interventions are made as required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Opportunities are provided for traine</w:t>
            </w:r>
            <w:r w:rsidRPr="00A8369A">
              <w:t>es to reflect on their learning progress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Conduct post-training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Significant details of trainee performance are clearly and accurately debriefed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Playback devices are employed during debriefing to illustrate key learning points as required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Trainee is briefed on details of next training event as required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Trainee records are maintained in accordance with workplace procedures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Relev</w:t>
            </w:r>
            <w:r w:rsidRPr="00A8369A">
              <w:t>ant stakeholders are kept informed about trainee progress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Synthetic device faults are recorded and/or rectified in accordance with workplace procedures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Support and guidance are provided post-synthetic environment activities as required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rPr>
                <w:rStyle w:val="SpecialBold"/>
              </w:rPr>
              <w:t>Review synthetic environment facilitation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Synthetic training session outcomes are evaluated against desired session outcomes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Review is undertaken post-completion of learning program, course or qualification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t>Time is taken to refl</w:t>
            </w:r>
            <w:r w:rsidRPr="00A8369A">
              <w:t>ect on own performance as a trainer or facilitator, and ways to improve performance are explored</w:t>
            </w:r>
          </w:p>
        </w:tc>
      </w:tr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69A">
            <w:pPr>
              <w:pStyle w:val="BodyText"/>
              <w:rPr>
                <w:lang w:val="en-NZ"/>
              </w:rPr>
            </w:pPr>
            <w:r w:rsidRPr="00A8369A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 xml:space="preserve">Recommendations for improvements in facilitating training and appropriateness of synthetic systems, tools and resources are identified and documented, </w:t>
            </w:r>
            <w:r w:rsidRPr="00A8369A">
              <w:t>and discussed with relevant personnel for future action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7" w:name="O_1026626"/>
      <w:bookmarkEnd w:id="7"/>
      <w:r w:rsidRPr="00A836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Foundation skills essential to performance are explicit in the performance criteria of this unit of competency.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8" w:name="O_1026627"/>
      <w:bookmarkEnd w:id="8"/>
      <w:r w:rsidRPr="00A836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Range is restricted to essential operating conditions and any other variables essential to the work environment.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9" w:name="O_1026628"/>
      <w:bookmarkEnd w:id="9"/>
      <w:r w:rsidRPr="00A836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69A" w:rsidP="00A8369A">
            <w:pPr>
              <w:pStyle w:val="BodyText"/>
            </w:pPr>
            <w:r w:rsidRPr="00A8369A">
              <w:t>This unit replaces and is equivalent to AVIM5004 Facilitate training in a synthetic environment.</w:t>
            </w:r>
          </w:p>
        </w:tc>
      </w:tr>
    </w:tbl>
    <w:p w:rsidR="00000000" w:rsidRPr="00A8369A" w:rsidP="00A8369A">
      <w:pPr>
        <w:pStyle w:val="NoPaddingFontSize1"/>
      </w:pPr>
    </w:p>
    <w:p w:rsidR="00000000" w:rsidRPr="00A8369A" w:rsidP="00A8369A">
      <w:pPr>
        <w:pStyle w:val="AllowPageBreak"/>
      </w:pPr>
    </w:p>
    <w:p w:rsidR="00000000" w:rsidRPr="00A8369A" w:rsidP="00A8369A">
      <w:pPr>
        <w:pStyle w:val="Heading1"/>
      </w:pPr>
      <w:bookmarkStart w:id="10" w:name="O_1026635"/>
      <w:bookmarkEnd w:id="10"/>
      <w:r w:rsidRPr="00A8369A">
        <w:t>Links</w:t>
      </w:r>
    </w:p>
    <w:p w:rsidR="00000000" w:rsidRPr="00A8369A" w:rsidP="00BC0232">
      <w:pPr>
        <w:pStyle w:val="BodyText"/>
      </w:pPr>
      <w:r w:rsidRPr="00A8369A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05105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8369A" w:rsidP="00A8369A"/>
    <w:sectPr w:rsidSect="00A83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A" w:rsidRPr="00BC0232" w:rsidP="00BC0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32" w:rsidP="00A83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0232" w:rsidP="00A83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C0232" w:rsidP="00A83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69A" w:rsidRPr="00BC0232" w:rsidP="00BC0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232" w:rsidRPr="002D2AF8" w:rsidP="00A83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AVIM0009 Facilitate training in a synthetic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C0232" w:rsidP="00A83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69A"/>
  </w:style>
  <w:style w:type="character" w:customStyle="1" w:styleId="Heading1Char">
    <w:name w:val="Heading 1 Char"/>
    <w:basedOn w:val="DefaultParagraphFont"/>
    <w:link w:val="Heading1"/>
    <w:rsid w:val="00A83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6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369A"/>
    <w:rPr>
      <w:b/>
      <w:spacing w:val="0"/>
    </w:rPr>
  </w:style>
  <w:style w:type="paragraph" w:customStyle="1" w:styleId="SuperHeading">
    <w:name w:val="SuperHeading"/>
    <w:basedOn w:val="Normal"/>
    <w:rsid w:val="00A83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3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6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6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3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36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3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69A"/>
    <w:rPr>
      <w:i/>
    </w:rPr>
  </w:style>
  <w:style w:type="paragraph" w:styleId="Caption">
    <w:name w:val="caption"/>
    <w:basedOn w:val="BodyText"/>
    <w:next w:val="Normal"/>
    <w:qFormat/>
    <w:rsid w:val="00A83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69A"/>
  </w:style>
  <w:style w:type="paragraph" w:styleId="TableofFigures">
    <w:name w:val="table of figures"/>
    <w:basedOn w:val="Normal"/>
    <w:next w:val="Normal"/>
    <w:semiHidden/>
    <w:rsid w:val="00A83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6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369A"/>
    <w:rPr>
      <w:rFonts w:ascii="Wingdings" w:hAnsi="Wingdings"/>
    </w:rPr>
  </w:style>
  <w:style w:type="paragraph" w:customStyle="1" w:styleId="TableHeading">
    <w:name w:val="Table Heading"/>
    <w:basedOn w:val="HeadingBase"/>
    <w:rsid w:val="00A83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69A"/>
    <w:rPr>
      <w:color w:val="0033CC"/>
      <w:u w:val="none"/>
    </w:rPr>
  </w:style>
  <w:style w:type="paragraph" w:customStyle="1" w:styleId="BodyTextRight">
    <w:name w:val="Body Text Right"/>
    <w:basedOn w:val="BodyText"/>
    <w:rsid w:val="00A83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6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69A"/>
    <w:rPr>
      <w:sz w:val="32"/>
    </w:rPr>
  </w:style>
  <w:style w:type="paragraph" w:customStyle="1" w:styleId="HeadingProcedure">
    <w:name w:val="Heading Procedure"/>
    <w:basedOn w:val="HeadingBase"/>
    <w:next w:val="Normal"/>
    <w:rsid w:val="00A83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69A"/>
    <w:pPr>
      <w:spacing w:before="60" w:after="60"/>
    </w:pPr>
  </w:style>
  <w:style w:type="paragraph" w:styleId="ListContinue">
    <w:name w:val="List Continue"/>
    <w:basedOn w:val="List"/>
    <w:rsid w:val="00A8369A"/>
    <w:pPr>
      <w:ind w:firstLine="0"/>
    </w:pPr>
  </w:style>
  <w:style w:type="paragraph" w:customStyle="1" w:styleId="ListNote">
    <w:name w:val="List Note"/>
    <w:basedOn w:val="List"/>
    <w:rsid w:val="00A83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69A"/>
    <w:rPr>
      <w:rFonts w:ascii="Courier New" w:hAnsi="Courier New"/>
    </w:rPr>
  </w:style>
  <w:style w:type="paragraph" w:customStyle="1" w:styleId="NoteBullet">
    <w:name w:val="Note Bullet"/>
    <w:basedOn w:val="Note"/>
    <w:rsid w:val="00A83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6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3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69A"/>
    <w:rPr>
      <w:b/>
      <w:smallCaps/>
    </w:rPr>
  </w:style>
  <w:style w:type="paragraph" w:customStyle="1" w:styleId="TableListNumber">
    <w:name w:val="Table List Number"/>
    <w:basedOn w:val="ListNumber"/>
    <w:rsid w:val="00A83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69A"/>
    <w:pPr>
      <w:numPr>
        <w:numId w:val="7"/>
      </w:numPr>
    </w:pPr>
  </w:style>
  <w:style w:type="paragraph" w:customStyle="1" w:styleId="ListAlpha2">
    <w:name w:val="List Alpha 2"/>
    <w:basedOn w:val="List2"/>
    <w:rsid w:val="00A8369A"/>
    <w:pPr>
      <w:numPr>
        <w:numId w:val="6"/>
      </w:numPr>
    </w:pPr>
  </w:style>
  <w:style w:type="paragraph" w:styleId="List2">
    <w:name w:val="List 2"/>
    <w:basedOn w:val="BodyText"/>
    <w:rsid w:val="00A83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6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6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369A"/>
    <w:pPr>
      <w:numPr>
        <w:numId w:val="2"/>
      </w:numPr>
    </w:pPr>
  </w:style>
  <w:style w:type="paragraph" w:styleId="ListContinue2">
    <w:name w:val="List Continue 2"/>
    <w:basedOn w:val="List2"/>
    <w:rsid w:val="00A8369A"/>
    <w:pPr>
      <w:ind w:firstLine="0"/>
    </w:pPr>
  </w:style>
  <w:style w:type="paragraph" w:styleId="ListContinue3">
    <w:name w:val="List Continue 3"/>
    <w:basedOn w:val="List3"/>
    <w:rsid w:val="00A8369A"/>
    <w:pPr>
      <w:ind w:left="1021" w:firstLine="0"/>
    </w:pPr>
  </w:style>
  <w:style w:type="paragraph" w:styleId="ListContinue4">
    <w:name w:val="List Continue 4"/>
    <w:basedOn w:val="List4"/>
    <w:rsid w:val="00A8369A"/>
    <w:pPr>
      <w:ind w:firstLine="0"/>
    </w:pPr>
  </w:style>
  <w:style w:type="paragraph" w:styleId="ListContinue5">
    <w:name w:val="List Continue 5"/>
    <w:basedOn w:val="List5"/>
    <w:rsid w:val="00A8369A"/>
    <w:pPr>
      <w:ind w:firstLine="0"/>
    </w:pPr>
  </w:style>
  <w:style w:type="paragraph" w:styleId="ListNumber3">
    <w:name w:val="List Number 3"/>
    <w:basedOn w:val="List3"/>
    <w:rsid w:val="00A8369A"/>
    <w:pPr>
      <w:numPr>
        <w:numId w:val="3"/>
      </w:numPr>
    </w:pPr>
  </w:style>
  <w:style w:type="paragraph" w:styleId="ListNumber4">
    <w:name w:val="List Number 4"/>
    <w:basedOn w:val="List4"/>
    <w:rsid w:val="00A8369A"/>
    <w:pPr>
      <w:numPr>
        <w:numId w:val="4"/>
      </w:numPr>
    </w:pPr>
  </w:style>
  <w:style w:type="paragraph" w:styleId="ListNumber5">
    <w:name w:val="List Number 5"/>
    <w:basedOn w:val="List5"/>
    <w:rsid w:val="00A8369A"/>
    <w:pPr>
      <w:numPr>
        <w:numId w:val="5"/>
      </w:numPr>
    </w:pPr>
  </w:style>
  <w:style w:type="paragraph" w:styleId="BlockText">
    <w:name w:val="Block Text"/>
    <w:basedOn w:val="Normal"/>
    <w:rsid w:val="00A83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69A"/>
    <w:rPr>
      <w:sz w:val="16"/>
      <w:vertAlign w:val="superscript"/>
    </w:rPr>
  </w:style>
  <w:style w:type="character" w:customStyle="1" w:styleId="Symbols">
    <w:name w:val="Symbols"/>
    <w:basedOn w:val="DefaultParagraphFont"/>
    <w:rsid w:val="00A8369A"/>
    <w:rPr>
      <w:rFonts w:ascii="Symbol" w:hAnsi="Symbol"/>
    </w:rPr>
  </w:style>
  <w:style w:type="character" w:customStyle="1" w:styleId="MenuOptions">
    <w:name w:val="Menu Options"/>
    <w:basedOn w:val="DefaultParagraphFont"/>
    <w:rsid w:val="00A83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69A"/>
    <w:rPr>
      <w:b/>
    </w:rPr>
  </w:style>
  <w:style w:type="character" w:customStyle="1" w:styleId="Underlined">
    <w:name w:val="Underlined"/>
    <w:basedOn w:val="DefaultParagraphFont"/>
    <w:rsid w:val="00A8369A"/>
    <w:rPr>
      <w:u w:val="single"/>
    </w:rPr>
  </w:style>
  <w:style w:type="paragraph" w:customStyle="1" w:styleId="TableBodyTextRight">
    <w:name w:val="Table Body Text Right"/>
    <w:basedOn w:val="TableBodyText"/>
    <w:rsid w:val="00A83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69A"/>
    <w:rPr>
      <w:sz w:val="18"/>
    </w:rPr>
  </w:style>
  <w:style w:type="paragraph" w:customStyle="1" w:styleId="BodySmallRight">
    <w:name w:val="Body Small Right"/>
    <w:basedOn w:val="BodyTextRight"/>
    <w:rsid w:val="00A8369A"/>
    <w:rPr>
      <w:sz w:val="18"/>
      <w:szCs w:val="18"/>
    </w:rPr>
  </w:style>
  <w:style w:type="paragraph" w:customStyle="1" w:styleId="MarginEdition">
    <w:name w:val="Margin Edition"/>
    <w:basedOn w:val="MarginNote"/>
    <w:rsid w:val="00A83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69A"/>
    <w:rPr>
      <w:sz w:val="2"/>
      <w:szCs w:val="2"/>
    </w:rPr>
  </w:style>
  <w:style w:type="character" w:customStyle="1" w:styleId="Small">
    <w:name w:val="Small"/>
    <w:basedOn w:val="DefaultParagraphFont"/>
    <w:rsid w:val="00A8369A"/>
    <w:rPr>
      <w:sz w:val="16"/>
    </w:rPr>
  </w:style>
  <w:style w:type="paragraph" w:customStyle="1" w:styleId="WideTable">
    <w:name w:val="Wide Table"/>
    <w:basedOn w:val="Normal"/>
    <w:rsid w:val="00A83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69A"/>
  </w:style>
  <w:style w:type="paragraph" w:styleId="Quote">
    <w:name w:val="Quote"/>
    <w:basedOn w:val="Heading1"/>
    <w:link w:val="QuoteChar"/>
    <w:qFormat/>
    <w:rsid w:val="00A83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69A"/>
    <w:pPr>
      <w:pageBreakBefore/>
    </w:pPr>
  </w:style>
  <w:style w:type="paragraph" w:customStyle="1" w:styleId="Border">
    <w:name w:val="Border"/>
    <w:basedOn w:val="Normal"/>
    <w:qFormat/>
    <w:rsid w:val="00A83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69A"/>
    <w:rPr>
      <w:u w:val="single"/>
    </w:rPr>
  </w:style>
  <w:style w:type="character" w:customStyle="1" w:styleId="BoldandItalics">
    <w:name w:val="Bold and Italics"/>
    <w:qFormat/>
    <w:rsid w:val="00A8369A"/>
    <w:rPr>
      <w:b/>
      <w:i/>
      <w:u w:val="none"/>
    </w:rPr>
  </w:style>
  <w:style w:type="paragraph" w:styleId="BalloonText">
    <w:name w:val="Balloon Text"/>
    <w:basedOn w:val="Normal"/>
    <w:link w:val="BalloonTextChar"/>
    <w:rsid w:val="00A83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69A"/>
    <w:pPr>
      <w:spacing w:before="0" w:after="0"/>
    </w:pPr>
  </w:style>
  <w:style w:type="paragraph" w:customStyle="1" w:styleId="BodyTextBold">
    <w:name w:val="Body Text Bold"/>
    <w:basedOn w:val="BodyText"/>
    <w:qFormat/>
    <w:rsid w:val="00A8369A"/>
    <w:rPr>
      <w:b/>
    </w:rPr>
  </w:style>
  <w:style w:type="character" w:styleId="Hyperlink">
    <w:name w:val="Hyperlink"/>
    <w:basedOn w:val="DefaultParagraphFont"/>
    <w:uiPriority w:val="99"/>
    <w:unhideWhenUsed/>
    <w:rsid w:val="00BC0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6139</Characters>
  <Application>Microsoft Office Word</Application>
  <DocSecurity>0</DocSecurity>
  <Lines>306</Lines>
  <Paragraphs>144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AVIM0009 Facilitate training in a synthetic environment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