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A09" w:rsidP="00EF2A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AVIM0006 Conduct a flight test</w:t>
      </w:r>
      <w:r>
        <w:fldChar w:fldCharType="end"/>
      </w:r>
    </w:p>
    <w:p w:rsidR="00EF2A09" w:rsidP="00EF2A09">
      <w:pPr>
        <w:pStyle w:val="Version"/>
        <w:sectPr w:rsidSect="003035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51B" w:rsidP="0030351B">
      <w:pPr>
        <w:pStyle w:val="SuperHeading"/>
      </w:pPr>
      <w:r w:rsidRPr="0030351B">
        <w:t>AVIM0006 Conduct a flight test</w:t>
      </w:r>
    </w:p>
    <w:p w:rsidR="00000000" w:rsidRPr="0030351B" w:rsidP="0030351B">
      <w:pPr>
        <w:pStyle w:val="Heading1"/>
      </w:pPr>
      <w:bookmarkStart w:id="1" w:name="O_1026563"/>
      <w:bookmarkEnd w:id="1"/>
      <w:r w:rsidRPr="003035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t>Release 1. This is the first release of this unit of competency in the AVI Aviation Training Package.</w:t>
            </w:r>
          </w:p>
        </w:tc>
      </w:tr>
    </w:tbl>
    <w:p w:rsidR="00000000" w:rsidRPr="0030351B" w:rsidP="0030351B">
      <w:pPr>
        <w:pStyle w:val="NoPaddingFontSize1"/>
      </w:pPr>
    </w:p>
    <w:p w:rsidR="00000000" w:rsidRPr="0030351B" w:rsidP="0030351B">
      <w:pPr>
        <w:pStyle w:val="AllowPageBreak"/>
      </w:pPr>
    </w:p>
    <w:p w:rsidR="00000000" w:rsidRPr="0030351B" w:rsidP="0030351B">
      <w:pPr>
        <w:pStyle w:val="Heading1"/>
      </w:pPr>
      <w:bookmarkStart w:id="2" w:name="O_1026564"/>
      <w:bookmarkEnd w:id="2"/>
      <w:r w:rsidRPr="003035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t>This unit involves the skills and knowledge required to conduct a flight test in compliance with rel</w:t>
            </w:r>
            <w:r w:rsidRPr="0030351B">
              <w:t>evant regulatory requirements of the Civil Aviation Safety Authority (CASA) and national operating standards.</w:t>
            </w:r>
          </w:p>
          <w:p w:rsidR="00000000" w:rsidRPr="0030351B" w:rsidP="0030351B">
            <w:pPr>
              <w:pStyle w:val="BodyText"/>
            </w:pPr>
            <w:r w:rsidRPr="0030351B">
              <w:t>This unit also applies to conducting and administering a proficiency check.</w:t>
            </w:r>
          </w:p>
          <w:p w:rsidR="00000000" w:rsidRPr="0030351B" w:rsidP="0030351B">
            <w:pPr>
              <w:pStyle w:val="BodyText"/>
            </w:pPr>
            <w:r w:rsidRPr="0030351B">
              <w:t>It includes planning a flight test, preparing an applicant for a fligh</w:t>
            </w:r>
            <w:r w:rsidRPr="0030351B">
              <w:t>t test and conducting a flight test. It also includes making assessment decisions, conducting post-flight test briefing and completing administrative requirements.</w:t>
            </w:r>
          </w:p>
          <w:p w:rsidR="00000000" w:rsidRPr="0030351B" w:rsidP="0030351B">
            <w:pPr>
              <w:pStyle w:val="BodyText"/>
            </w:pPr>
            <w:r w:rsidRPr="0030351B">
              <w:t>This unit addresses aviation non-technical skill requirements (mental, social and personal-m</w:t>
            </w:r>
            <w:r w:rsidRPr="0030351B">
              <w:t>anagement abilities) related to training and assessment duties of flight examiners and contributes to safe and effective performance in complex aviation operational environments.</w:t>
            </w:r>
          </w:p>
          <w:p w:rsidR="00000000" w:rsidRPr="0030351B" w:rsidP="0030351B">
            <w:pPr>
              <w:pStyle w:val="BodyText"/>
            </w:pPr>
            <w:r w:rsidRPr="0030351B">
              <w:t>Operations are conducted as part of recreational, commercial and military air</w:t>
            </w:r>
            <w:r w:rsidRPr="0030351B">
              <w:t>craft activities across a variety of operational contexts within the Australian aviation industry.</w:t>
            </w:r>
          </w:p>
          <w:p w:rsidR="00000000" w:rsidRPr="0030351B" w:rsidP="0030351B">
            <w:pPr>
              <w:pStyle w:val="BodyText"/>
            </w:pPr>
            <w:r w:rsidRPr="0030351B">
              <w:t>Work is performed independently within a single-pilot or multi-crew environment.</w:t>
            </w:r>
          </w:p>
          <w:p w:rsidR="00000000" w:rsidRPr="0030351B" w:rsidP="0030351B">
            <w:pPr>
              <w:pStyle w:val="BodyText"/>
            </w:pPr>
            <w:r w:rsidRPr="0030351B">
              <w:t>Licensing, legislative, regulatory or certification requirements are applica</w:t>
            </w:r>
            <w:r w:rsidRPr="0030351B">
              <w:t>ble to this unit.</w:t>
            </w:r>
          </w:p>
        </w:tc>
      </w:tr>
    </w:tbl>
    <w:p w:rsidR="00000000" w:rsidRPr="0030351B" w:rsidP="0030351B">
      <w:pPr>
        <w:pStyle w:val="NoPaddingFontSize1"/>
      </w:pPr>
    </w:p>
    <w:p w:rsidR="00000000" w:rsidRPr="0030351B" w:rsidP="0030351B">
      <w:pPr>
        <w:pStyle w:val="AllowPageBreak"/>
      </w:pPr>
    </w:p>
    <w:p w:rsidR="00000000" w:rsidRPr="0030351B" w:rsidP="0030351B">
      <w:pPr>
        <w:pStyle w:val="Heading1"/>
      </w:pPr>
      <w:bookmarkStart w:id="3" w:name="O_1026565"/>
      <w:bookmarkEnd w:id="3"/>
      <w:r w:rsidRPr="003035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t>Not applicable.</w:t>
            </w:r>
          </w:p>
        </w:tc>
      </w:tr>
    </w:tbl>
    <w:p w:rsidR="00000000" w:rsidRPr="0030351B" w:rsidP="0030351B">
      <w:pPr>
        <w:pStyle w:val="NoPaddingFontSize1"/>
      </w:pPr>
    </w:p>
    <w:p w:rsidR="00000000" w:rsidRPr="0030351B" w:rsidP="0030351B">
      <w:pPr>
        <w:pStyle w:val="AllowPageBreak"/>
      </w:pPr>
    </w:p>
    <w:p w:rsidR="00000000" w:rsidRPr="0030351B" w:rsidP="0030351B">
      <w:pPr>
        <w:pStyle w:val="Heading1"/>
      </w:pPr>
      <w:bookmarkStart w:id="4" w:name="O_1026566"/>
      <w:bookmarkEnd w:id="4"/>
      <w:r w:rsidRPr="003035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t>M – Training and Assessment</w:t>
            </w:r>
          </w:p>
        </w:tc>
      </w:tr>
    </w:tbl>
    <w:p w:rsidR="00000000" w:rsidRPr="0030351B" w:rsidP="0030351B">
      <w:pPr>
        <w:pStyle w:val="NoPaddingFontSize1"/>
      </w:pPr>
    </w:p>
    <w:p w:rsidR="00000000" w:rsidRPr="0030351B" w:rsidP="0030351B">
      <w:pPr>
        <w:pStyle w:val="AllowPageBreak"/>
      </w:pPr>
    </w:p>
    <w:p w:rsidR="00000000" w:rsidRPr="0030351B" w:rsidP="0030351B">
      <w:pPr>
        <w:pStyle w:val="Heading1"/>
      </w:pPr>
      <w:bookmarkStart w:id="5" w:name="O_1026567"/>
      <w:bookmarkEnd w:id="5"/>
      <w:r w:rsidRPr="003035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t>Not applicable.</w:t>
            </w:r>
          </w:p>
        </w:tc>
      </w:tr>
    </w:tbl>
    <w:p w:rsidR="00000000" w:rsidRPr="0030351B" w:rsidP="0030351B">
      <w:pPr>
        <w:pStyle w:val="NoPaddingFontSize1"/>
      </w:pPr>
    </w:p>
    <w:p w:rsidR="00000000" w:rsidRPr="0030351B" w:rsidP="0030351B">
      <w:pPr>
        <w:pStyle w:val="AllowPageBreak"/>
      </w:pPr>
    </w:p>
    <w:p w:rsidR="00000000" w:rsidRPr="0030351B" w:rsidP="0030351B">
      <w:pPr>
        <w:pStyle w:val="Heading1"/>
      </w:pPr>
      <w:bookmarkStart w:id="6" w:name="O_1026568"/>
      <w:bookmarkEnd w:id="6"/>
      <w:r w:rsidRPr="0030351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PERFORMANCE CRITERIA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Performance criteria describe the performance needed to demonstrate achievement of the element.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rPr>
                <w:rStyle w:val="SpecialBold"/>
              </w:rPr>
              <w:t>Plan a flight test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Applicable flight test to be conducted is identified and appropriate flight test is extracted from relevant licensing regulations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Applicant eligibility to participate in flight test to be conducted is confirmed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Competency standards that must be assessed are identified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Evidence gathering activities and methods are identified to provide sufficient, reliable, valid and fair evidence of competency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Completion of flight test applicant’s knowledge deficien</w:t>
            </w:r>
            <w:r w:rsidRPr="0030351B">
              <w:t>cy report (KDR) and certification of this by flight training operator are confirmed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Additional flight test applicant KDR assessments are planned as required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rPr>
                <w:rStyle w:val="SpecialBold"/>
              </w:rPr>
              <w:t>Prepare applicant for flight test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Flight test applicant identity and flight test recommendation issued by flight training operator are confirmed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Flight test applicant’s eligibility to be issued a licence and/or a rating/s as a result of assessment is confirmed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Knowledge evide</w:t>
            </w:r>
            <w:r w:rsidRPr="0030351B">
              <w:t>nce specified for the unit of competency being assessed is confirmed through ground-based assessment or identified airborne practical assessment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KDR assessments are conducted as required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Context, purpose and content of flight test is explained to and confirmed with applicant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Flight test assessment procedures and expected performance requirements are explained to and confirmed with applicant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Function of flight examiner, including role-playing, simulation and procedures in an emergency, are explained to and confirmed with applicant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Applicant specific needs are identified and provisions for reasonable adjustments to the assessment procedu</w:t>
            </w:r>
            <w:r w:rsidRPr="0030351B">
              <w:t>re are made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Action to be taken as a result of flight test applicant’s failure to achieve required performance standard is explained to and confirmed with applicant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Information is conveyed using appropriate language, interactive strategies and techniques to communicate effectively with applicant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rPr>
                <w:rStyle w:val="SpecialBold"/>
              </w:rPr>
              <w:t>Conduct flight test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 xml:space="preserve">Flight test process is correctly applied in accordance with relevant sections of flight examiner </w:t>
            </w:r>
            <w:r w:rsidRPr="0030351B">
              <w:t>manual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Clear, logical, systematic and unambiguous explanations are used to convey information to applicant to ensure the effective conduct of flight test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 xml:space="preserve">Intervention is limited to ensuring effective conduct of the flight test and management </w:t>
            </w:r>
            <w:r w:rsidRPr="0030351B">
              <w:t>of contingencies and abnormal or emergency situations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Applicant’s performance is monitored and assessed and a comprehensive record of events maintained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Safe completion of the flight test is ensured and situational awareness maintained throughout flight test activities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rPr>
                <w:rStyle w:val="SpecialBold"/>
              </w:rPr>
              <w:t>Make assessment decisions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Evidence of the applicant’s performance in terms of validity, authenticity, sufficiency, currency and cons</w:t>
            </w:r>
            <w:r w:rsidRPr="0030351B">
              <w:t>istent achievement of the specified standards is evaluated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Evidence of the applicant’s performance is evaluated using a holistic procedure that ensures all dimensions of competency when conducting tasks, managing tasks and contingencies, operating i</w:t>
            </w:r>
            <w:r w:rsidRPr="0030351B">
              <w:t>n a flight environment and transferring skills and knowledge to new situations and contexts is considered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Assessment decision is made based on objective evaluation of the evidence against the specified competency or proficiency standards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rPr>
                <w:rStyle w:val="SpecialBold"/>
              </w:rPr>
              <w:t>Conduct post-flight test briefings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Applicant is advised of the achievement of competency, or failure to achieve competency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 xml:space="preserve">Clear and constructive feedback about performance is provided to the applicant using appropriate language and strategies, </w:t>
            </w:r>
            <w:r w:rsidRPr="0030351B">
              <w:t>including guidance on further training if appropriate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Opportunities for overcoming any identified gaps in competency as revealed by the assessment are explored with applicant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Applicant is advised of reassessment procedures and appeals mechani</w:t>
            </w:r>
            <w:r w:rsidRPr="0030351B">
              <w:t>sm if assessment decision is challenged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 xml:space="preserve">Relevant flight instructors and flight training operator are advised of flight test result and reasons for outcome, including positive and </w:t>
            </w:r>
            <w:r w:rsidRPr="0030351B">
              <w:t>negative aspects of applicant performance and information to assist in improving training outcomes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rPr>
                <w:rStyle w:val="SpecialBold"/>
              </w:rPr>
              <w:t>Complete administrative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Relevant flight test application and appropriate flight test forms are completed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t>Applicant flight test res</w:t>
            </w:r>
            <w:r w:rsidRPr="0030351B">
              <w:t>ults are recorded in approved training documentation and/or recordkeeping systems</w:t>
            </w:r>
          </w:p>
        </w:tc>
      </w:tr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1B">
            <w:pPr>
              <w:pStyle w:val="BodyText"/>
              <w:rPr>
                <w:lang w:val="en-NZ"/>
              </w:rPr>
            </w:pPr>
            <w:r w:rsidRPr="0030351B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t xml:space="preserve">Applicant flight test report, licence application form and notification of ratings and endorsements that have been issued are forwarded to civil licensing or military </w:t>
            </w:r>
            <w:r w:rsidRPr="0030351B">
              <w:t>regulatory agencies</w:t>
            </w:r>
          </w:p>
        </w:tc>
      </w:tr>
    </w:tbl>
    <w:p w:rsidR="00000000" w:rsidRPr="0030351B" w:rsidP="0030351B">
      <w:pPr>
        <w:pStyle w:val="NoPaddingFontSize1"/>
      </w:pPr>
    </w:p>
    <w:p w:rsidR="00000000" w:rsidRPr="0030351B" w:rsidP="0030351B">
      <w:pPr>
        <w:pStyle w:val="AllowPageBreak"/>
      </w:pPr>
    </w:p>
    <w:p w:rsidR="00000000" w:rsidRPr="0030351B" w:rsidP="0030351B">
      <w:pPr>
        <w:pStyle w:val="Heading1"/>
      </w:pPr>
      <w:bookmarkStart w:id="7" w:name="O_1026569"/>
      <w:bookmarkEnd w:id="7"/>
      <w:r w:rsidRPr="003035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t>Foundation skills essential to performance are explicit in the performance criteria of this unit of competency.</w:t>
            </w:r>
          </w:p>
        </w:tc>
      </w:tr>
    </w:tbl>
    <w:p w:rsidR="00000000" w:rsidRPr="0030351B" w:rsidP="0030351B">
      <w:pPr>
        <w:pStyle w:val="NoPaddingFontSize1"/>
      </w:pPr>
    </w:p>
    <w:p w:rsidR="00000000" w:rsidRPr="0030351B" w:rsidP="0030351B">
      <w:pPr>
        <w:pStyle w:val="AllowPageBreak"/>
      </w:pPr>
    </w:p>
    <w:p w:rsidR="00000000" w:rsidRPr="0030351B" w:rsidP="0030351B">
      <w:pPr>
        <w:pStyle w:val="Heading1"/>
      </w:pPr>
      <w:bookmarkStart w:id="8" w:name="O_1026570"/>
      <w:bookmarkEnd w:id="8"/>
      <w:r w:rsidRPr="003035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t>Range is restricted to essential operating conditions and any other variables essential to the work environment.</w:t>
            </w:r>
          </w:p>
        </w:tc>
      </w:tr>
    </w:tbl>
    <w:p w:rsidR="00000000" w:rsidRPr="0030351B" w:rsidP="0030351B">
      <w:pPr>
        <w:pStyle w:val="NoPaddingFontSize1"/>
      </w:pPr>
    </w:p>
    <w:p w:rsidR="00000000" w:rsidRPr="0030351B" w:rsidP="0030351B">
      <w:pPr>
        <w:pStyle w:val="AllowPageBreak"/>
      </w:pPr>
    </w:p>
    <w:p w:rsidR="00000000" w:rsidRPr="0030351B" w:rsidP="0030351B">
      <w:pPr>
        <w:pStyle w:val="Heading1"/>
      </w:pPr>
      <w:bookmarkStart w:id="9" w:name="O_1026571"/>
      <w:bookmarkEnd w:id="9"/>
      <w:r w:rsidRPr="003035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1B" w:rsidP="0030351B">
            <w:pPr>
              <w:pStyle w:val="BodyText"/>
            </w:pPr>
            <w:r w:rsidRPr="0030351B">
              <w:t>This unit replaces and is equivalent to AVIM0001 Conduct a flight test.</w:t>
            </w:r>
          </w:p>
        </w:tc>
      </w:tr>
    </w:tbl>
    <w:p w:rsidR="00000000" w:rsidRPr="0030351B" w:rsidP="0030351B">
      <w:pPr>
        <w:pStyle w:val="NoPaddingFontSize1"/>
      </w:pPr>
    </w:p>
    <w:p w:rsidR="00000000" w:rsidRPr="0030351B" w:rsidP="0030351B">
      <w:pPr>
        <w:pStyle w:val="AllowPageBreak"/>
      </w:pPr>
    </w:p>
    <w:p w:rsidR="00000000" w:rsidRPr="0030351B" w:rsidP="0030351B">
      <w:pPr>
        <w:pStyle w:val="Heading1"/>
      </w:pPr>
      <w:bookmarkStart w:id="10" w:name="O_1026578"/>
      <w:bookmarkEnd w:id="10"/>
      <w:r w:rsidRPr="0030351B">
        <w:t>Links</w:t>
      </w:r>
    </w:p>
    <w:p w:rsidR="00000000" w:rsidRPr="0030351B" w:rsidP="00EF2A09">
      <w:pPr>
        <w:pStyle w:val="BodyText"/>
      </w:pPr>
      <w:r w:rsidRPr="0030351B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D56C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0351B" w:rsidP="0030351B"/>
    <w:sectPr w:rsidSect="003035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1B" w:rsidRPr="00EF2A09" w:rsidP="00EF2A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A09" w:rsidP="00303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2A09" w:rsidP="00303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2A09" w:rsidP="003035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A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51B" w:rsidRPr="00EF2A09" w:rsidP="00EF2A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A09" w:rsidRPr="002D2AF8" w:rsidP="00303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AVIM0006 Conduct a flight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EF2A09" w:rsidP="003035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5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5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5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5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5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5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5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5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5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5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51B"/>
  </w:style>
  <w:style w:type="character" w:customStyle="1" w:styleId="Heading1Char">
    <w:name w:val="Heading 1 Char"/>
    <w:basedOn w:val="DefaultParagraphFont"/>
    <w:link w:val="Heading1"/>
    <w:rsid w:val="003035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5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5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0351B"/>
    <w:rPr>
      <w:b/>
      <w:spacing w:val="0"/>
    </w:rPr>
  </w:style>
  <w:style w:type="paragraph" w:customStyle="1" w:styleId="SuperHeading">
    <w:name w:val="SuperHeading"/>
    <w:basedOn w:val="Normal"/>
    <w:rsid w:val="003035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5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35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5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5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5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5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5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5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5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5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5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5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5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5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5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5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35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35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5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5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5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35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35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5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5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5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5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5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5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5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5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51B"/>
    <w:rPr>
      <w:i/>
    </w:rPr>
  </w:style>
  <w:style w:type="paragraph" w:styleId="Caption">
    <w:name w:val="caption"/>
    <w:basedOn w:val="BodyText"/>
    <w:next w:val="Normal"/>
    <w:qFormat/>
    <w:rsid w:val="003035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5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5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51B"/>
  </w:style>
  <w:style w:type="paragraph" w:styleId="TableofFigures">
    <w:name w:val="table of figures"/>
    <w:basedOn w:val="Normal"/>
    <w:next w:val="Normal"/>
    <w:semiHidden/>
    <w:rsid w:val="003035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5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351B"/>
    <w:rPr>
      <w:rFonts w:ascii="Wingdings" w:hAnsi="Wingdings"/>
    </w:rPr>
  </w:style>
  <w:style w:type="paragraph" w:customStyle="1" w:styleId="TableHeading">
    <w:name w:val="Table Heading"/>
    <w:basedOn w:val="HeadingBase"/>
    <w:rsid w:val="003035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51B"/>
    <w:rPr>
      <w:color w:val="0033CC"/>
      <w:u w:val="none"/>
    </w:rPr>
  </w:style>
  <w:style w:type="paragraph" w:customStyle="1" w:styleId="BodyTextRight">
    <w:name w:val="Body Text Right"/>
    <w:basedOn w:val="BodyText"/>
    <w:rsid w:val="003035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5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5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5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5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5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51B"/>
    <w:rPr>
      <w:sz w:val="32"/>
    </w:rPr>
  </w:style>
  <w:style w:type="paragraph" w:customStyle="1" w:styleId="HeadingProcedure">
    <w:name w:val="Heading Procedure"/>
    <w:basedOn w:val="HeadingBase"/>
    <w:next w:val="Normal"/>
    <w:rsid w:val="003035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51B"/>
    <w:pPr>
      <w:spacing w:before="60" w:after="60"/>
    </w:pPr>
  </w:style>
  <w:style w:type="paragraph" w:styleId="ListContinue">
    <w:name w:val="List Continue"/>
    <w:basedOn w:val="List"/>
    <w:rsid w:val="0030351B"/>
    <w:pPr>
      <w:ind w:firstLine="0"/>
    </w:pPr>
  </w:style>
  <w:style w:type="paragraph" w:customStyle="1" w:styleId="ListNote">
    <w:name w:val="List Note"/>
    <w:basedOn w:val="List"/>
    <w:rsid w:val="003035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5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5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51B"/>
    <w:rPr>
      <w:rFonts w:ascii="Courier New" w:hAnsi="Courier New"/>
    </w:rPr>
  </w:style>
  <w:style w:type="paragraph" w:customStyle="1" w:styleId="NoteBullet">
    <w:name w:val="Note Bullet"/>
    <w:basedOn w:val="Note"/>
    <w:rsid w:val="003035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5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5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5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5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35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5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51B"/>
    <w:rPr>
      <w:b/>
      <w:smallCaps/>
    </w:rPr>
  </w:style>
  <w:style w:type="paragraph" w:customStyle="1" w:styleId="TableListNumber">
    <w:name w:val="Table List Number"/>
    <w:basedOn w:val="ListNumber"/>
    <w:rsid w:val="003035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5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51B"/>
    <w:pPr>
      <w:numPr>
        <w:numId w:val="7"/>
      </w:numPr>
    </w:pPr>
  </w:style>
  <w:style w:type="paragraph" w:customStyle="1" w:styleId="ListAlpha2">
    <w:name w:val="List Alpha 2"/>
    <w:basedOn w:val="List2"/>
    <w:rsid w:val="0030351B"/>
    <w:pPr>
      <w:numPr>
        <w:numId w:val="6"/>
      </w:numPr>
    </w:pPr>
  </w:style>
  <w:style w:type="paragraph" w:styleId="List2">
    <w:name w:val="List 2"/>
    <w:basedOn w:val="BodyText"/>
    <w:rsid w:val="003035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5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5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5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5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5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351B"/>
    <w:pPr>
      <w:numPr>
        <w:numId w:val="2"/>
      </w:numPr>
    </w:pPr>
  </w:style>
  <w:style w:type="paragraph" w:styleId="ListContinue2">
    <w:name w:val="List Continue 2"/>
    <w:basedOn w:val="List2"/>
    <w:rsid w:val="0030351B"/>
    <w:pPr>
      <w:ind w:firstLine="0"/>
    </w:pPr>
  </w:style>
  <w:style w:type="paragraph" w:styleId="ListContinue3">
    <w:name w:val="List Continue 3"/>
    <w:basedOn w:val="List3"/>
    <w:rsid w:val="0030351B"/>
    <w:pPr>
      <w:ind w:left="1021" w:firstLine="0"/>
    </w:pPr>
  </w:style>
  <w:style w:type="paragraph" w:styleId="ListContinue4">
    <w:name w:val="List Continue 4"/>
    <w:basedOn w:val="List4"/>
    <w:rsid w:val="0030351B"/>
    <w:pPr>
      <w:ind w:firstLine="0"/>
    </w:pPr>
  </w:style>
  <w:style w:type="paragraph" w:styleId="ListContinue5">
    <w:name w:val="List Continue 5"/>
    <w:basedOn w:val="List5"/>
    <w:rsid w:val="0030351B"/>
    <w:pPr>
      <w:ind w:firstLine="0"/>
    </w:pPr>
  </w:style>
  <w:style w:type="paragraph" w:styleId="ListNumber3">
    <w:name w:val="List Number 3"/>
    <w:basedOn w:val="List3"/>
    <w:rsid w:val="0030351B"/>
    <w:pPr>
      <w:numPr>
        <w:numId w:val="3"/>
      </w:numPr>
    </w:pPr>
  </w:style>
  <w:style w:type="paragraph" w:styleId="ListNumber4">
    <w:name w:val="List Number 4"/>
    <w:basedOn w:val="List4"/>
    <w:rsid w:val="0030351B"/>
    <w:pPr>
      <w:numPr>
        <w:numId w:val="4"/>
      </w:numPr>
    </w:pPr>
  </w:style>
  <w:style w:type="paragraph" w:styleId="ListNumber5">
    <w:name w:val="List Number 5"/>
    <w:basedOn w:val="List5"/>
    <w:rsid w:val="0030351B"/>
    <w:pPr>
      <w:numPr>
        <w:numId w:val="5"/>
      </w:numPr>
    </w:pPr>
  </w:style>
  <w:style w:type="paragraph" w:styleId="BlockText">
    <w:name w:val="Block Text"/>
    <w:basedOn w:val="Normal"/>
    <w:rsid w:val="003035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5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51B"/>
    <w:rPr>
      <w:sz w:val="16"/>
      <w:vertAlign w:val="superscript"/>
    </w:rPr>
  </w:style>
  <w:style w:type="character" w:customStyle="1" w:styleId="Symbols">
    <w:name w:val="Symbols"/>
    <w:basedOn w:val="DefaultParagraphFont"/>
    <w:rsid w:val="0030351B"/>
    <w:rPr>
      <w:rFonts w:ascii="Symbol" w:hAnsi="Symbol"/>
    </w:rPr>
  </w:style>
  <w:style w:type="character" w:customStyle="1" w:styleId="MenuOptions">
    <w:name w:val="Menu Options"/>
    <w:basedOn w:val="DefaultParagraphFont"/>
    <w:rsid w:val="003035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51B"/>
    <w:rPr>
      <w:b/>
    </w:rPr>
  </w:style>
  <w:style w:type="character" w:customStyle="1" w:styleId="Underlined">
    <w:name w:val="Underlined"/>
    <w:basedOn w:val="DefaultParagraphFont"/>
    <w:rsid w:val="0030351B"/>
    <w:rPr>
      <w:u w:val="single"/>
    </w:rPr>
  </w:style>
  <w:style w:type="paragraph" w:customStyle="1" w:styleId="TableBodyTextRight">
    <w:name w:val="Table Body Text Right"/>
    <w:basedOn w:val="TableBodyText"/>
    <w:rsid w:val="003035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51B"/>
    <w:rPr>
      <w:sz w:val="18"/>
    </w:rPr>
  </w:style>
  <w:style w:type="paragraph" w:customStyle="1" w:styleId="BodySmallRight">
    <w:name w:val="Body Small Right"/>
    <w:basedOn w:val="BodyTextRight"/>
    <w:rsid w:val="0030351B"/>
    <w:rPr>
      <w:sz w:val="18"/>
      <w:szCs w:val="18"/>
    </w:rPr>
  </w:style>
  <w:style w:type="paragraph" w:customStyle="1" w:styleId="MarginEdition">
    <w:name w:val="Margin Edition"/>
    <w:basedOn w:val="MarginNote"/>
    <w:rsid w:val="003035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51B"/>
    <w:rPr>
      <w:sz w:val="2"/>
      <w:szCs w:val="2"/>
    </w:rPr>
  </w:style>
  <w:style w:type="character" w:customStyle="1" w:styleId="Small">
    <w:name w:val="Small"/>
    <w:basedOn w:val="DefaultParagraphFont"/>
    <w:rsid w:val="0030351B"/>
    <w:rPr>
      <w:sz w:val="16"/>
    </w:rPr>
  </w:style>
  <w:style w:type="paragraph" w:customStyle="1" w:styleId="WideTable">
    <w:name w:val="Wide Table"/>
    <w:basedOn w:val="Normal"/>
    <w:rsid w:val="003035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51B"/>
  </w:style>
  <w:style w:type="paragraph" w:styleId="Quote">
    <w:name w:val="Quote"/>
    <w:basedOn w:val="Heading1"/>
    <w:link w:val="QuoteChar"/>
    <w:qFormat/>
    <w:rsid w:val="003035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5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51B"/>
    <w:pPr>
      <w:pageBreakBefore/>
    </w:pPr>
  </w:style>
  <w:style w:type="paragraph" w:customStyle="1" w:styleId="Border">
    <w:name w:val="Border"/>
    <w:basedOn w:val="Normal"/>
    <w:qFormat/>
    <w:rsid w:val="003035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5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5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5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5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5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5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5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5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51B"/>
    <w:rPr>
      <w:u w:val="single"/>
    </w:rPr>
  </w:style>
  <w:style w:type="character" w:customStyle="1" w:styleId="BoldandItalics">
    <w:name w:val="Bold and Italics"/>
    <w:qFormat/>
    <w:rsid w:val="0030351B"/>
    <w:rPr>
      <w:b/>
      <w:i/>
      <w:u w:val="none"/>
    </w:rPr>
  </w:style>
  <w:style w:type="paragraph" w:styleId="BalloonText">
    <w:name w:val="Balloon Text"/>
    <w:basedOn w:val="Normal"/>
    <w:link w:val="BalloonTextChar"/>
    <w:rsid w:val="003035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5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5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5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5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5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51B"/>
    <w:pPr>
      <w:spacing w:before="0" w:after="0"/>
    </w:pPr>
  </w:style>
  <w:style w:type="paragraph" w:customStyle="1" w:styleId="BodyTextBold">
    <w:name w:val="Body Text Bold"/>
    <w:basedOn w:val="BodyText"/>
    <w:qFormat/>
    <w:rsid w:val="0030351B"/>
    <w:rPr>
      <w:b/>
    </w:rPr>
  </w:style>
  <w:style w:type="character" w:styleId="Hyperlink">
    <w:name w:val="Hyperlink"/>
    <w:basedOn w:val="DefaultParagraphFont"/>
    <w:uiPriority w:val="99"/>
    <w:unhideWhenUsed/>
    <w:rsid w:val="00EF2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948</Words>
  <Characters>5939</Characters>
  <Application>Microsoft Office Word</Application>
  <DocSecurity>0</DocSecurity>
  <Lines>269</Lines>
  <Paragraphs>129</Paragraphs>
  <ScaleCrop>false</ScaleCrop>
  <Company>Author-it Software Corporation Ltd.</Company>
  <LinksUpToDate>false</LinksUpToDate>
  <CharactersWithSpaces>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AVIM0006 Conduct a flight test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2021-04-15T02:39:00Z</dcterms:created>
  <dcterms:modified xsi:type="dcterms:W3CDTF">2021-04-15T02:39:00Z</dcterms:modified>
</cp:coreProperties>
</file>