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4D1" w:rsidP="00F17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AVIM0005 Facilitate non-technical skills instruction</w:t>
      </w:r>
      <w:r>
        <w:fldChar w:fldCharType="end"/>
      </w:r>
    </w:p>
    <w:p w:rsidR="00F174D1" w:rsidP="00F174D1">
      <w:pPr>
        <w:pStyle w:val="Version"/>
        <w:sectPr w:rsidSect="007F5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B44" w:rsidP="007F5B44">
      <w:pPr>
        <w:pStyle w:val="SuperHeading"/>
      </w:pPr>
      <w:r w:rsidRPr="007F5B44">
        <w:t>AVIM0005 Facilitate non-technical skills instruction</w:t>
      </w:r>
    </w:p>
    <w:p w:rsidR="00000000" w:rsidRPr="007F5B44" w:rsidP="007F5B44">
      <w:pPr>
        <w:pStyle w:val="Heading1"/>
      </w:pPr>
      <w:bookmarkStart w:id="1" w:name="O_1026544"/>
      <w:bookmarkEnd w:id="1"/>
      <w:r w:rsidRPr="007F5B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Release 1. This is the first release of this unit of competency in the AVI Aviation Training Package.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2" w:name="O_1026545"/>
      <w:bookmarkEnd w:id="2"/>
      <w:r w:rsidRPr="007F5B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This unit involves the skills and knowledge required to facilitate non-technical s</w:t>
            </w:r>
            <w:r w:rsidRPr="007F5B44">
              <w:t>kills instruction in compliance with relevant regulatory requirements of the Civil Aviation Safety Authority (CASA) and national operating standards.</w:t>
            </w:r>
          </w:p>
          <w:p w:rsidR="00000000" w:rsidRPr="007F5B44" w:rsidP="007F5B44">
            <w:pPr>
              <w:pStyle w:val="BodyText"/>
            </w:pPr>
            <w:r w:rsidRPr="007F5B44">
              <w:t>Use of this unit outside of aviation training and assessment environments is to be in accordance with rele</w:t>
            </w:r>
            <w:r w:rsidRPr="007F5B44">
              <w:t>vant regulatory authority requirements and industry standards.</w:t>
            </w:r>
          </w:p>
          <w:p w:rsidR="00000000" w:rsidRPr="007F5B44" w:rsidP="007F5B44">
            <w:pPr>
              <w:pStyle w:val="BodyText"/>
            </w:pPr>
            <w:r w:rsidRPr="007F5B44">
              <w:t>It includes instructing effective lookout procedures, situational awareness techniques, and effective situational awareness and decision making. It also includes instruction of task priority an</w:t>
            </w:r>
            <w:r w:rsidRPr="007F5B44">
              <w:t>d management, and effective communications and teamwork.</w:t>
            </w:r>
          </w:p>
          <w:p w:rsidR="00000000" w:rsidRPr="007F5B44" w:rsidP="007F5B44">
            <w:pPr>
              <w:pStyle w:val="BodyText"/>
            </w:pPr>
            <w:r w:rsidRPr="007F5B44">
              <w:t>This unit addresses aviation non-technical skill instructional requirements (mental, social, and personal-management abilities) for training personnel that complement the technical skills of the indi</w:t>
            </w:r>
            <w:r w:rsidRPr="007F5B44">
              <w:t>vidual and contributes to safe and effective performance in operational environments.</w:t>
            </w:r>
          </w:p>
          <w:p w:rsidR="00000000" w:rsidRPr="007F5B44" w:rsidP="007F5B44">
            <w:pPr>
              <w:pStyle w:val="BodyText"/>
            </w:pPr>
            <w:r w:rsidRPr="007F5B44">
              <w:t>Non-technical skills instruction is conducted as part of recreational, commercial and/or military aviation training across a variety of operational contexts within the Au</w:t>
            </w:r>
            <w:r w:rsidRPr="007F5B44">
              <w:t>stralian aviation industry.</w:t>
            </w:r>
          </w:p>
          <w:p w:rsidR="00000000" w:rsidRPr="007F5B44" w:rsidP="007F5B44">
            <w:pPr>
              <w:pStyle w:val="BodyText"/>
            </w:pPr>
            <w:r w:rsidRPr="007F5B44">
              <w:t>Work is performed independently or under limited supervision as a single operator or within a team environment.</w:t>
            </w:r>
          </w:p>
          <w:p w:rsidR="00000000" w:rsidRPr="007F5B44" w:rsidP="007F5B44">
            <w:pPr>
              <w:pStyle w:val="BodyText"/>
            </w:pPr>
            <w:r w:rsidRPr="007F5B44">
              <w:t>Work is performed independently and without supervision within a multi-crew environment.</w:t>
            </w:r>
          </w:p>
          <w:p w:rsidR="00000000" w:rsidRPr="007F5B44" w:rsidP="007F5B44">
            <w:pPr>
              <w:pStyle w:val="BodyText"/>
            </w:pPr>
            <w:r w:rsidRPr="007F5B44">
              <w:t>Licensing, legislative, reg</w:t>
            </w:r>
            <w:r w:rsidRPr="007F5B44">
              <w:t>ulatory or certification requirements are applicable to this unit.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3" w:name="O_1026546"/>
      <w:bookmarkEnd w:id="3"/>
      <w:r w:rsidRPr="007F5B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Not applicable.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4" w:name="O_1026547"/>
      <w:bookmarkEnd w:id="4"/>
      <w:r w:rsidRPr="007F5B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M – Training and Assessment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5" w:name="O_1026548"/>
      <w:bookmarkEnd w:id="5"/>
      <w:r w:rsidRPr="007F5B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Not applicable.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6" w:name="O_1026549"/>
      <w:bookmarkEnd w:id="6"/>
      <w:r w:rsidRPr="007F5B4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PERFORMANCE CRITERIA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Performance criteria describe the performance needed to demonstrate achievement of the element.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Instruct effective lookout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Systematic visual scan techniques at a rate determined by traffic density, visibility and terrain are demonstrated and 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Radio listening watch procedures are demonstrated and monitored, including int</w:t>
            </w:r>
            <w:r w:rsidRPr="007F5B44">
              <w:t>erpreting transmissions to determine traffic location and intentions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Airspace clearance procedures are demonstrated and 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2</w:t>
            </w:r>
          </w:p>
        </w:tc>
        <w:tc>
          <w:tcPr>
            <w:tcW w:w="27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Instruct situational awareness techniques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Perception of the elements in the environment within a volume of time and space, the comprehension of their meaning and the projection of the status in the near future are described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Methods to monitor, gather and interpret appropriate information fr</w:t>
            </w:r>
            <w:r w:rsidRPr="007F5B44">
              <w:t>om both inside and outside the aircraft are demonstrated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Methods to maintain or regain situational awareness using flight control instruments and systems ae demonstrated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3</w:t>
            </w:r>
          </w:p>
        </w:tc>
        <w:tc>
          <w:tcPr>
            <w:tcW w:w="27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Instruct effective situational awareness and decision making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Methods of receiving and processing situational awareness information are demonstrated and 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The conversion of information for use within current or future situations is demonstrated and 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The generation of decision options are demonstrated, directed and 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The analysis of decision options is demonstrated, directed and 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The decision outcome is demonstrated and communicated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Evaluation of the decision is demonstrated and monitored for effectiveness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4</w:t>
            </w:r>
          </w:p>
        </w:tc>
        <w:tc>
          <w:tcPr>
            <w:tcW w:w="27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 xml:space="preserve">Instruct task priority </w:t>
            </w:r>
            <w:r w:rsidRPr="007F5B44">
              <w:rPr>
                <w:rStyle w:val="SpecialBold"/>
              </w:rPr>
              <w:t>and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 xml:space="preserve">Task prioritisation is demonstrated, directed and </w:t>
            </w:r>
            <w:r w:rsidRPr="007F5B44">
              <w:t>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Effective task management is demonstrated and monitored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rPr>
                <w:rStyle w:val="SpecialBold"/>
              </w:rPr>
              <w:t>Instruct effective communications and teamwork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Verbal communications are demonstrated, directed and monitored using appropriate levels of language proficiency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Learner interactions are monitored to assess effectiveness of communication techniques and styles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Questioning techniques are applied to confirm learner understanding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Responses are sought and provided to others in a timely manner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Inform</w:t>
            </w:r>
            <w:r w:rsidRPr="007F5B44">
              <w:t>ation received is clarified/confirmed, interpreted and accurately communicated or reported with due observation of ethics and protocols required of the operational environment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t>Communication is undertaken in varying situations with culturally diverse, familiar and unfamiliar individuals, teams and crew</w:t>
            </w:r>
          </w:p>
        </w:tc>
      </w:tr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B44">
            <w:pPr>
              <w:pStyle w:val="BodyText"/>
              <w:rPr>
                <w:lang w:val="en-NZ"/>
              </w:rPr>
            </w:pPr>
            <w:r w:rsidRPr="007F5B44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Appropriate protocols and procedures are followed when using communications systems during routine and contingency aviatio</w:t>
            </w:r>
            <w:r w:rsidRPr="007F5B44">
              <w:t>n operations</w:t>
            </w:r>
          </w:p>
        </w:tc>
      </w:tr>
    </w:tbl>
    <w:p w:rsidR="00F174D1" w:rsidP="007F5B44">
      <w:pPr>
        <w:pStyle w:val="NoPaddingFontSize1"/>
      </w:pPr>
    </w:p>
    <w:p w:rsidR="00F174D1" w:rsidP="007F5B44">
      <w:pPr>
        <w:pStyle w:val="NoPaddingFontSize1"/>
      </w:pPr>
    </w:p>
    <w:p w:rsidR="00000000" w:rsidRPr="007F5B44" w:rsidP="007F5B44">
      <w:pPr>
        <w:pStyle w:val="Heading1"/>
      </w:pPr>
      <w:bookmarkStart w:id="7" w:name="O_1026550"/>
      <w:bookmarkEnd w:id="7"/>
      <w:r w:rsidRPr="007F5B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Foundation skills essential to performance are explicit in the performance criteria of this unit of competency.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8" w:name="O_1026551"/>
      <w:bookmarkEnd w:id="8"/>
      <w:r w:rsidRPr="007F5B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Range is restricted to essential operating conditions and any other variables essential to the work environment.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9" w:name="O_1026552"/>
      <w:bookmarkEnd w:id="9"/>
      <w:r w:rsidRPr="007F5B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5B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B44" w:rsidP="007F5B44">
            <w:pPr>
              <w:pStyle w:val="BodyText"/>
            </w:pPr>
            <w:r w:rsidRPr="007F5B44">
              <w:t>No equivalent unit.</w:t>
            </w:r>
          </w:p>
        </w:tc>
      </w:tr>
    </w:tbl>
    <w:p w:rsidR="00000000" w:rsidRPr="007F5B44" w:rsidP="007F5B44">
      <w:pPr>
        <w:pStyle w:val="NoPaddingFontSize1"/>
      </w:pPr>
    </w:p>
    <w:p w:rsidR="00000000" w:rsidRPr="007F5B44" w:rsidP="007F5B44">
      <w:pPr>
        <w:pStyle w:val="AllowPageBreak"/>
      </w:pPr>
    </w:p>
    <w:p w:rsidR="00000000" w:rsidRPr="007F5B44" w:rsidP="007F5B44">
      <w:pPr>
        <w:pStyle w:val="Heading1"/>
      </w:pPr>
      <w:bookmarkStart w:id="10" w:name="O_1026559"/>
      <w:bookmarkEnd w:id="10"/>
      <w:r w:rsidRPr="007F5B44">
        <w:t>Links</w:t>
      </w:r>
    </w:p>
    <w:p w:rsidR="00000000" w:rsidRPr="007F5B44" w:rsidP="00F174D1">
      <w:pPr>
        <w:pStyle w:val="BodyText"/>
      </w:pPr>
      <w:r w:rsidRPr="007F5B44">
        <w:t>AVI Training Package Companion Volume Implementati</w:t>
      </w:r>
      <w:r w:rsidRPr="007F5B44">
        <w:t xml:space="preserve">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22AC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F5B44" w:rsidP="007F5B44"/>
    <w:sectPr w:rsidSect="007F5B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44" w:rsidRPr="00F174D1" w:rsidP="00F17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D1" w:rsidP="007F5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74D1" w:rsidP="007F5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74D1" w:rsidP="007F5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B44" w:rsidRPr="00F174D1" w:rsidP="00F17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4D1" w:rsidRPr="002D2AF8" w:rsidP="007F5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AVIM0005 Facilitate non-technical skills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174D1" w:rsidP="007F5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B44"/>
  </w:style>
  <w:style w:type="character" w:customStyle="1" w:styleId="Heading1Char">
    <w:name w:val="Heading 1 Char"/>
    <w:basedOn w:val="DefaultParagraphFont"/>
    <w:link w:val="Heading1"/>
    <w:rsid w:val="007F5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B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F5B44"/>
    <w:rPr>
      <w:b/>
      <w:spacing w:val="0"/>
    </w:rPr>
  </w:style>
  <w:style w:type="paragraph" w:customStyle="1" w:styleId="SuperHeading">
    <w:name w:val="SuperHeading"/>
    <w:basedOn w:val="Normal"/>
    <w:rsid w:val="007F5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5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B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5B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F5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B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B44"/>
    <w:rPr>
      <w:i/>
    </w:rPr>
  </w:style>
  <w:style w:type="paragraph" w:styleId="Caption">
    <w:name w:val="caption"/>
    <w:basedOn w:val="BodyText"/>
    <w:next w:val="Normal"/>
    <w:qFormat/>
    <w:rsid w:val="007F5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B44"/>
  </w:style>
  <w:style w:type="paragraph" w:styleId="TableofFigures">
    <w:name w:val="table of figures"/>
    <w:basedOn w:val="Normal"/>
    <w:next w:val="Normal"/>
    <w:semiHidden/>
    <w:rsid w:val="007F5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B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F5B44"/>
    <w:rPr>
      <w:rFonts w:ascii="Wingdings" w:hAnsi="Wingdings"/>
    </w:rPr>
  </w:style>
  <w:style w:type="paragraph" w:customStyle="1" w:styleId="TableHeading">
    <w:name w:val="Table Heading"/>
    <w:basedOn w:val="HeadingBase"/>
    <w:rsid w:val="007F5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B44"/>
    <w:rPr>
      <w:color w:val="0033CC"/>
      <w:u w:val="none"/>
    </w:rPr>
  </w:style>
  <w:style w:type="paragraph" w:customStyle="1" w:styleId="BodyTextRight">
    <w:name w:val="Body Text Right"/>
    <w:basedOn w:val="BodyText"/>
    <w:rsid w:val="007F5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B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B44"/>
    <w:rPr>
      <w:sz w:val="32"/>
    </w:rPr>
  </w:style>
  <w:style w:type="paragraph" w:customStyle="1" w:styleId="HeadingProcedure">
    <w:name w:val="Heading Procedure"/>
    <w:basedOn w:val="HeadingBase"/>
    <w:next w:val="Normal"/>
    <w:rsid w:val="007F5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B44"/>
    <w:pPr>
      <w:spacing w:before="60" w:after="60"/>
    </w:pPr>
  </w:style>
  <w:style w:type="paragraph" w:styleId="ListContinue">
    <w:name w:val="List Continue"/>
    <w:basedOn w:val="List"/>
    <w:rsid w:val="007F5B44"/>
    <w:pPr>
      <w:ind w:firstLine="0"/>
    </w:pPr>
  </w:style>
  <w:style w:type="paragraph" w:customStyle="1" w:styleId="ListNote">
    <w:name w:val="List Note"/>
    <w:basedOn w:val="List"/>
    <w:rsid w:val="007F5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B44"/>
    <w:rPr>
      <w:rFonts w:ascii="Courier New" w:hAnsi="Courier New"/>
    </w:rPr>
  </w:style>
  <w:style w:type="paragraph" w:customStyle="1" w:styleId="NoteBullet">
    <w:name w:val="Note Bullet"/>
    <w:basedOn w:val="Note"/>
    <w:rsid w:val="007F5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B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F5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B44"/>
    <w:rPr>
      <w:b/>
      <w:smallCaps/>
    </w:rPr>
  </w:style>
  <w:style w:type="paragraph" w:customStyle="1" w:styleId="TableListNumber">
    <w:name w:val="Table List Number"/>
    <w:basedOn w:val="ListNumber"/>
    <w:rsid w:val="007F5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B44"/>
    <w:pPr>
      <w:numPr>
        <w:numId w:val="7"/>
      </w:numPr>
    </w:pPr>
  </w:style>
  <w:style w:type="paragraph" w:customStyle="1" w:styleId="ListAlpha2">
    <w:name w:val="List Alpha 2"/>
    <w:basedOn w:val="List2"/>
    <w:rsid w:val="007F5B44"/>
    <w:pPr>
      <w:numPr>
        <w:numId w:val="6"/>
      </w:numPr>
    </w:pPr>
  </w:style>
  <w:style w:type="paragraph" w:styleId="List2">
    <w:name w:val="List 2"/>
    <w:basedOn w:val="BodyText"/>
    <w:rsid w:val="007F5B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B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B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B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F5B44"/>
    <w:pPr>
      <w:numPr>
        <w:numId w:val="2"/>
      </w:numPr>
    </w:pPr>
  </w:style>
  <w:style w:type="paragraph" w:styleId="ListContinue2">
    <w:name w:val="List Continue 2"/>
    <w:basedOn w:val="List2"/>
    <w:rsid w:val="007F5B44"/>
    <w:pPr>
      <w:ind w:firstLine="0"/>
    </w:pPr>
  </w:style>
  <w:style w:type="paragraph" w:styleId="ListContinue3">
    <w:name w:val="List Continue 3"/>
    <w:basedOn w:val="List3"/>
    <w:rsid w:val="007F5B44"/>
    <w:pPr>
      <w:ind w:left="1021" w:firstLine="0"/>
    </w:pPr>
  </w:style>
  <w:style w:type="paragraph" w:styleId="ListContinue4">
    <w:name w:val="List Continue 4"/>
    <w:basedOn w:val="List4"/>
    <w:rsid w:val="007F5B44"/>
    <w:pPr>
      <w:ind w:firstLine="0"/>
    </w:pPr>
  </w:style>
  <w:style w:type="paragraph" w:styleId="ListContinue5">
    <w:name w:val="List Continue 5"/>
    <w:basedOn w:val="List5"/>
    <w:rsid w:val="007F5B44"/>
    <w:pPr>
      <w:ind w:firstLine="0"/>
    </w:pPr>
  </w:style>
  <w:style w:type="paragraph" w:styleId="ListNumber3">
    <w:name w:val="List Number 3"/>
    <w:basedOn w:val="List3"/>
    <w:rsid w:val="007F5B44"/>
    <w:pPr>
      <w:numPr>
        <w:numId w:val="3"/>
      </w:numPr>
    </w:pPr>
  </w:style>
  <w:style w:type="paragraph" w:styleId="ListNumber4">
    <w:name w:val="List Number 4"/>
    <w:basedOn w:val="List4"/>
    <w:rsid w:val="007F5B44"/>
    <w:pPr>
      <w:numPr>
        <w:numId w:val="4"/>
      </w:numPr>
    </w:pPr>
  </w:style>
  <w:style w:type="paragraph" w:styleId="ListNumber5">
    <w:name w:val="List Number 5"/>
    <w:basedOn w:val="List5"/>
    <w:rsid w:val="007F5B44"/>
    <w:pPr>
      <w:numPr>
        <w:numId w:val="5"/>
      </w:numPr>
    </w:pPr>
  </w:style>
  <w:style w:type="paragraph" w:styleId="BlockText">
    <w:name w:val="Block Text"/>
    <w:basedOn w:val="Normal"/>
    <w:rsid w:val="007F5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B44"/>
    <w:rPr>
      <w:sz w:val="16"/>
      <w:vertAlign w:val="superscript"/>
    </w:rPr>
  </w:style>
  <w:style w:type="character" w:customStyle="1" w:styleId="Symbols">
    <w:name w:val="Symbols"/>
    <w:basedOn w:val="DefaultParagraphFont"/>
    <w:rsid w:val="007F5B44"/>
    <w:rPr>
      <w:rFonts w:ascii="Symbol" w:hAnsi="Symbol"/>
    </w:rPr>
  </w:style>
  <w:style w:type="character" w:customStyle="1" w:styleId="MenuOptions">
    <w:name w:val="Menu Options"/>
    <w:basedOn w:val="DefaultParagraphFont"/>
    <w:rsid w:val="007F5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B44"/>
    <w:rPr>
      <w:b/>
    </w:rPr>
  </w:style>
  <w:style w:type="character" w:customStyle="1" w:styleId="Underlined">
    <w:name w:val="Underlined"/>
    <w:basedOn w:val="DefaultParagraphFont"/>
    <w:rsid w:val="007F5B44"/>
    <w:rPr>
      <w:u w:val="single"/>
    </w:rPr>
  </w:style>
  <w:style w:type="paragraph" w:customStyle="1" w:styleId="TableBodyTextRight">
    <w:name w:val="Table Body Text Right"/>
    <w:basedOn w:val="TableBodyText"/>
    <w:rsid w:val="007F5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B44"/>
    <w:rPr>
      <w:sz w:val="18"/>
    </w:rPr>
  </w:style>
  <w:style w:type="paragraph" w:customStyle="1" w:styleId="BodySmallRight">
    <w:name w:val="Body Small Right"/>
    <w:basedOn w:val="BodyTextRight"/>
    <w:rsid w:val="007F5B44"/>
    <w:rPr>
      <w:sz w:val="18"/>
      <w:szCs w:val="18"/>
    </w:rPr>
  </w:style>
  <w:style w:type="paragraph" w:customStyle="1" w:styleId="MarginEdition">
    <w:name w:val="Margin Edition"/>
    <w:basedOn w:val="MarginNote"/>
    <w:rsid w:val="007F5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B44"/>
    <w:rPr>
      <w:sz w:val="2"/>
      <w:szCs w:val="2"/>
    </w:rPr>
  </w:style>
  <w:style w:type="character" w:customStyle="1" w:styleId="Small">
    <w:name w:val="Small"/>
    <w:basedOn w:val="DefaultParagraphFont"/>
    <w:rsid w:val="007F5B44"/>
    <w:rPr>
      <w:sz w:val="16"/>
    </w:rPr>
  </w:style>
  <w:style w:type="paragraph" w:customStyle="1" w:styleId="WideTable">
    <w:name w:val="Wide Table"/>
    <w:basedOn w:val="Normal"/>
    <w:rsid w:val="007F5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B44"/>
  </w:style>
  <w:style w:type="paragraph" w:styleId="Quote">
    <w:name w:val="Quote"/>
    <w:basedOn w:val="Heading1"/>
    <w:link w:val="QuoteChar"/>
    <w:qFormat/>
    <w:rsid w:val="007F5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B44"/>
    <w:pPr>
      <w:pageBreakBefore/>
    </w:pPr>
  </w:style>
  <w:style w:type="paragraph" w:customStyle="1" w:styleId="Border">
    <w:name w:val="Border"/>
    <w:basedOn w:val="Normal"/>
    <w:qFormat/>
    <w:rsid w:val="007F5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B44"/>
    <w:rPr>
      <w:u w:val="single"/>
    </w:rPr>
  </w:style>
  <w:style w:type="character" w:customStyle="1" w:styleId="BoldandItalics">
    <w:name w:val="Bold and Italics"/>
    <w:qFormat/>
    <w:rsid w:val="007F5B44"/>
    <w:rPr>
      <w:b/>
      <w:i/>
      <w:u w:val="none"/>
    </w:rPr>
  </w:style>
  <w:style w:type="paragraph" w:styleId="BalloonText">
    <w:name w:val="Balloon Text"/>
    <w:basedOn w:val="Normal"/>
    <w:link w:val="BalloonTextChar"/>
    <w:rsid w:val="007F5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B44"/>
    <w:pPr>
      <w:spacing w:before="0" w:after="0"/>
    </w:pPr>
  </w:style>
  <w:style w:type="paragraph" w:customStyle="1" w:styleId="BodyTextBold">
    <w:name w:val="Body Text Bold"/>
    <w:basedOn w:val="BodyText"/>
    <w:qFormat/>
    <w:rsid w:val="007F5B44"/>
    <w:rPr>
      <w:b/>
    </w:rPr>
  </w:style>
  <w:style w:type="character" w:styleId="Hyperlink">
    <w:name w:val="Hyperlink"/>
    <w:basedOn w:val="DefaultParagraphFont"/>
    <w:uiPriority w:val="99"/>
    <w:unhideWhenUsed/>
    <w:rsid w:val="00F17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675</Words>
  <Characters>4511</Characters>
  <Application>Microsoft Office Word</Application>
  <DocSecurity>0</DocSecurity>
  <Lines>205</Lines>
  <Paragraphs>101</Paragraphs>
  <ScaleCrop>false</ScaleCrop>
  <Company>Author-it Software Corporation Ltd.</Company>
  <LinksUpToDate>false</LinksUpToDate>
  <CharactersWithSpaces>5085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AVIM0005 Facilitate non-technical skills instruction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2022-10-20T02:44:00Z</dcterms:created>
  <dcterms:modified xsi:type="dcterms:W3CDTF">2022-10-20T02:44:00Z</dcterms:modified>
</cp:coreProperties>
</file>