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653" w:rsidP="00AC7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AVIM0002 Plan and conduct multi-crew cooperation training</w:t>
      </w:r>
      <w:r>
        <w:fldChar w:fldCharType="end"/>
      </w:r>
    </w:p>
    <w:p w:rsidR="00AC7653" w:rsidP="00AC7653">
      <w:pPr>
        <w:pStyle w:val="Version"/>
        <w:sectPr w:rsidSect="00D62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687" w:rsidP="00D62687">
      <w:pPr>
        <w:pStyle w:val="SuperHeading"/>
      </w:pPr>
      <w:r w:rsidRPr="00D62687">
        <w:t>AVIM0002 Plan and conduct multi-crew cooperation training</w:t>
      </w:r>
    </w:p>
    <w:p w:rsidR="00000000" w:rsidRPr="00D62687" w:rsidP="00D62687">
      <w:pPr>
        <w:pStyle w:val="Heading1"/>
      </w:pPr>
      <w:bookmarkStart w:id="1" w:name="O_666758"/>
      <w:bookmarkEnd w:id="1"/>
      <w:r w:rsidRPr="00D62687">
        <w:t>Modification History</w:t>
      </w:r>
    </w:p>
    <w:p w:rsidR="00AC7653" w:rsidP="00AC7653">
      <w:pPr>
        <w:pStyle w:val="BodyText"/>
      </w:pPr>
      <w:r w:rsidRPr="00D62687">
        <w:t>Release 1. This is the first release of this unit of competency in the AVI Aviation Training Package.</w:t>
      </w:r>
    </w:p>
    <w:p w:rsidR="00000000" w:rsidRPr="00D62687" w:rsidP="00D62687">
      <w:pPr>
        <w:pStyle w:val="Heading1"/>
      </w:pPr>
      <w:bookmarkStart w:id="2" w:name="O_666759"/>
      <w:bookmarkEnd w:id="2"/>
      <w:r w:rsidRPr="00D6268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62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87" w:rsidP="00D62687">
            <w:pPr>
              <w:pStyle w:val="BodyText"/>
            </w:pPr>
            <w:r w:rsidRPr="00D62687">
              <w:t>This unit involves the skills and knowledge required to plan and conduct multi-crew coo</w:t>
            </w:r>
            <w:r w:rsidRPr="00D62687">
              <w:t>peration (MCC) training, in compliance with relevant regulatory requirements of the Civil Aviation Safety Authority (CASA) and national operating standards.</w:t>
            </w:r>
          </w:p>
          <w:p w:rsidR="00000000" w:rsidRPr="00D62687" w:rsidP="00D62687">
            <w:pPr>
              <w:pStyle w:val="BodyText"/>
            </w:pPr>
            <w:r w:rsidRPr="00D62687">
              <w:t>It includes applying knowledge of competency-based multi-crew operations training, preparing to del</w:t>
            </w:r>
            <w:r w:rsidRPr="00D62687">
              <w:t>iver training and preparing trainees for training sessions. It also includes conducting a multi-crew training session, conducting post-session assessment and conducting post-session administration.</w:t>
            </w:r>
          </w:p>
          <w:p w:rsidR="00000000" w:rsidRPr="00D62687" w:rsidP="00D62687">
            <w:pPr>
              <w:pStyle w:val="BodyText"/>
            </w:pPr>
            <w:r w:rsidRPr="00D62687">
              <w:t>This unit addresses aviation non-technical skill requireme</w:t>
            </w:r>
            <w:r w:rsidRPr="00D62687">
              <w:t>nts (mental, social and personal-management abilities) related to training and assessment duties that complement the technical skills of flight instructors, and contributes to safe and effective performance in complex aviation operational environments.</w:t>
            </w:r>
          </w:p>
          <w:p w:rsidR="00000000" w:rsidRPr="00D62687" w:rsidP="00D62687">
            <w:pPr>
              <w:pStyle w:val="BodyText"/>
            </w:pPr>
            <w:r w:rsidRPr="00D62687">
              <w:t>Ope</w:t>
            </w:r>
            <w:r w:rsidRPr="00D62687">
              <w:t>rations are conducted as part of commercial and military aircraft activities across a variety of operational contexts within the Australian aviation industry.</w:t>
            </w:r>
          </w:p>
          <w:p w:rsidR="00000000" w:rsidRPr="00D62687" w:rsidP="00D62687">
            <w:pPr>
              <w:pStyle w:val="BodyText"/>
            </w:pPr>
            <w:r w:rsidRPr="00D62687">
              <w:t>Work is performed independently or under limited supervision within a multi-crew environment.</w:t>
            </w:r>
          </w:p>
          <w:p w:rsidR="00000000" w:rsidRPr="00D62687" w:rsidP="00D62687">
            <w:pPr>
              <w:pStyle w:val="BodyText"/>
            </w:pPr>
            <w:r w:rsidRPr="00D62687">
              <w:t>Lic</w:t>
            </w:r>
            <w:r w:rsidRPr="00D62687">
              <w:t>ensing, legislative, regulatory or certification requirements are applicable to this unit.</w:t>
            </w:r>
          </w:p>
          <w:p w:rsidR="00000000" w:rsidRPr="00D62687" w:rsidP="00D62687">
            <w:pPr>
              <w:pStyle w:val="BodyText"/>
            </w:pPr>
            <w:r w:rsidRPr="00D62687">
              <w:t>Use for Defence Aviation is to be in accordance with relevant Defence Orders, Instructions, Publications and Regulations.</w:t>
            </w:r>
          </w:p>
        </w:tc>
      </w:tr>
    </w:tbl>
    <w:p w:rsidR="00AC7653" w:rsidP="00D62687">
      <w:pPr>
        <w:pStyle w:val="BodyText"/>
      </w:pPr>
    </w:p>
    <w:p w:rsidR="00AC7653" w:rsidP="00D62687">
      <w:pPr>
        <w:pStyle w:val="BodyText"/>
      </w:pPr>
    </w:p>
    <w:p w:rsidR="00000000" w:rsidRPr="00D62687" w:rsidP="00D62687">
      <w:pPr>
        <w:pStyle w:val="Heading1"/>
      </w:pPr>
      <w:bookmarkStart w:id="3" w:name="O_666760"/>
      <w:bookmarkEnd w:id="3"/>
      <w:r w:rsidRPr="00D62687">
        <w:t>Pre-requisite Unit</w:t>
      </w:r>
    </w:p>
    <w:p w:rsidR="00AC7653" w:rsidP="00AC7653">
      <w:pPr>
        <w:pStyle w:val="BodyText"/>
      </w:pPr>
      <w:r w:rsidRPr="00D62687">
        <w:t xml:space="preserve">Not </w:t>
      </w:r>
      <w:r w:rsidRPr="00D62687">
        <w:t>applicable.</w:t>
      </w:r>
    </w:p>
    <w:p w:rsidR="00000000" w:rsidRPr="00D62687" w:rsidP="00D62687">
      <w:pPr>
        <w:pStyle w:val="Heading1"/>
      </w:pPr>
      <w:bookmarkStart w:id="4" w:name="O_666761"/>
      <w:bookmarkEnd w:id="4"/>
      <w:r w:rsidRPr="00D62687">
        <w:t>Competency Field</w:t>
      </w:r>
    </w:p>
    <w:p w:rsidR="00AC7653" w:rsidP="00AC7653">
      <w:pPr>
        <w:pStyle w:val="BodyText"/>
      </w:pPr>
      <w:r w:rsidRPr="00D62687">
        <w:t xml:space="preserve">M – Training and Assessment </w:t>
      </w:r>
    </w:p>
    <w:p w:rsidR="00000000" w:rsidRPr="00D62687" w:rsidP="00D62687">
      <w:pPr>
        <w:pStyle w:val="Heading1"/>
      </w:pPr>
      <w:bookmarkStart w:id="5" w:name="O_666762"/>
      <w:bookmarkEnd w:id="5"/>
      <w:r w:rsidRPr="00D62687">
        <w:t>Unit Sector</w:t>
      </w:r>
    </w:p>
    <w:p w:rsidR="00AC7653" w:rsidP="00AC7653">
      <w:pPr>
        <w:pStyle w:val="BodyText"/>
      </w:pPr>
      <w:r w:rsidRPr="00D62687">
        <w:t>Not applicable.</w:t>
      </w:r>
    </w:p>
    <w:p w:rsidR="00000000" w:rsidRPr="00D62687" w:rsidP="00D62687">
      <w:pPr>
        <w:pStyle w:val="Heading1"/>
      </w:pPr>
      <w:bookmarkStart w:id="6" w:name="O_666763"/>
      <w:bookmarkEnd w:id="6"/>
      <w:r w:rsidRPr="00D6268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87" w:rsidP="00D62687">
            <w:pPr>
              <w:pStyle w:val="BodyText"/>
            </w:pPr>
            <w:r w:rsidRPr="00D6268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rPr>
                <w:rStyle w:val="SpecialBold"/>
              </w:rPr>
              <w:t>PERFORMANCE CRITERIA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Performance criteria describe the performance needed to demonstrate achievement of the element.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87" w:rsidP="00D62687">
            <w:pPr>
              <w:pStyle w:val="BodyText"/>
            </w:pPr>
            <w:r w:rsidRPr="00D6268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rPr>
                <w:rStyle w:val="SpecialBold"/>
              </w:rPr>
              <w:t xml:space="preserve">Apply knowledge of competency-based multi-crew operations training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Core philosophy of competency-based training is explained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Aviation training and assessment that is characterised by an emphasis on performance measured against identified competencies is conducted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 is assessed on the basis of meeting prescribed competency standards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Competencies required by crew to operate effectively in a multi-crew operation are stated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87" w:rsidP="00D62687">
            <w:pPr>
              <w:pStyle w:val="BodyText"/>
            </w:pPr>
            <w:r w:rsidRPr="00D6268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rPr>
                <w:rStyle w:val="SpecialBold"/>
              </w:rPr>
              <w:t>Prepare to deliver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Administrative tasks are completed in accordance with training organisation’s requirements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Training plan is prepared or prov</w:t>
            </w:r>
            <w:r w:rsidRPr="00D62687">
              <w:t>ided that identifies each performance criteria required to achieve the standard specified for the issue of an endorsement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 performance record is prepared or provided for recording trainee performance against all performance criteria and assessment requirements associated with the competency standard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Assessment guide is prepared or provided to assist with assessi</w:t>
            </w:r>
            <w:r w:rsidRPr="00D62687">
              <w:t>ng trainee performance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 xml:space="preserve">Achievement record is prepared or provided to record the date a trainee is signed off as competent in a competency 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Personal preparation to deliver training session as scheduled is completed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All supplied training</w:t>
            </w:r>
            <w:r w:rsidRPr="00D62687">
              <w:t xml:space="preserve"> material is checked for completeness and currency, and availability and serviceability of all equipment/classroom/simulator used to deliver training session is confirmed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Incomplete and/or out-of-date supplied training material is replaced with complete and up-to-date training material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Unavailable or faulty training equipment/classroom/simulator is reported as required and replacements are obtained or training is re-</w:t>
            </w:r>
            <w:r w:rsidRPr="00D62687">
              <w:t>scheduled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2.10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 records are reviewed prior to training session to understand their experience level and competency level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87" w:rsidP="00D62687">
            <w:pPr>
              <w:pStyle w:val="BodyText"/>
            </w:pPr>
            <w:r w:rsidRPr="00D6268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rPr>
                <w:rStyle w:val="SpecialBold"/>
              </w:rPr>
              <w:t>Prepare trainees for training session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 fatigue is assessed prior to commencing training session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Trainees are set tasks to prepare for training session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Session objectives, unit of competency and its associated assessment requirements to meet the required level of competency are clearly communicated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87" w:rsidP="00D62687">
            <w:pPr>
              <w:pStyle w:val="BodyText"/>
            </w:pPr>
            <w:r w:rsidRPr="00D6268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rPr>
                <w:rStyle w:val="SpecialBold"/>
              </w:rPr>
              <w:t>Conduct a multi-crew training session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L</w:t>
            </w:r>
            <w:r w:rsidRPr="00D62687">
              <w:t>earning process is confirmed as required and applied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 performance is assessed against performance criteria and assessment requirements associated with the relevant competency standard/s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 xml:space="preserve">Role play by trainees is used to gain insight to cockpit crew roles 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Training sessions are structured to have outcomes that emphasise the importance of working as a highly coordinated team and of applying problem solving to real world scenarios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 use of all information available from a range of sources to assist with problem solving is ensured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Non-technical skills rather than flight control skills are emphasised during exercises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Scenarios are used to discuss how a breakdow</w:t>
            </w:r>
            <w:r w:rsidRPr="00D62687">
              <w:t>n in crew coordination may lead to an undesired aircraft state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Correct use of checklists and the following of standard operating procedures (SOPs) is strictly applied at all times, and a high level of cockpit discipline is maintained through trainin</w:t>
            </w:r>
            <w:r w:rsidRPr="00D62687">
              <w:t>g scenarios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Situational awareness and the importance of applying the threat and error management (TEM) model is emphasised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Effects of automation induced complacency are highlighted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 continual awareness of automation mode and its correct use and limitations is ensured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Development of a compromised cockpit authority gradient is identified to trainee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During periods of potential high trainee workload, task distracti</w:t>
            </w:r>
            <w:r w:rsidRPr="00D62687">
              <w:t xml:space="preserve">on, and attention diversion, priority towards aircraft flight path control is emphasised 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4.14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Trainees are monitored during session for signs of overload and breakdown in learning environment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4.15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Session structure and pace is matched to trainee skill levels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87" w:rsidP="00D62687">
            <w:pPr>
              <w:pStyle w:val="BodyText"/>
            </w:pPr>
            <w:r w:rsidRPr="00D6268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rPr>
                <w:rStyle w:val="SpecialBold"/>
              </w:rPr>
              <w:t>Conduct post-session assessment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 performance against performance criteria and assessment requirements in the session is analysed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Trainees are debriefed as a crew and then individually as required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Trainees are debriefed from a macro to micro perspective, giving a general overview of performance then focusing on specific areas requiring attention to improve competence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Po</w:t>
            </w:r>
            <w:r w:rsidRPr="00D62687">
              <w:t>st-session plan of action for trainee to address areas requiring attention is provided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Debriefs are completed on a positive note highlighting areas of good performance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87" w:rsidP="00D62687">
            <w:pPr>
              <w:pStyle w:val="BodyText"/>
            </w:pPr>
            <w:r w:rsidRPr="00D62687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rPr>
                <w:rStyle w:val="SpecialBold"/>
              </w:rPr>
              <w:t>Conduct post-session administration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 performance record is completed in a comprehensive and legible manner, as soon as practicable after session, and before commencement of subsequent training sessions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Trainee competence in a particular competency is determined</w:t>
            </w:r>
          </w:p>
        </w:tc>
      </w:tr>
      <w:tr w:rsidTr="00AC76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87">
            <w:pPr>
              <w:pStyle w:val="BodyText"/>
              <w:rPr>
                <w:lang w:val="en-NZ"/>
              </w:rPr>
            </w:pPr>
            <w:r w:rsidRPr="00D62687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87" w:rsidP="00D62687">
            <w:pPr>
              <w:pStyle w:val="BodyText"/>
            </w:pPr>
            <w:r w:rsidRPr="00D62687">
              <w:t>Achievement record is completed when competence in a particular competency has been achieved</w:t>
            </w:r>
          </w:p>
        </w:tc>
      </w:tr>
    </w:tbl>
    <w:p w:rsidR="00AC7653" w:rsidP="00D62687">
      <w:pPr>
        <w:pStyle w:val="BodyText"/>
      </w:pPr>
    </w:p>
    <w:p w:rsidR="00AC7653" w:rsidP="00D62687">
      <w:pPr>
        <w:pStyle w:val="BodyText"/>
      </w:pPr>
    </w:p>
    <w:p w:rsidR="00000000" w:rsidRPr="00D62687" w:rsidP="00D62687">
      <w:pPr>
        <w:pStyle w:val="Heading1"/>
      </w:pPr>
      <w:bookmarkStart w:id="7" w:name="O_666764"/>
      <w:bookmarkEnd w:id="7"/>
      <w:r w:rsidRPr="00D62687">
        <w:t>Foundation Skills</w:t>
      </w:r>
    </w:p>
    <w:p w:rsidR="00AC7653" w:rsidP="00AC7653">
      <w:pPr>
        <w:pStyle w:val="BodyText"/>
      </w:pPr>
      <w:r w:rsidRPr="00D62687">
        <w:t>Foundation skills essential to performance are explicit in the performance criteria of this unit of competency.</w:t>
      </w:r>
    </w:p>
    <w:p w:rsidR="00000000" w:rsidRPr="00D62687" w:rsidP="00D62687">
      <w:pPr>
        <w:pStyle w:val="Heading1"/>
      </w:pPr>
      <w:bookmarkStart w:id="8" w:name="O_666765"/>
      <w:bookmarkEnd w:id="8"/>
      <w:r w:rsidRPr="00D62687">
        <w:t>Range of Conditions</w:t>
      </w:r>
    </w:p>
    <w:p w:rsidR="00AC7653" w:rsidP="00AC7653">
      <w:pPr>
        <w:pStyle w:val="BodyText"/>
      </w:pPr>
      <w:r w:rsidRPr="00D62687">
        <w:t>Range is restricted to essential operating conditions and any other variables essential to the work environment.</w:t>
      </w:r>
    </w:p>
    <w:p w:rsidR="00000000" w:rsidRPr="00D62687" w:rsidP="00D62687">
      <w:pPr>
        <w:pStyle w:val="Heading1"/>
      </w:pPr>
      <w:bookmarkStart w:id="9" w:name="O_666766"/>
      <w:bookmarkEnd w:id="9"/>
      <w:r w:rsidRPr="00D62687">
        <w:t>Unit Mapping Information</w:t>
      </w:r>
    </w:p>
    <w:p w:rsidR="00AC7653" w:rsidP="00AC7653">
      <w:pPr>
        <w:pStyle w:val="BodyText"/>
      </w:pPr>
      <w:r w:rsidRPr="00D62687">
        <w:t>No equivalent unit.</w:t>
      </w:r>
    </w:p>
    <w:p w:rsidR="00000000" w:rsidRPr="00D62687" w:rsidP="00D62687">
      <w:pPr>
        <w:pStyle w:val="Heading1"/>
      </w:pPr>
      <w:bookmarkStart w:id="10" w:name="O_666773"/>
      <w:bookmarkEnd w:id="10"/>
      <w:r w:rsidRPr="00D62687">
        <w:t>Links</w:t>
      </w:r>
    </w:p>
    <w:p w:rsidR="00000000" w:rsidRPr="00D62687" w:rsidP="00AC7653">
      <w:pPr>
        <w:pStyle w:val="BodyText"/>
      </w:pPr>
      <w:r w:rsidRPr="00D6268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326F46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D62687" w:rsidP="00D62687"/>
    <w:sectPr w:rsidSect="00D626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87" w:rsidRPr="00AC7653" w:rsidP="00AC7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53" w:rsidP="00D62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7653" w:rsidP="00D62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C7653" w:rsidP="00D62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687" w:rsidRPr="00AC7653" w:rsidP="00AC7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53" w:rsidRPr="002D2AF8" w:rsidP="00D62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AVIM0002 Plan and conduct multi-crew cooperation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C7653" w:rsidP="00D62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687"/>
  </w:style>
  <w:style w:type="character" w:customStyle="1" w:styleId="Heading1Char">
    <w:name w:val="Heading 1 Char"/>
    <w:basedOn w:val="DefaultParagraphFont"/>
    <w:link w:val="Heading1"/>
    <w:rsid w:val="00D62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68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2687"/>
    <w:rPr>
      <w:b/>
      <w:spacing w:val="0"/>
    </w:rPr>
  </w:style>
  <w:style w:type="paragraph" w:customStyle="1" w:styleId="SuperHeading">
    <w:name w:val="SuperHeading"/>
    <w:basedOn w:val="Normal"/>
    <w:rsid w:val="00D62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6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6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2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6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687"/>
    <w:rPr>
      <w:i/>
    </w:rPr>
  </w:style>
  <w:style w:type="paragraph" w:styleId="Caption">
    <w:name w:val="caption"/>
    <w:basedOn w:val="BodyText"/>
    <w:next w:val="Normal"/>
    <w:qFormat/>
    <w:rsid w:val="00D62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687"/>
  </w:style>
  <w:style w:type="paragraph" w:styleId="TableofFigures">
    <w:name w:val="table of figures"/>
    <w:basedOn w:val="Normal"/>
    <w:next w:val="Normal"/>
    <w:semiHidden/>
    <w:rsid w:val="00D62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687"/>
    <w:pPr>
      <w:numPr>
        <w:numId w:val="9"/>
      </w:numPr>
    </w:pPr>
  </w:style>
  <w:style w:type="character" w:customStyle="1" w:styleId="WingdingSymbols">
    <w:name w:val="Wingding Symbols"/>
    <w:rsid w:val="00D62687"/>
    <w:rPr>
      <w:rFonts w:ascii="Wingdings" w:hAnsi="Wingdings"/>
    </w:rPr>
  </w:style>
  <w:style w:type="paragraph" w:customStyle="1" w:styleId="TableHeading">
    <w:name w:val="Table Heading"/>
    <w:basedOn w:val="HeadingBase"/>
    <w:rsid w:val="00D62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687"/>
    <w:rPr>
      <w:color w:val="0033CC"/>
      <w:u w:val="none"/>
    </w:rPr>
  </w:style>
  <w:style w:type="paragraph" w:customStyle="1" w:styleId="BodyTextRight">
    <w:name w:val="Body Text Right"/>
    <w:basedOn w:val="BodyText"/>
    <w:rsid w:val="00D62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6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687"/>
    <w:rPr>
      <w:sz w:val="32"/>
    </w:rPr>
  </w:style>
  <w:style w:type="paragraph" w:customStyle="1" w:styleId="HeadingProcedure">
    <w:name w:val="Heading Procedure"/>
    <w:basedOn w:val="HeadingBase"/>
    <w:next w:val="Normal"/>
    <w:rsid w:val="00D62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687"/>
    <w:pPr>
      <w:spacing w:before="60" w:after="60"/>
    </w:pPr>
  </w:style>
  <w:style w:type="paragraph" w:styleId="ListContinue">
    <w:name w:val="List Continue"/>
    <w:basedOn w:val="List"/>
    <w:rsid w:val="00D62687"/>
    <w:pPr>
      <w:ind w:firstLine="0"/>
    </w:pPr>
  </w:style>
  <w:style w:type="paragraph" w:customStyle="1" w:styleId="ListNote">
    <w:name w:val="List Note"/>
    <w:basedOn w:val="List"/>
    <w:rsid w:val="00D62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687"/>
    <w:rPr>
      <w:rFonts w:ascii="Courier New" w:hAnsi="Courier New"/>
    </w:rPr>
  </w:style>
  <w:style w:type="paragraph" w:customStyle="1" w:styleId="NoteBullet">
    <w:name w:val="Note Bullet"/>
    <w:basedOn w:val="Note"/>
    <w:rsid w:val="00D62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6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2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687"/>
    <w:rPr>
      <w:b/>
      <w:smallCaps/>
    </w:rPr>
  </w:style>
  <w:style w:type="paragraph" w:customStyle="1" w:styleId="TableListNumber">
    <w:name w:val="Table List Number"/>
    <w:basedOn w:val="ListNumber"/>
    <w:rsid w:val="00D62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687"/>
    <w:pPr>
      <w:numPr>
        <w:numId w:val="7"/>
      </w:numPr>
    </w:pPr>
  </w:style>
  <w:style w:type="paragraph" w:customStyle="1" w:styleId="ListAlpha2">
    <w:name w:val="List Alpha 2"/>
    <w:basedOn w:val="List2"/>
    <w:rsid w:val="00D62687"/>
    <w:pPr>
      <w:numPr>
        <w:numId w:val="6"/>
      </w:numPr>
    </w:pPr>
  </w:style>
  <w:style w:type="paragraph" w:styleId="List2">
    <w:name w:val="List 2"/>
    <w:basedOn w:val="BodyText"/>
    <w:rsid w:val="00D62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6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6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2687"/>
    <w:pPr>
      <w:numPr>
        <w:numId w:val="2"/>
      </w:numPr>
    </w:pPr>
  </w:style>
  <w:style w:type="paragraph" w:styleId="ListContinue2">
    <w:name w:val="List Continue 2"/>
    <w:basedOn w:val="List2"/>
    <w:rsid w:val="00D62687"/>
    <w:pPr>
      <w:ind w:firstLine="0"/>
    </w:pPr>
  </w:style>
  <w:style w:type="paragraph" w:styleId="ListContinue3">
    <w:name w:val="List Continue 3"/>
    <w:basedOn w:val="List3"/>
    <w:rsid w:val="00D62687"/>
    <w:pPr>
      <w:ind w:left="1021" w:firstLine="0"/>
    </w:pPr>
  </w:style>
  <w:style w:type="paragraph" w:styleId="ListContinue4">
    <w:name w:val="List Continue 4"/>
    <w:basedOn w:val="List4"/>
    <w:rsid w:val="00D62687"/>
    <w:pPr>
      <w:ind w:firstLine="0"/>
    </w:pPr>
  </w:style>
  <w:style w:type="paragraph" w:styleId="ListContinue5">
    <w:name w:val="List Continue 5"/>
    <w:basedOn w:val="List5"/>
    <w:rsid w:val="00D62687"/>
    <w:pPr>
      <w:ind w:firstLine="0"/>
    </w:pPr>
  </w:style>
  <w:style w:type="paragraph" w:styleId="ListNumber3">
    <w:name w:val="List Number 3"/>
    <w:basedOn w:val="List3"/>
    <w:rsid w:val="00D62687"/>
    <w:pPr>
      <w:numPr>
        <w:numId w:val="3"/>
      </w:numPr>
    </w:pPr>
  </w:style>
  <w:style w:type="paragraph" w:styleId="ListNumber4">
    <w:name w:val="List Number 4"/>
    <w:basedOn w:val="List4"/>
    <w:rsid w:val="00D62687"/>
    <w:pPr>
      <w:numPr>
        <w:numId w:val="4"/>
      </w:numPr>
    </w:pPr>
  </w:style>
  <w:style w:type="paragraph" w:styleId="ListNumber5">
    <w:name w:val="List Number 5"/>
    <w:basedOn w:val="List5"/>
    <w:rsid w:val="00D62687"/>
    <w:pPr>
      <w:numPr>
        <w:numId w:val="5"/>
      </w:numPr>
    </w:pPr>
  </w:style>
  <w:style w:type="paragraph" w:styleId="BlockText">
    <w:name w:val="Block Text"/>
    <w:basedOn w:val="Normal"/>
    <w:rsid w:val="00D62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687"/>
    <w:rPr>
      <w:sz w:val="16"/>
      <w:vertAlign w:val="superscript"/>
    </w:rPr>
  </w:style>
  <w:style w:type="character" w:customStyle="1" w:styleId="Symbols">
    <w:name w:val="Symbols"/>
    <w:basedOn w:val="DefaultParagraphFont"/>
    <w:rsid w:val="00D62687"/>
    <w:rPr>
      <w:rFonts w:ascii="Symbol" w:hAnsi="Symbol"/>
    </w:rPr>
  </w:style>
  <w:style w:type="character" w:customStyle="1" w:styleId="MenuOptions">
    <w:name w:val="Menu Options"/>
    <w:basedOn w:val="DefaultParagraphFont"/>
    <w:rsid w:val="00D62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687"/>
    <w:rPr>
      <w:b/>
    </w:rPr>
  </w:style>
  <w:style w:type="character" w:customStyle="1" w:styleId="Underlined">
    <w:name w:val="Underlined"/>
    <w:basedOn w:val="DefaultParagraphFont"/>
    <w:rsid w:val="00D62687"/>
    <w:rPr>
      <w:u w:val="single"/>
    </w:rPr>
  </w:style>
  <w:style w:type="paragraph" w:customStyle="1" w:styleId="TableBodyTextRight">
    <w:name w:val="Table Body Text Right"/>
    <w:basedOn w:val="TableBodyText"/>
    <w:rsid w:val="00D62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687"/>
    <w:rPr>
      <w:sz w:val="18"/>
    </w:rPr>
  </w:style>
  <w:style w:type="paragraph" w:customStyle="1" w:styleId="BodySmallRight">
    <w:name w:val="Body Small Right"/>
    <w:basedOn w:val="BodyTextRight"/>
    <w:rsid w:val="00D62687"/>
    <w:rPr>
      <w:sz w:val="18"/>
      <w:szCs w:val="18"/>
    </w:rPr>
  </w:style>
  <w:style w:type="paragraph" w:customStyle="1" w:styleId="MarginEdition">
    <w:name w:val="Margin Edition"/>
    <w:basedOn w:val="MarginNote"/>
    <w:rsid w:val="00D62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687"/>
    <w:rPr>
      <w:sz w:val="2"/>
      <w:szCs w:val="2"/>
    </w:rPr>
  </w:style>
  <w:style w:type="character" w:customStyle="1" w:styleId="Small">
    <w:name w:val="Small"/>
    <w:basedOn w:val="DefaultParagraphFont"/>
    <w:rsid w:val="00D62687"/>
    <w:rPr>
      <w:sz w:val="16"/>
    </w:rPr>
  </w:style>
  <w:style w:type="paragraph" w:customStyle="1" w:styleId="WideTable">
    <w:name w:val="Wide Table"/>
    <w:basedOn w:val="Normal"/>
    <w:rsid w:val="00D62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687"/>
  </w:style>
  <w:style w:type="paragraph" w:styleId="Quote">
    <w:name w:val="Quote"/>
    <w:basedOn w:val="Heading1"/>
    <w:link w:val="QuoteChar"/>
    <w:qFormat/>
    <w:rsid w:val="00D62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687"/>
    <w:pPr>
      <w:pageBreakBefore/>
    </w:pPr>
  </w:style>
  <w:style w:type="paragraph" w:customStyle="1" w:styleId="Border">
    <w:name w:val="Border"/>
    <w:basedOn w:val="Normal"/>
    <w:qFormat/>
    <w:rsid w:val="00D62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687"/>
    <w:rPr>
      <w:u w:val="single"/>
    </w:rPr>
  </w:style>
  <w:style w:type="character" w:customStyle="1" w:styleId="BoldandItalics">
    <w:name w:val="Bold and Italics"/>
    <w:qFormat/>
    <w:rsid w:val="00D62687"/>
    <w:rPr>
      <w:b/>
      <w:i/>
      <w:u w:val="none"/>
    </w:rPr>
  </w:style>
  <w:style w:type="paragraph" w:styleId="BalloonText">
    <w:name w:val="Balloon Text"/>
    <w:basedOn w:val="Normal"/>
    <w:link w:val="BalloonTextChar"/>
    <w:rsid w:val="00D62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6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7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6404</Characters>
  <Application>Microsoft Office Word</Application>
  <DocSecurity>0</DocSecurity>
  <Lines>304</Lines>
  <Paragraphs>148</Paragraphs>
  <ScaleCrop>false</ScaleCrop>
  <Company>Author-it Software Corporation Ltd.</Company>
  <LinksUpToDate>false</LinksUpToDate>
  <CharactersWithSpaces>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AVIM0002 Plan and conduct multi-crew cooperation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2019-01-31T04:31:00Z</dcterms:created>
  <dcterms:modified xsi:type="dcterms:W3CDTF">2019-01-31T04:31:00Z</dcterms:modified>
</cp:coreProperties>
</file>