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4E8" w:rsidP="006264E8">
      <w:pPr>
        <w:pStyle w:val="Title"/>
      </w:pPr>
      <w:r>
        <w:fldChar w:fldCharType="begin"/>
      </w:r>
      <w:r>
        <w:instrText xml:space="preserve"> TITLE   \* MERGEFORMAT </w:instrText>
      </w:r>
      <w:r>
        <w:fldChar w:fldCharType="separate"/>
      </w:r>
      <w:r>
        <w:t>AVIM0001 Conduct a flight test</w:t>
      </w:r>
      <w:r>
        <w:fldChar w:fldCharType="end"/>
      </w:r>
    </w:p>
    <w:p w:rsidR="006264E8" w:rsidP="006264E8">
      <w:pPr>
        <w:pStyle w:val="Version"/>
        <w:sectPr w:rsidSect="004D0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A3C" w:rsidP="004D0A3C">
      <w:pPr>
        <w:pStyle w:val="SuperHeading"/>
      </w:pPr>
      <w:r w:rsidRPr="004D0A3C">
        <w:t>AVIM0001 Conduct a flight test</w:t>
      </w:r>
    </w:p>
    <w:p w:rsidR="00000000" w:rsidRPr="004D0A3C" w:rsidP="004D0A3C">
      <w:pPr>
        <w:pStyle w:val="Heading1"/>
      </w:pPr>
      <w:bookmarkStart w:id="1" w:name="O_666739"/>
      <w:bookmarkEnd w:id="1"/>
      <w:r w:rsidRPr="004D0A3C">
        <w:t>Modification History</w:t>
      </w:r>
    </w:p>
    <w:p w:rsidR="006264E8" w:rsidP="006264E8">
      <w:pPr>
        <w:pStyle w:val="BodyText"/>
      </w:pPr>
      <w:r w:rsidRPr="004D0A3C">
        <w:t>Release 1. This is the first release of this unit of competency in the AVI Aviation Training Package.</w:t>
      </w:r>
    </w:p>
    <w:p w:rsidR="00000000" w:rsidRPr="004D0A3C" w:rsidP="004D0A3C">
      <w:pPr>
        <w:pStyle w:val="Heading1"/>
      </w:pPr>
      <w:bookmarkStart w:id="2" w:name="O_666740"/>
      <w:bookmarkEnd w:id="2"/>
      <w:r w:rsidRPr="004D0A3C">
        <w:t>Application</w:t>
      </w:r>
    </w:p>
    <w:tbl>
      <w:tblPr>
        <w:tblW w:w="9498" w:type="dxa"/>
        <w:tblLayout w:type="fixed"/>
        <w:tblCellMar>
          <w:left w:w="62" w:type="dxa"/>
          <w:right w:w="62" w:type="dxa"/>
        </w:tblCellMar>
        <w:tblLook w:val="0000"/>
      </w:tblPr>
      <w:tblGrid>
        <w:gridCol w:w="9498"/>
      </w:tblGrid>
      <w:tr w:rsidTr="004D0A3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t>This unit involves the skills and knowledge required to conduct a flight test, in compliance with relev</w:t>
            </w:r>
            <w:r w:rsidRPr="004D0A3C">
              <w:t xml:space="preserve">ant regulatory requirements of the Civil Aviation Safety Authority (CASA) and national operating standards. </w:t>
            </w:r>
          </w:p>
          <w:p w:rsidR="00000000" w:rsidRPr="004D0A3C" w:rsidP="004D0A3C">
            <w:pPr>
              <w:pStyle w:val="BodyText"/>
            </w:pPr>
            <w:r w:rsidRPr="004D0A3C">
              <w:t>This unit also applies to conducting and administering a proficiency check.</w:t>
            </w:r>
          </w:p>
          <w:p w:rsidR="00000000" w:rsidRPr="004D0A3C" w:rsidP="004D0A3C">
            <w:pPr>
              <w:pStyle w:val="BodyText"/>
            </w:pPr>
            <w:r w:rsidRPr="004D0A3C">
              <w:t>It includes planning a flight test, preparing an applicant for a flight</w:t>
            </w:r>
            <w:r w:rsidRPr="004D0A3C">
              <w:t xml:space="preserve"> test and conducting a flight test. It also includes making assessment decisions, conducting post-flight test briefing and completing administrative requirements.</w:t>
            </w:r>
          </w:p>
          <w:p w:rsidR="00000000" w:rsidRPr="004D0A3C" w:rsidP="004D0A3C">
            <w:pPr>
              <w:pStyle w:val="BodyText"/>
            </w:pPr>
            <w:r w:rsidRPr="004D0A3C">
              <w:t>This unit addresses aviation non-technical skill requirements (mental, social and personal-ma</w:t>
            </w:r>
            <w:r w:rsidRPr="004D0A3C">
              <w:t>nagement abilities) related to training and assessment duties of flight examiners, and contributes to safe and effective performance in complex aviation operational environments.</w:t>
            </w:r>
          </w:p>
          <w:p w:rsidR="00000000" w:rsidRPr="004D0A3C" w:rsidP="004D0A3C">
            <w:pPr>
              <w:pStyle w:val="BodyText"/>
            </w:pPr>
            <w:r w:rsidRPr="004D0A3C">
              <w:t>Operations are conducted as part of recreational, commercial and military air</w:t>
            </w:r>
            <w:r w:rsidRPr="004D0A3C">
              <w:t>craft activities across a variety of operational contexts within the Australian aviation industry.</w:t>
            </w:r>
          </w:p>
          <w:p w:rsidR="00000000" w:rsidRPr="004D0A3C" w:rsidP="004D0A3C">
            <w:pPr>
              <w:pStyle w:val="BodyText"/>
            </w:pPr>
            <w:r w:rsidRPr="004D0A3C">
              <w:t>Work is performed independently within a single-pilot or multi-crew environment.</w:t>
            </w:r>
          </w:p>
          <w:p w:rsidR="00000000" w:rsidRPr="004D0A3C" w:rsidP="004D0A3C">
            <w:pPr>
              <w:pStyle w:val="BodyText"/>
            </w:pPr>
            <w:r w:rsidRPr="004D0A3C">
              <w:t>Licensing, legislative, regulatory or certification requirements are applica</w:t>
            </w:r>
            <w:r w:rsidRPr="004D0A3C">
              <w:t>ble to this unit.</w:t>
            </w:r>
          </w:p>
          <w:p w:rsidR="00000000" w:rsidRPr="004D0A3C" w:rsidP="004D0A3C">
            <w:pPr>
              <w:pStyle w:val="BodyText"/>
            </w:pPr>
            <w:r w:rsidRPr="004D0A3C">
              <w:t>Use for Defence Aviation is to be in accordance with relevant Defence Orders, Instructions, Publications and Regulations.</w:t>
            </w:r>
          </w:p>
        </w:tc>
      </w:tr>
    </w:tbl>
    <w:p w:rsidR="006264E8" w:rsidP="004D0A3C">
      <w:pPr>
        <w:pStyle w:val="BodyText"/>
      </w:pPr>
    </w:p>
    <w:p w:rsidR="006264E8" w:rsidP="004D0A3C">
      <w:pPr>
        <w:pStyle w:val="BodyText"/>
      </w:pPr>
    </w:p>
    <w:p w:rsidR="00000000" w:rsidRPr="004D0A3C" w:rsidP="004D0A3C">
      <w:pPr>
        <w:pStyle w:val="Heading1"/>
      </w:pPr>
      <w:bookmarkStart w:id="3" w:name="O_666741"/>
      <w:bookmarkEnd w:id="3"/>
      <w:r w:rsidRPr="004D0A3C">
        <w:t>Pre-requisite Unit</w:t>
      </w:r>
    </w:p>
    <w:p w:rsidR="006264E8" w:rsidP="006264E8">
      <w:pPr>
        <w:pStyle w:val="BodyText"/>
      </w:pPr>
      <w:r w:rsidRPr="004D0A3C">
        <w:t>Not applicable.</w:t>
      </w:r>
    </w:p>
    <w:p w:rsidR="00000000" w:rsidRPr="004D0A3C" w:rsidP="004D0A3C">
      <w:pPr>
        <w:pStyle w:val="Heading1"/>
      </w:pPr>
      <w:bookmarkStart w:id="4" w:name="O_666742"/>
      <w:bookmarkEnd w:id="4"/>
      <w:r w:rsidRPr="004D0A3C">
        <w:t>Competency Field</w:t>
      </w:r>
    </w:p>
    <w:p w:rsidR="006264E8" w:rsidP="006264E8">
      <w:pPr>
        <w:pStyle w:val="BodyText"/>
      </w:pPr>
      <w:r w:rsidRPr="004D0A3C">
        <w:t>M –</w:t>
      </w:r>
      <w:r w:rsidRPr="004D0A3C">
        <w:t xml:space="preserve"> Training and Assessment</w:t>
      </w:r>
    </w:p>
    <w:p w:rsidR="00000000" w:rsidRPr="004D0A3C" w:rsidP="004D0A3C">
      <w:pPr>
        <w:pStyle w:val="Heading1"/>
      </w:pPr>
      <w:bookmarkStart w:id="5" w:name="O_666743"/>
      <w:bookmarkEnd w:id="5"/>
      <w:r w:rsidRPr="004D0A3C">
        <w:t>Unit Sector</w:t>
      </w:r>
    </w:p>
    <w:p w:rsidR="006264E8" w:rsidP="006264E8">
      <w:pPr>
        <w:pStyle w:val="BodyText"/>
      </w:pPr>
      <w:r w:rsidRPr="004D0A3C">
        <w:t>Not applicable.</w:t>
      </w:r>
    </w:p>
    <w:p w:rsidR="00000000" w:rsidRPr="004D0A3C" w:rsidP="004D0A3C">
      <w:pPr>
        <w:pStyle w:val="Heading1"/>
      </w:pPr>
      <w:bookmarkStart w:id="6" w:name="O_666744"/>
      <w:bookmarkEnd w:id="6"/>
      <w:r w:rsidRPr="004D0A3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264E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rPr>
                <w:rStyle w:val="SpecialBold"/>
              </w:rPr>
              <w:t>PERFORMANCE CRITERIA</w:t>
            </w:r>
          </w:p>
        </w:tc>
      </w:tr>
      <w:tr w:rsidTr="006264E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Performance criteria describe the performance needed to d</w:t>
            </w:r>
            <w:r w:rsidRPr="004D0A3C">
              <w:t>emonstrate achievement of the element.</w:t>
            </w:r>
          </w:p>
        </w:tc>
      </w:tr>
      <w:tr w:rsidTr="006264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rPr>
                <w:rStyle w:val="SpecialBold"/>
              </w:rPr>
              <w:t>Plan a flight test</w:t>
            </w: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1.1</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Applicable flight test to be conducted is identified and appropriate flight test is extracted from relevant licensing regulations</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1.2</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Applicant eligibility to participate in flight test to be conducted is confirmed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1.3</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 xml:space="preserve">Competency standards that must be assessed are identified </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1.4</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Evidence gathering activities and methods are identified to provide sufficient, reliable, valid and fair evidence of competency</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1.5</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Completion of flight test applicant’s knowledge deficiency report (KDR) and certification of this by flight training oper</w:t>
            </w:r>
            <w:r w:rsidRPr="004D0A3C">
              <w:t>ator are confirmed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1.6</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Additional flight test applicant KDR assessments are planned as required</w:t>
            </w:r>
          </w:p>
        </w:tc>
      </w:tr>
      <w:tr w:rsidTr="006264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rPr>
                <w:rStyle w:val="SpecialBold"/>
              </w:rPr>
              <w:t>Prepare applicant for flight test</w:t>
            </w: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2.1</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Flight test applicant identity and flight test recommendation issued by flight training operator are confirmed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2.2</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Flight test applicant’s eligibility to be issued a licence and/or a rating/s as a result of assessment, is confirmed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2.3</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Knowledge evidence specified for the unit of competency being assessed is confirmed through ground-based assessment or identifie</w:t>
            </w:r>
            <w:r w:rsidRPr="004D0A3C">
              <w:t>d airborne practical assessment</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2.4</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KDR assessments are conducted as required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2.5</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Context, purpose and content of flight test is explained to and confirmed with applicant</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2.6</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Flight test assessment procedures and expected performance requirements are explained to and confirmed with applicant</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2.7</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 xml:space="preserve">Function of flight examiner, including role-playing, simulation and procedures in an emergency are explained to and confirmed with </w:t>
            </w:r>
            <w:r w:rsidRPr="004D0A3C">
              <w:t>applicant</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2.8</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Applicant specific needs are identified and provisions for reasonable adjustments to the assessment procedure are made</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2.9</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Action to be taken as a result of flight test applicant’</w:t>
            </w:r>
            <w:r w:rsidRPr="004D0A3C">
              <w:t>s failure to achieve required performance standard is explained to and confirmed with applicant</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2.10</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Information is conveyed using appropriate language, interactive strategies and techniques to communicate effectively with applicant</w:t>
            </w:r>
          </w:p>
        </w:tc>
      </w:tr>
      <w:tr w:rsidTr="006264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rPr>
                <w:rStyle w:val="SpecialBold"/>
              </w:rPr>
              <w:t>Conduct flight te</w:t>
            </w:r>
            <w:r w:rsidRPr="004D0A3C">
              <w:rPr>
                <w:rStyle w:val="SpecialBold"/>
              </w:rPr>
              <w:t>st</w:t>
            </w: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3.1</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Flight test process is correctly applied in accordance with relevant sections of flight examiner manual</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3.2</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Clear, logical, systematic and unambiguous explanations are used to convey information to applicant to ensure the effective conduct of flight test</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3.3</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Intervention is limited to ensuring effective conduct of the flight test and management of contingenci</w:t>
            </w:r>
            <w:r w:rsidRPr="004D0A3C">
              <w:t>es and abnormal or emergency situations</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3.4</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Applicant’s performance is monitored and assessed and a comprehensive record of events maintained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3.5</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Safe completion of the flight test is ensured and situational awareness maintained throughout flight tes</w:t>
            </w:r>
            <w:r w:rsidRPr="004D0A3C">
              <w:t>t activities</w:t>
            </w:r>
          </w:p>
        </w:tc>
      </w:tr>
      <w:tr w:rsidTr="006264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rPr>
                <w:rStyle w:val="SpecialBold"/>
              </w:rPr>
              <w:t>Make assessment decisions</w:t>
            </w: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4.1</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Evidence of the applicant’s performance in terms of validity, authenticity, sufficiency, currency and consistent achievement of the specified standards is evaluated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4.2</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Evidence of the applicant’</w:t>
            </w:r>
            <w:r w:rsidRPr="004D0A3C">
              <w:t xml:space="preserve">s performance is evaluated using a holistic procedure that ensures all dimensions of competency when conducting tasks, managing tasks and contingencies, operating in a flight environment and transferring skills and knowledge to new situations and contexts </w:t>
            </w:r>
            <w:r w:rsidRPr="004D0A3C">
              <w:t>is considered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4.3</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Assessment decision is made based on objective evaluation of the evidence against the specified competency or proficiency standards</w:t>
            </w:r>
          </w:p>
        </w:tc>
      </w:tr>
      <w:tr w:rsidTr="006264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rPr>
                <w:rStyle w:val="SpecialBold"/>
              </w:rPr>
              <w:t>Conduct post-flight test briefings</w:t>
            </w: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5.1</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Applicant is advised of the achievement of competency, or fai</w:t>
            </w:r>
            <w:r w:rsidRPr="004D0A3C">
              <w:t>lure to achieve competency</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5.2</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Clear and constructive feedback about performance is provided to the applicant using appropriate language and strategies, including guidance on further training if appropriate</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5.3</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Opportunities for overcoming any identified gaps in competency as revealed by the assessment are explored with applicant</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5.4</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Applicant is advised of reassessment procedures and appeals mechanism if assessment decision is challenged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5.5</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Relevant flight instructors and flight training operator are advised of flight test result and reasons for outcome, including positive and negative aspects of applicant performance and information to assist in improving training outcomes</w:t>
            </w:r>
          </w:p>
        </w:tc>
      </w:tr>
      <w:tr w:rsidTr="006264E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rPr>
                <w:rStyle w:val="SpecialBold"/>
              </w:rPr>
              <w:t>Complete admini</w:t>
            </w:r>
            <w:r w:rsidRPr="004D0A3C">
              <w:rPr>
                <w:rStyle w:val="SpecialBold"/>
              </w:rPr>
              <w:t>strative requirements</w:t>
            </w: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6.1</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Relevant flight test application and appropriate flight test forms are completed</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6.2</w:t>
            </w:r>
          </w:p>
        </w:tc>
        <w:tc>
          <w:tcPr>
            <w:tcW w:w="6045"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Applicant flight test results are recorded in approved training documentation and/or recordkeeping systems</w:t>
            </w:r>
          </w:p>
        </w:tc>
      </w:tr>
      <w:tr w:rsidTr="006264E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D0A3C">
            <w:pPr>
              <w:pStyle w:val="BodyText"/>
              <w:rPr>
                <w:lang w:val="en-NZ"/>
              </w:rPr>
            </w:pPr>
            <w:r w:rsidRPr="004D0A3C">
              <w:t>6.3</w:t>
            </w:r>
          </w:p>
        </w:tc>
        <w:tc>
          <w:tcPr>
            <w:tcW w:w="6045" w:type="dxa"/>
            <w:tcBorders>
              <w:top w:val="nil"/>
              <w:left w:val="nil"/>
              <w:bottom w:val="nil"/>
              <w:right w:val="nil"/>
            </w:tcBorders>
            <w:tcMar>
              <w:top w:w="0" w:type="dxa"/>
              <w:left w:w="62" w:type="dxa"/>
              <w:bottom w:w="0" w:type="dxa"/>
              <w:right w:w="62" w:type="dxa"/>
            </w:tcMar>
          </w:tcPr>
          <w:p w:rsidR="00000000" w:rsidRPr="004D0A3C" w:rsidP="004D0A3C">
            <w:pPr>
              <w:pStyle w:val="BodyText"/>
            </w:pPr>
            <w:r w:rsidRPr="004D0A3C">
              <w:t>Applicant flight test report, licence application form and notification of ratings and endorsements that have been issued are forwarded to civil licensing or military regulatory agencies</w:t>
            </w:r>
          </w:p>
        </w:tc>
      </w:tr>
    </w:tbl>
    <w:p w:rsidR="006264E8" w:rsidP="004D0A3C">
      <w:pPr>
        <w:pStyle w:val="BodyText"/>
      </w:pPr>
    </w:p>
    <w:p w:rsidR="006264E8" w:rsidP="004D0A3C">
      <w:pPr>
        <w:pStyle w:val="BodyText"/>
      </w:pPr>
    </w:p>
    <w:p w:rsidR="00000000" w:rsidRPr="004D0A3C" w:rsidP="004D0A3C">
      <w:pPr>
        <w:pStyle w:val="Heading1"/>
      </w:pPr>
      <w:bookmarkStart w:id="7" w:name="O_666745"/>
      <w:bookmarkEnd w:id="7"/>
      <w:r w:rsidRPr="004D0A3C">
        <w:t>Foundation Skills</w:t>
      </w:r>
    </w:p>
    <w:p w:rsidR="006264E8" w:rsidP="006264E8">
      <w:pPr>
        <w:pStyle w:val="BodyText"/>
      </w:pPr>
      <w:r w:rsidRPr="004D0A3C">
        <w:t xml:space="preserve">Foundation skills essential to </w:t>
      </w:r>
      <w:r w:rsidRPr="004D0A3C">
        <w:t>performance are explicit in the performance criteria of this unit of competency.</w:t>
      </w:r>
    </w:p>
    <w:p w:rsidR="00000000" w:rsidRPr="004D0A3C" w:rsidP="004D0A3C">
      <w:pPr>
        <w:pStyle w:val="Heading1"/>
      </w:pPr>
      <w:bookmarkStart w:id="8" w:name="O_666746"/>
      <w:bookmarkEnd w:id="8"/>
      <w:r w:rsidRPr="004D0A3C">
        <w:t>Range of Conditions</w:t>
      </w:r>
    </w:p>
    <w:p w:rsidR="006264E8" w:rsidP="006264E8">
      <w:pPr>
        <w:pStyle w:val="BodyText"/>
      </w:pPr>
      <w:r w:rsidRPr="004D0A3C">
        <w:t>Range is restricted to essential operating conditions and any other variables essential to the work environment.</w:t>
      </w:r>
    </w:p>
    <w:p w:rsidR="00000000" w:rsidRPr="004D0A3C" w:rsidP="004D0A3C">
      <w:pPr>
        <w:pStyle w:val="Heading1"/>
      </w:pPr>
      <w:bookmarkStart w:id="9" w:name="O_666747"/>
      <w:bookmarkEnd w:id="9"/>
      <w:r w:rsidRPr="004D0A3C">
        <w:t>Unit M</w:t>
      </w:r>
      <w:r w:rsidRPr="004D0A3C">
        <w:t>apping Information</w:t>
      </w:r>
    </w:p>
    <w:p w:rsidR="006264E8" w:rsidP="006264E8">
      <w:pPr>
        <w:pStyle w:val="BodyText"/>
      </w:pPr>
      <w:r w:rsidRPr="004D0A3C">
        <w:t>No equivalent unit.</w:t>
      </w:r>
    </w:p>
    <w:p w:rsidR="00000000" w:rsidRPr="004D0A3C" w:rsidP="004D0A3C">
      <w:pPr>
        <w:pStyle w:val="Heading1"/>
      </w:pPr>
      <w:bookmarkStart w:id="10" w:name="O_666754"/>
      <w:bookmarkEnd w:id="10"/>
      <w:r w:rsidRPr="004D0A3C">
        <w:t>Links</w:t>
      </w:r>
    </w:p>
    <w:p w:rsidR="00000000" w:rsidRPr="004D0A3C" w:rsidP="006264E8">
      <w:pPr>
        <w:pStyle w:val="BodyText"/>
      </w:pPr>
      <w:r w:rsidRPr="004D0A3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C0F54">
        <w:rPr>
          <w:rStyle w:val="Hyperlink"/>
        </w:rPr>
        <w:t>https://vetnet.education.gov.au/Pages/TrainingDocs.aspx?q=4725260a-0af3-4daf-912b-ef1c2f3e5816</w:t>
      </w:r>
      <w:r>
        <w:fldChar w:fldCharType="end"/>
      </w:r>
    </w:p>
    <w:p w:rsidR="00000000" w:rsidRPr="004D0A3C" w:rsidP="004D0A3C"/>
    <w:sectPr w:rsidSect="004D0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3C" w:rsidRPr="006264E8" w:rsidP="00626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4E8" w:rsidP="004D0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64E8" w:rsidP="004D0A3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64E8" w:rsidP="004D0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A3C" w:rsidRPr="006264E8" w:rsidP="00626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4E8" w:rsidRPr="002D2AF8" w:rsidP="004D0A3C">
    <w:pPr>
      <w:pStyle w:val="Header"/>
      <w:framePr w:wrap="around"/>
    </w:pPr>
    <w:r>
      <w:fldChar w:fldCharType="begin"/>
    </w:r>
    <w:r>
      <w:instrText xml:space="preserve"> TITLE   \* MERGEFORMAT </w:instrText>
    </w:r>
    <w:r>
      <w:fldChar w:fldCharType="separate"/>
    </w:r>
    <w:r>
      <w:t>AVIM0001 Conduct a flight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264E8" w:rsidP="004D0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A3C"/>
    <w:pPr>
      <w:spacing w:before="360" w:after="60"/>
      <w:outlineLvl w:val="0"/>
    </w:pPr>
    <w:rPr>
      <w:sz w:val="32"/>
    </w:rPr>
  </w:style>
  <w:style w:type="paragraph" w:styleId="Heading2">
    <w:name w:val="heading 2"/>
    <w:basedOn w:val="HeadingBase"/>
    <w:next w:val="BodyText"/>
    <w:link w:val="Heading2Char"/>
    <w:qFormat/>
    <w:rsid w:val="004D0A3C"/>
    <w:pPr>
      <w:keepLines/>
      <w:spacing w:before="240" w:after="120"/>
      <w:outlineLvl w:val="1"/>
    </w:pPr>
    <w:rPr>
      <w:sz w:val="28"/>
      <w:szCs w:val="40"/>
    </w:rPr>
  </w:style>
  <w:style w:type="paragraph" w:styleId="Heading3">
    <w:name w:val="heading 3"/>
    <w:basedOn w:val="HeadingBase"/>
    <w:next w:val="BodyText"/>
    <w:link w:val="Heading3Char"/>
    <w:qFormat/>
    <w:rsid w:val="004D0A3C"/>
    <w:pPr>
      <w:spacing w:before="180" w:after="120"/>
      <w:outlineLvl w:val="2"/>
    </w:pPr>
    <w:rPr>
      <w:spacing w:val="-10"/>
      <w:kern w:val="32"/>
    </w:rPr>
  </w:style>
  <w:style w:type="paragraph" w:styleId="Heading4">
    <w:name w:val="heading 4"/>
    <w:basedOn w:val="HeadingBase"/>
    <w:next w:val="BodyText"/>
    <w:link w:val="Heading4Char"/>
    <w:qFormat/>
    <w:rsid w:val="004D0A3C"/>
    <w:pPr>
      <w:spacing w:before="160" w:after="120"/>
      <w:outlineLvl w:val="3"/>
    </w:pPr>
    <w:rPr>
      <w:sz w:val="22"/>
    </w:rPr>
  </w:style>
  <w:style w:type="paragraph" w:styleId="Heading5">
    <w:name w:val="heading 5"/>
    <w:basedOn w:val="HeadingBase"/>
    <w:next w:val="Normal"/>
    <w:link w:val="Heading5Char"/>
    <w:qFormat/>
    <w:rsid w:val="004D0A3C"/>
    <w:pPr>
      <w:spacing w:before="80"/>
      <w:outlineLvl w:val="4"/>
    </w:pPr>
    <w:rPr>
      <w:color w:val="918585"/>
      <w:sz w:val="20"/>
    </w:rPr>
  </w:style>
  <w:style w:type="paragraph" w:styleId="Heading6">
    <w:name w:val="heading 6"/>
    <w:basedOn w:val="HeadingBase"/>
    <w:next w:val="Normal"/>
    <w:link w:val="Heading6Char"/>
    <w:qFormat/>
    <w:rsid w:val="004D0A3C"/>
    <w:pPr>
      <w:spacing w:before="60"/>
      <w:outlineLvl w:val="5"/>
    </w:pPr>
    <w:rPr>
      <w:color w:val="918585"/>
      <w:sz w:val="20"/>
    </w:rPr>
  </w:style>
  <w:style w:type="paragraph" w:styleId="Heading7">
    <w:name w:val="heading 7"/>
    <w:basedOn w:val="Normal"/>
    <w:next w:val="Normal"/>
    <w:link w:val="Heading7Char"/>
    <w:qFormat/>
    <w:rsid w:val="004D0A3C"/>
    <w:pPr>
      <w:ind w:left="720"/>
      <w:outlineLvl w:val="6"/>
    </w:pPr>
    <w:rPr>
      <w:i/>
    </w:rPr>
  </w:style>
  <w:style w:type="paragraph" w:styleId="Heading8">
    <w:name w:val="heading 8"/>
    <w:basedOn w:val="Normal"/>
    <w:next w:val="Normal"/>
    <w:link w:val="Heading8Char"/>
    <w:qFormat/>
    <w:rsid w:val="004D0A3C"/>
    <w:pPr>
      <w:ind w:left="720"/>
      <w:outlineLvl w:val="7"/>
    </w:pPr>
    <w:rPr>
      <w:i/>
    </w:rPr>
  </w:style>
  <w:style w:type="paragraph" w:styleId="Heading9">
    <w:name w:val="heading 9"/>
    <w:basedOn w:val="Normal"/>
    <w:next w:val="Normal"/>
    <w:link w:val="Heading9Char"/>
    <w:qFormat/>
    <w:rsid w:val="004D0A3C"/>
    <w:pPr>
      <w:ind w:left="720"/>
      <w:outlineLvl w:val="8"/>
    </w:pPr>
    <w:rPr>
      <w:i/>
    </w:rPr>
  </w:style>
  <w:style w:type="character" w:default="1" w:styleId="DefaultParagraphFont">
    <w:name w:val="Default Paragraph Font"/>
    <w:uiPriority w:val="1"/>
    <w:unhideWhenUsed/>
    <w:rsid w:val="004D0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A3C"/>
  </w:style>
  <w:style w:type="character" w:customStyle="1" w:styleId="Heading1Char">
    <w:name w:val="Heading 1 Char"/>
    <w:basedOn w:val="DefaultParagraphFont"/>
    <w:link w:val="Heading1"/>
    <w:rsid w:val="004D0A3C"/>
    <w:rPr>
      <w:rFonts w:ascii="Times New Roman" w:eastAsia="Times New Roman" w:hAnsi="Times New Roman" w:cs="Times New Roman"/>
      <w:b/>
      <w:sz w:val="32"/>
      <w:szCs w:val="20"/>
      <w:lang w:eastAsia="en-US"/>
    </w:rPr>
  </w:style>
  <w:style w:type="paragraph" w:styleId="BodyText">
    <w:name w:val="Body Text"/>
    <w:basedOn w:val="Normal"/>
    <w:link w:val="BodyTextChar"/>
    <w:rsid w:val="004D0A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A3C"/>
    <w:rPr>
      <w:rFonts w:ascii="Times New Roman" w:eastAsia="Times New Roman" w:hAnsi="Times New Roman" w:cs="Times New Roman"/>
      <w:sz w:val="24"/>
      <w:lang w:eastAsia="en-US"/>
    </w:rPr>
  </w:style>
  <w:style w:type="character" w:customStyle="1" w:styleId="SpecialBold">
    <w:name w:val="Special Bold"/>
    <w:basedOn w:val="DefaultParagraphFont"/>
    <w:rsid w:val="004D0A3C"/>
    <w:rPr>
      <w:b/>
      <w:spacing w:val="0"/>
    </w:rPr>
  </w:style>
  <w:style w:type="paragraph" w:customStyle="1" w:styleId="SuperHeading">
    <w:name w:val="SuperHeading"/>
    <w:basedOn w:val="Normal"/>
    <w:rsid w:val="004D0A3C"/>
    <w:pPr>
      <w:spacing w:before="240" w:after="120"/>
      <w:outlineLvl w:val="0"/>
    </w:pPr>
    <w:rPr>
      <w:rFonts w:ascii="Times New Roman" w:hAnsi="Times New Roman"/>
      <w:b/>
      <w:sz w:val="32"/>
    </w:rPr>
  </w:style>
  <w:style w:type="paragraph" w:customStyle="1" w:styleId="AllowPageBreak">
    <w:name w:val="AllowPageBreak"/>
    <w:rsid w:val="004D0A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A3C"/>
    <w:rPr>
      <w:rFonts w:ascii="Courier New" w:eastAsia="Times New Roman" w:hAnsi="Courier New" w:cs="Times New Roman"/>
      <w:i/>
      <w:szCs w:val="20"/>
      <w:lang w:eastAsia="en-US"/>
    </w:rPr>
  </w:style>
  <w:style w:type="paragraph" w:customStyle="1" w:styleId="HeadingBase">
    <w:name w:val="Heading Base"/>
    <w:rsid w:val="004D0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A3C"/>
    <w:pPr>
      <w:tabs>
        <w:tab w:val="right" w:leader="dot" w:pos="9072"/>
      </w:tabs>
      <w:ind w:left="567"/>
    </w:pPr>
    <w:rPr>
      <w:szCs w:val="22"/>
    </w:rPr>
  </w:style>
  <w:style w:type="paragraph" w:customStyle="1" w:styleId="TOCBase">
    <w:name w:val="TOC Base"/>
    <w:rsid w:val="004D0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A3C"/>
    <w:pPr>
      <w:tabs>
        <w:tab w:val="right" w:leader="dot" w:pos="9072"/>
      </w:tabs>
      <w:spacing w:before="40" w:after="40"/>
      <w:ind w:left="284"/>
    </w:pPr>
    <w:rPr>
      <w:rFonts w:ascii="Times New Roman" w:hAnsi="Times New Roman"/>
    </w:rPr>
  </w:style>
  <w:style w:type="paragraph" w:styleId="TOC1">
    <w:name w:val="toc 1"/>
    <w:basedOn w:val="TOCBase"/>
    <w:next w:val="Normal"/>
    <w:rsid w:val="004D0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A3C"/>
    <w:rPr>
      <w:rFonts w:ascii="Times New Roman" w:eastAsia="Times New Roman" w:hAnsi="Times New Roman" w:cs="Times New Roman"/>
      <w:sz w:val="16"/>
      <w:lang w:eastAsia="en-US"/>
    </w:rPr>
  </w:style>
  <w:style w:type="paragraph" w:styleId="Title">
    <w:name w:val="Title"/>
    <w:basedOn w:val="HeadingBase"/>
    <w:link w:val="TitleChar"/>
    <w:qFormat/>
    <w:rsid w:val="004D0A3C"/>
    <w:pPr>
      <w:spacing w:before="5040"/>
      <w:jc w:val="center"/>
    </w:pPr>
    <w:rPr>
      <w:sz w:val="48"/>
      <w:szCs w:val="72"/>
      <w:lang w:val="en-US"/>
    </w:rPr>
  </w:style>
  <w:style w:type="character" w:customStyle="1" w:styleId="TitleChar">
    <w:name w:val="Title Char"/>
    <w:basedOn w:val="DefaultParagraphFont"/>
    <w:link w:val="Title"/>
    <w:rsid w:val="004D0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A3C"/>
    <w:pPr>
      <w:tabs>
        <w:tab w:val="left" w:pos="3600"/>
        <w:tab w:val="left" w:pos="3958"/>
      </w:tabs>
    </w:pPr>
  </w:style>
  <w:style w:type="paragraph" w:styleId="List">
    <w:name w:val="List"/>
    <w:basedOn w:val="BodyText"/>
    <w:next w:val="BodyText"/>
    <w:rsid w:val="004D0A3C"/>
    <w:pPr>
      <w:tabs>
        <w:tab w:val="left" w:pos="340"/>
      </w:tabs>
      <w:spacing w:before="60" w:after="60"/>
      <w:ind w:left="340" w:hanging="340"/>
    </w:pPr>
  </w:style>
  <w:style w:type="paragraph" w:styleId="ListBullet">
    <w:name w:val="List Bullet"/>
    <w:basedOn w:val="List"/>
    <w:rsid w:val="004D0A3C"/>
    <w:pPr>
      <w:numPr>
        <w:numId w:val="11"/>
      </w:numPr>
      <w:tabs>
        <w:tab w:val="clear" w:pos="340"/>
      </w:tabs>
      <w:spacing w:before="40" w:after="40"/>
    </w:pPr>
  </w:style>
  <w:style w:type="paragraph" w:customStyle="1" w:styleId="Note">
    <w:name w:val="Note"/>
    <w:basedOn w:val="BodyText"/>
    <w:rsid w:val="004D0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A3C"/>
    <w:pPr>
      <w:framePr w:wrap="auto" w:hAnchor="text" w:y="6049"/>
    </w:pPr>
    <w:rPr>
      <w:color w:val="000000"/>
      <w:sz w:val="40"/>
    </w:rPr>
  </w:style>
  <w:style w:type="paragraph" w:customStyle="1" w:styleId="TOCTitle">
    <w:name w:val="TOCTitle"/>
    <w:basedOn w:val="Heading1"/>
    <w:rsid w:val="004D0A3C"/>
    <w:pPr>
      <w:spacing w:after="240"/>
      <w:jc w:val="center"/>
      <w:outlineLvl w:val="9"/>
    </w:pPr>
    <w:rPr>
      <w:caps/>
    </w:rPr>
  </w:style>
  <w:style w:type="paragraph" w:customStyle="1" w:styleId="Version">
    <w:name w:val="Version"/>
    <w:rsid w:val="004D0A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A3C"/>
    <w:pPr>
      <w:numPr>
        <w:numId w:val="12"/>
      </w:numPr>
      <w:tabs>
        <w:tab w:val="clear" w:pos="680"/>
      </w:tabs>
    </w:pPr>
  </w:style>
  <w:style w:type="paragraph" w:styleId="Index1">
    <w:name w:val="index 1"/>
    <w:basedOn w:val="Normal"/>
    <w:next w:val="Normal"/>
    <w:semiHidden/>
    <w:rsid w:val="004D0A3C"/>
    <w:pPr>
      <w:keepNext w:val="0"/>
      <w:tabs>
        <w:tab w:val="right" w:pos="4176"/>
      </w:tabs>
      <w:ind w:left="198" w:hanging="198"/>
    </w:pPr>
    <w:rPr>
      <w:rFonts w:ascii="Garamond" w:hAnsi="Garamond"/>
    </w:rPr>
  </w:style>
  <w:style w:type="paragraph" w:styleId="IndexHeading">
    <w:name w:val="index heading"/>
    <w:basedOn w:val="Normal"/>
    <w:next w:val="Index1"/>
    <w:semiHidden/>
    <w:rsid w:val="004D0A3C"/>
    <w:pPr>
      <w:spacing w:before="120" w:after="120"/>
    </w:pPr>
    <w:rPr>
      <w:rFonts w:ascii="Arial" w:hAnsi="Arial"/>
      <w:b/>
      <w:color w:val="918585"/>
      <w:sz w:val="24"/>
    </w:rPr>
  </w:style>
  <w:style w:type="paragraph" w:styleId="Header">
    <w:name w:val="header"/>
    <w:basedOn w:val="Normal"/>
    <w:link w:val="HeaderChar"/>
    <w:rsid w:val="004D0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A3C"/>
    <w:rPr>
      <w:rFonts w:ascii="Times New Roman" w:eastAsia="Times New Roman" w:hAnsi="Times New Roman" w:cs="Times New Roman"/>
      <w:sz w:val="16"/>
      <w:szCs w:val="20"/>
      <w:lang w:val="en-GB" w:eastAsia="en-US"/>
    </w:rPr>
  </w:style>
  <w:style w:type="paragraph" w:customStyle="1" w:styleId="Chapter">
    <w:name w:val="Chapter"/>
    <w:basedOn w:val="Normal"/>
    <w:rsid w:val="004D0A3C"/>
    <w:pPr>
      <w:spacing w:before="240"/>
    </w:pPr>
    <w:rPr>
      <w:rFonts w:ascii="Times New Roman" w:hAnsi="Times New Roman"/>
      <w:smallCaps/>
      <w:spacing w:val="80"/>
      <w:sz w:val="28"/>
    </w:rPr>
  </w:style>
  <w:style w:type="paragraph" w:customStyle="1" w:styleId="InChapter">
    <w:name w:val="InChapter"/>
    <w:basedOn w:val="Heading3"/>
    <w:rsid w:val="004D0A3C"/>
    <w:pPr>
      <w:spacing w:after="240"/>
      <w:outlineLvl w:val="9"/>
    </w:pPr>
    <w:rPr>
      <w:noProof/>
    </w:rPr>
  </w:style>
  <w:style w:type="paragraph" w:styleId="Index2">
    <w:name w:val="index 2"/>
    <w:basedOn w:val="Normal"/>
    <w:next w:val="Normal"/>
    <w:semiHidden/>
    <w:rsid w:val="004D0A3C"/>
    <w:pPr>
      <w:tabs>
        <w:tab w:val="right" w:pos="4176"/>
      </w:tabs>
      <w:ind w:left="568" w:hanging="284"/>
    </w:pPr>
    <w:rPr>
      <w:rFonts w:ascii="Garamond" w:hAnsi="Garamond"/>
    </w:rPr>
  </w:style>
  <w:style w:type="paragraph" w:customStyle="1" w:styleId="Byline">
    <w:name w:val="Byline"/>
    <w:rsid w:val="004D0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A3C"/>
    <w:pPr>
      <w:tabs>
        <w:tab w:val="clear" w:pos="3600"/>
        <w:tab w:val="clear" w:pos="3958"/>
      </w:tabs>
      <w:jc w:val="right"/>
    </w:pPr>
  </w:style>
  <w:style w:type="character" w:styleId="Emphasis">
    <w:name w:val="Emphasis"/>
    <w:basedOn w:val="DefaultParagraphFont"/>
    <w:qFormat/>
    <w:rsid w:val="004D0A3C"/>
    <w:rPr>
      <w:i/>
    </w:rPr>
  </w:style>
  <w:style w:type="paragraph" w:styleId="Caption">
    <w:name w:val="caption"/>
    <w:basedOn w:val="BodyText"/>
    <w:next w:val="Normal"/>
    <w:qFormat/>
    <w:rsid w:val="004D0A3C"/>
    <w:pPr>
      <w:framePr w:w="2268" w:hSpace="181" w:vSpace="181" w:wrap="around" w:vAnchor="text" w:hAnchor="page" w:x="1135" w:y="285" w:anchorLock="1"/>
    </w:pPr>
    <w:rPr>
      <w:i/>
    </w:rPr>
  </w:style>
  <w:style w:type="paragraph" w:customStyle="1" w:styleId="MiniTOCTitle">
    <w:name w:val="MiniTOCTitle"/>
    <w:basedOn w:val="Heading4"/>
    <w:rsid w:val="004D0A3C"/>
    <w:pPr>
      <w:spacing w:before="240"/>
      <w:outlineLvl w:val="9"/>
    </w:pPr>
    <w:rPr>
      <w:noProof/>
      <w:sz w:val="24"/>
    </w:rPr>
  </w:style>
  <w:style w:type="paragraph" w:customStyle="1" w:styleId="MiniTOCItem">
    <w:name w:val="MiniTOCItem"/>
    <w:basedOn w:val="ListBullet"/>
    <w:rsid w:val="004D0A3C"/>
    <w:pPr>
      <w:numPr>
        <w:numId w:val="0"/>
      </w:numPr>
      <w:tabs>
        <w:tab w:val="right" w:leader="dot" w:pos="6521"/>
      </w:tabs>
      <w:spacing w:before="0" w:after="0"/>
    </w:pPr>
  </w:style>
  <w:style w:type="paragraph" w:customStyle="1" w:styleId="TOFTitle">
    <w:name w:val="TOFTitle"/>
    <w:basedOn w:val="TOCTitle"/>
    <w:rsid w:val="004D0A3C"/>
  </w:style>
  <w:style w:type="paragraph" w:styleId="TableofFigures">
    <w:name w:val="table of figures"/>
    <w:basedOn w:val="Normal"/>
    <w:next w:val="Normal"/>
    <w:semiHidden/>
    <w:rsid w:val="004D0A3C"/>
    <w:pPr>
      <w:tabs>
        <w:tab w:val="right" w:leader="dot" w:pos="9072"/>
      </w:tabs>
      <w:ind w:left="970" w:hanging="403"/>
    </w:pPr>
    <w:rPr>
      <w:rFonts w:ascii="Times New Roman" w:hAnsi="Times New Roman"/>
      <w:b/>
    </w:rPr>
  </w:style>
  <w:style w:type="paragraph" w:styleId="ListNumber">
    <w:name w:val="List Number"/>
    <w:basedOn w:val="List"/>
    <w:rsid w:val="004D0A3C"/>
    <w:pPr>
      <w:numPr>
        <w:numId w:val="9"/>
      </w:numPr>
    </w:pPr>
  </w:style>
  <w:style w:type="character" w:customStyle="1" w:styleId="WingdingSymbols">
    <w:name w:val="Wingding Symbols"/>
    <w:rsid w:val="004D0A3C"/>
    <w:rPr>
      <w:rFonts w:ascii="Wingdings" w:hAnsi="Wingdings"/>
    </w:rPr>
  </w:style>
  <w:style w:type="paragraph" w:customStyle="1" w:styleId="TableHeading">
    <w:name w:val="Table Heading"/>
    <w:basedOn w:val="HeadingBase"/>
    <w:rsid w:val="004D0A3C"/>
    <w:pPr>
      <w:keepLines/>
      <w:pBdr>
        <w:bottom w:val="single" w:sz="6" w:space="1" w:color="918585"/>
      </w:pBdr>
      <w:spacing w:before="240"/>
    </w:pPr>
  </w:style>
  <w:style w:type="character" w:customStyle="1" w:styleId="HotSpot">
    <w:name w:val="HotSpot"/>
    <w:rsid w:val="004D0A3C"/>
    <w:rPr>
      <w:color w:val="0033CC"/>
      <w:u w:val="none"/>
    </w:rPr>
  </w:style>
  <w:style w:type="paragraph" w:customStyle="1" w:styleId="BodyTextRight">
    <w:name w:val="Body Text Right"/>
    <w:basedOn w:val="BodyText"/>
    <w:rsid w:val="004D0A3C"/>
    <w:pPr>
      <w:spacing w:before="0" w:after="0"/>
      <w:jc w:val="right"/>
    </w:pPr>
  </w:style>
  <w:style w:type="paragraph" w:styleId="Index3">
    <w:name w:val="index 3"/>
    <w:basedOn w:val="ListNumber2"/>
    <w:next w:val="Normal"/>
    <w:semiHidden/>
    <w:rsid w:val="004D0A3C"/>
    <w:pPr>
      <w:numPr>
        <w:numId w:val="0"/>
      </w:numPr>
      <w:tabs>
        <w:tab w:val="right" w:leader="dot" w:pos="4176"/>
      </w:tabs>
    </w:pPr>
  </w:style>
  <w:style w:type="paragraph" w:styleId="ListNumber2">
    <w:name w:val="List Number 2"/>
    <w:basedOn w:val="List2"/>
    <w:rsid w:val="004D0A3C"/>
    <w:pPr>
      <w:numPr>
        <w:numId w:val="8"/>
      </w:numPr>
      <w:tabs>
        <w:tab w:val="clear" w:pos="1060"/>
      </w:tabs>
    </w:pPr>
  </w:style>
  <w:style w:type="paragraph" w:customStyle="1" w:styleId="MarginNote">
    <w:name w:val="Margin Note"/>
    <w:basedOn w:val="BodyText"/>
    <w:rsid w:val="004D0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A3C"/>
    <w:rPr>
      <w:sz w:val="32"/>
    </w:rPr>
  </w:style>
  <w:style w:type="paragraph" w:customStyle="1" w:styleId="HeadingProcedure">
    <w:name w:val="Heading Procedure"/>
    <w:basedOn w:val="HeadingBase"/>
    <w:next w:val="Normal"/>
    <w:rsid w:val="004D0A3C"/>
    <w:pPr>
      <w:tabs>
        <w:tab w:val="left" w:pos="0"/>
      </w:tabs>
      <w:spacing w:before="120" w:after="60"/>
    </w:pPr>
    <w:rPr>
      <w:i/>
      <w:color w:val="918585"/>
      <w:sz w:val="22"/>
    </w:rPr>
  </w:style>
  <w:style w:type="paragraph" w:customStyle="1" w:styleId="TableBodyText">
    <w:name w:val="Table Body Text"/>
    <w:basedOn w:val="BodyText"/>
    <w:rsid w:val="004D0A3C"/>
    <w:pPr>
      <w:spacing w:before="60" w:after="60"/>
    </w:pPr>
  </w:style>
  <w:style w:type="paragraph" w:styleId="ListContinue">
    <w:name w:val="List Continue"/>
    <w:basedOn w:val="List"/>
    <w:rsid w:val="004D0A3C"/>
    <w:pPr>
      <w:ind w:firstLine="0"/>
    </w:pPr>
  </w:style>
  <w:style w:type="paragraph" w:customStyle="1" w:styleId="ListNote">
    <w:name w:val="List Note"/>
    <w:basedOn w:val="List"/>
    <w:rsid w:val="004D0A3C"/>
    <w:pPr>
      <w:pBdr>
        <w:top w:val="single" w:sz="6" w:space="2" w:color="918585"/>
        <w:bottom w:val="single" w:sz="6" w:space="2" w:color="918585"/>
      </w:pBdr>
      <w:tabs>
        <w:tab w:val="left" w:pos="1021"/>
      </w:tabs>
      <w:ind w:firstLine="0"/>
    </w:pPr>
  </w:style>
  <w:style w:type="paragraph" w:customStyle="1" w:styleId="Warning">
    <w:name w:val="Warning"/>
    <w:basedOn w:val="BodyText"/>
    <w:rsid w:val="004D0A3C"/>
    <w:pPr>
      <w:shd w:val="clear" w:color="auto" w:fill="D9D9D9"/>
      <w:tabs>
        <w:tab w:val="left" w:pos="992"/>
      </w:tabs>
      <w:ind w:left="119" w:right="119"/>
    </w:pPr>
    <w:rPr>
      <w:sz w:val="20"/>
    </w:rPr>
  </w:style>
  <w:style w:type="paragraph" w:customStyle="1" w:styleId="MarginIcons">
    <w:name w:val="Margin Icons"/>
    <w:basedOn w:val="BodyText"/>
    <w:rsid w:val="004D0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A3C"/>
    <w:rPr>
      <w:rFonts w:ascii="Courier New" w:hAnsi="Courier New"/>
    </w:rPr>
  </w:style>
  <w:style w:type="paragraph" w:customStyle="1" w:styleId="NoteBullet">
    <w:name w:val="Note Bullet"/>
    <w:basedOn w:val="Note"/>
    <w:rsid w:val="004D0A3C"/>
    <w:pPr>
      <w:tabs>
        <w:tab w:val="clear" w:pos="680"/>
      </w:tabs>
      <w:spacing w:before="60" w:after="60"/>
    </w:pPr>
  </w:style>
  <w:style w:type="paragraph" w:customStyle="1" w:styleId="SubHeading2">
    <w:name w:val="SubHeading2"/>
    <w:basedOn w:val="HeadingBase"/>
    <w:rsid w:val="004D0A3C"/>
    <w:pPr>
      <w:spacing w:before="240" w:after="60"/>
    </w:pPr>
    <w:rPr>
      <w:sz w:val="20"/>
    </w:rPr>
  </w:style>
  <w:style w:type="paragraph" w:customStyle="1" w:styleId="SubHeading1">
    <w:name w:val="SubHeading1"/>
    <w:basedOn w:val="HeadingBase"/>
    <w:rsid w:val="004D0A3C"/>
    <w:pPr>
      <w:spacing w:before="240" w:after="60"/>
    </w:pPr>
    <w:rPr>
      <w:color w:val="918585"/>
      <w:sz w:val="22"/>
    </w:rPr>
  </w:style>
  <w:style w:type="paragraph" w:customStyle="1" w:styleId="SideHeading">
    <w:name w:val="Side Heading"/>
    <w:basedOn w:val="HeadingBase"/>
    <w:rsid w:val="004D0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A3C"/>
    <w:pPr>
      <w:numPr>
        <w:numId w:val="10"/>
      </w:numPr>
    </w:pPr>
  </w:style>
  <w:style w:type="paragraph" w:styleId="PlainText">
    <w:name w:val="Plain Text"/>
    <w:basedOn w:val="Normal"/>
    <w:link w:val="PlainTextChar"/>
    <w:rsid w:val="004D0A3C"/>
    <w:rPr>
      <w:sz w:val="20"/>
    </w:rPr>
  </w:style>
  <w:style w:type="character" w:customStyle="1" w:styleId="PlainTextChar">
    <w:name w:val="Plain Text Char"/>
    <w:basedOn w:val="DefaultParagraphFont"/>
    <w:link w:val="PlainText"/>
    <w:rsid w:val="004D0A3C"/>
    <w:rPr>
      <w:rFonts w:ascii="Courier New" w:eastAsia="Times New Roman" w:hAnsi="Courier New" w:cs="Times New Roman"/>
      <w:sz w:val="20"/>
      <w:szCs w:val="20"/>
      <w:lang w:eastAsia="en-US"/>
    </w:rPr>
  </w:style>
  <w:style w:type="character" w:customStyle="1" w:styleId="MenuOption">
    <w:name w:val="Menu Option"/>
    <w:basedOn w:val="DefaultParagraphFont"/>
    <w:rsid w:val="004D0A3C"/>
    <w:rPr>
      <w:b/>
      <w:smallCaps/>
    </w:rPr>
  </w:style>
  <w:style w:type="paragraph" w:customStyle="1" w:styleId="TableListNumber">
    <w:name w:val="Table List Number"/>
    <w:basedOn w:val="ListNumber"/>
    <w:rsid w:val="004D0A3C"/>
    <w:pPr>
      <w:numPr>
        <w:numId w:val="0"/>
      </w:numPr>
    </w:pPr>
  </w:style>
  <w:style w:type="paragraph" w:styleId="TOC4">
    <w:name w:val="toc 4"/>
    <w:basedOn w:val="TOCBase"/>
    <w:next w:val="Normal"/>
    <w:semiHidden/>
    <w:rsid w:val="004D0A3C"/>
    <w:pPr>
      <w:tabs>
        <w:tab w:val="right" w:leader="dot" w:pos="9071"/>
      </w:tabs>
      <w:ind w:left="1701"/>
    </w:pPr>
  </w:style>
  <w:style w:type="paragraph" w:customStyle="1" w:styleId="ListAlpha">
    <w:name w:val="List Alpha"/>
    <w:basedOn w:val="List"/>
    <w:rsid w:val="004D0A3C"/>
    <w:pPr>
      <w:numPr>
        <w:numId w:val="7"/>
      </w:numPr>
    </w:pPr>
  </w:style>
  <w:style w:type="paragraph" w:customStyle="1" w:styleId="ListAlpha2">
    <w:name w:val="List Alpha 2"/>
    <w:basedOn w:val="List2"/>
    <w:rsid w:val="004D0A3C"/>
    <w:pPr>
      <w:numPr>
        <w:numId w:val="6"/>
      </w:numPr>
    </w:pPr>
  </w:style>
  <w:style w:type="paragraph" w:styleId="List2">
    <w:name w:val="List 2"/>
    <w:basedOn w:val="BodyText"/>
    <w:rsid w:val="004D0A3C"/>
    <w:pPr>
      <w:tabs>
        <w:tab w:val="left" w:pos="680"/>
      </w:tabs>
      <w:spacing w:before="60" w:after="60"/>
      <w:ind w:left="680" w:hanging="340"/>
    </w:pPr>
  </w:style>
  <w:style w:type="paragraph" w:styleId="List3">
    <w:name w:val="List 3"/>
    <w:basedOn w:val="BodyText"/>
    <w:rsid w:val="004D0A3C"/>
    <w:pPr>
      <w:tabs>
        <w:tab w:val="left" w:pos="1021"/>
      </w:tabs>
      <w:spacing w:before="60" w:after="60"/>
      <w:ind w:left="1020" w:hanging="340"/>
    </w:pPr>
  </w:style>
  <w:style w:type="paragraph" w:styleId="List4">
    <w:name w:val="List 4"/>
    <w:basedOn w:val="BodyText"/>
    <w:rsid w:val="004D0A3C"/>
    <w:pPr>
      <w:tabs>
        <w:tab w:val="left" w:pos="1361"/>
      </w:tabs>
      <w:spacing w:before="60" w:after="60"/>
      <w:ind w:left="1361" w:hanging="340"/>
    </w:pPr>
  </w:style>
  <w:style w:type="paragraph" w:styleId="List5">
    <w:name w:val="List 5"/>
    <w:basedOn w:val="BodyText"/>
    <w:rsid w:val="004D0A3C"/>
    <w:pPr>
      <w:tabs>
        <w:tab w:val="left" w:pos="1701"/>
      </w:tabs>
      <w:spacing w:before="60" w:after="60"/>
      <w:ind w:left="1701" w:hanging="340"/>
    </w:pPr>
  </w:style>
  <w:style w:type="paragraph" w:styleId="ListBullet3">
    <w:name w:val="List Bullet 3"/>
    <w:basedOn w:val="List3"/>
    <w:rsid w:val="004D0A3C"/>
    <w:pPr>
      <w:numPr>
        <w:numId w:val="13"/>
      </w:numPr>
      <w:tabs>
        <w:tab w:val="clear" w:pos="1021"/>
      </w:tabs>
      <w:ind w:left="1037" w:hanging="357"/>
    </w:pPr>
  </w:style>
  <w:style w:type="paragraph" w:styleId="ListBullet4">
    <w:name w:val="List Bullet 4"/>
    <w:basedOn w:val="List4"/>
    <w:rsid w:val="004D0A3C"/>
    <w:pPr>
      <w:numPr>
        <w:numId w:val="1"/>
      </w:numPr>
      <w:tabs>
        <w:tab w:val="clear" w:pos="1361"/>
      </w:tabs>
    </w:pPr>
  </w:style>
  <w:style w:type="paragraph" w:styleId="ListBullet5">
    <w:name w:val="List Bullet 5"/>
    <w:basedOn w:val="List5"/>
    <w:rsid w:val="004D0A3C"/>
    <w:pPr>
      <w:numPr>
        <w:numId w:val="2"/>
      </w:numPr>
    </w:pPr>
  </w:style>
  <w:style w:type="paragraph" w:styleId="ListContinue2">
    <w:name w:val="List Continue 2"/>
    <w:basedOn w:val="List2"/>
    <w:rsid w:val="004D0A3C"/>
    <w:pPr>
      <w:ind w:firstLine="0"/>
    </w:pPr>
  </w:style>
  <w:style w:type="paragraph" w:styleId="ListContinue3">
    <w:name w:val="List Continue 3"/>
    <w:basedOn w:val="List3"/>
    <w:rsid w:val="004D0A3C"/>
    <w:pPr>
      <w:ind w:left="1021" w:firstLine="0"/>
    </w:pPr>
  </w:style>
  <w:style w:type="paragraph" w:styleId="ListContinue4">
    <w:name w:val="List Continue 4"/>
    <w:basedOn w:val="List4"/>
    <w:rsid w:val="004D0A3C"/>
    <w:pPr>
      <w:ind w:firstLine="0"/>
    </w:pPr>
  </w:style>
  <w:style w:type="paragraph" w:styleId="ListContinue5">
    <w:name w:val="List Continue 5"/>
    <w:basedOn w:val="List5"/>
    <w:rsid w:val="004D0A3C"/>
    <w:pPr>
      <w:ind w:firstLine="0"/>
    </w:pPr>
  </w:style>
  <w:style w:type="paragraph" w:styleId="ListNumber3">
    <w:name w:val="List Number 3"/>
    <w:basedOn w:val="List3"/>
    <w:rsid w:val="004D0A3C"/>
    <w:pPr>
      <w:numPr>
        <w:numId w:val="3"/>
      </w:numPr>
    </w:pPr>
  </w:style>
  <w:style w:type="paragraph" w:styleId="ListNumber4">
    <w:name w:val="List Number 4"/>
    <w:basedOn w:val="List4"/>
    <w:rsid w:val="004D0A3C"/>
    <w:pPr>
      <w:numPr>
        <w:numId w:val="4"/>
      </w:numPr>
    </w:pPr>
  </w:style>
  <w:style w:type="paragraph" w:styleId="ListNumber5">
    <w:name w:val="List Number 5"/>
    <w:basedOn w:val="List5"/>
    <w:rsid w:val="004D0A3C"/>
    <w:pPr>
      <w:numPr>
        <w:numId w:val="5"/>
      </w:numPr>
    </w:pPr>
  </w:style>
  <w:style w:type="paragraph" w:styleId="BlockText">
    <w:name w:val="Block Text"/>
    <w:basedOn w:val="Normal"/>
    <w:rsid w:val="004D0A3C"/>
    <w:pPr>
      <w:spacing w:after="120"/>
      <w:ind w:left="1440" w:right="1440"/>
    </w:pPr>
  </w:style>
  <w:style w:type="character" w:customStyle="1" w:styleId="Subscript">
    <w:name w:val="Subscript"/>
    <w:basedOn w:val="DefaultParagraphFont"/>
    <w:rsid w:val="004D0A3C"/>
    <w:rPr>
      <w:sz w:val="16"/>
      <w:vertAlign w:val="subscript"/>
    </w:rPr>
  </w:style>
  <w:style w:type="character" w:customStyle="1" w:styleId="Superscript">
    <w:name w:val="Superscript"/>
    <w:basedOn w:val="DefaultParagraphFont"/>
    <w:rsid w:val="004D0A3C"/>
    <w:rPr>
      <w:sz w:val="16"/>
      <w:vertAlign w:val="superscript"/>
    </w:rPr>
  </w:style>
  <w:style w:type="character" w:customStyle="1" w:styleId="Symbols">
    <w:name w:val="Symbols"/>
    <w:basedOn w:val="DefaultParagraphFont"/>
    <w:rsid w:val="004D0A3C"/>
    <w:rPr>
      <w:rFonts w:ascii="Symbol" w:hAnsi="Symbol"/>
    </w:rPr>
  </w:style>
  <w:style w:type="character" w:customStyle="1" w:styleId="MenuOptions">
    <w:name w:val="Menu Options"/>
    <w:basedOn w:val="DefaultParagraphFont"/>
    <w:rsid w:val="004D0A3C"/>
    <w:rPr>
      <w:rFonts w:ascii="Arial Narrow" w:hAnsi="Arial Narrow"/>
      <w:smallCaps/>
    </w:rPr>
  </w:style>
  <w:style w:type="character" w:customStyle="1" w:styleId="Buttons">
    <w:name w:val="Buttons"/>
    <w:basedOn w:val="DefaultParagraphFont"/>
    <w:rsid w:val="004D0A3C"/>
    <w:rPr>
      <w:b/>
    </w:rPr>
  </w:style>
  <w:style w:type="character" w:customStyle="1" w:styleId="Underlined">
    <w:name w:val="Underlined"/>
    <w:basedOn w:val="DefaultParagraphFont"/>
    <w:rsid w:val="004D0A3C"/>
    <w:rPr>
      <w:u w:val="single"/>
    </w:rPr>
  </w:style>
  <w:style w:type="paragraph" w:customStyle="1" w:styleId="TableBodyTextRight">
    <w:name w:val="Table Body Text Right"/>
    <w:basedOn w:val="TableBodyText"/>
    <w:rsid w:val="004D0A3C"/>
    <w:pPr>
      <w:widowControl w:val="0"/>
      <w:autoSpaceDE w:val="0"/>
      <w:autoSpaceDN w:val="0"/>
      <w:adjustRightInd w:val="0"/>
      <w:jc w:val="right"/>
    </w:pPr>
    <w:rPr>
      <w:rFonts w:cs="Arial"/>
      <w:szCs w:val="18"/>
    </w:rPr>
  </w:style>
  <w:style w:type="paragraph" w:customStyle="1" w:styleId="CopyrightText">
    <w:name w:val="Copyright Text"/>
    <w:basedOn w:val="BodyText"/>
    <w:rsid w:val="004D0A3C"/>
    <w:rPr>
      <w:sz w:val="18"/>
    </w:rPr>
  </w:style>
  <w:style w:type="paragraph" w:customStyle="1" w:styleId="BodySmallRight">
    <w:name w:val="Body Small Right"/>
    <w:basedOn w:val="BodyTextRight"/>
    <w:rsid w:val="004D0A3C"/>
    <w:rPr>
      <w:sz w:val="18"/>
      <w:szCs w:val="18"/>
    </w:rPr>
  </w:style>
  <w:style w:type="paragraph" w:customStyle="1" w:styleId="MarginEdition">
    <w:name w:val="Margin Edition"/>
    <w:basedOn w:val="MarginNote"/>
    <w:rsid w:val="004D0A3C"/>
    <w:pPr>
      <w:spacing w:before="0" w:after="0"/>
    </w:pPr>
    <w:rPr>
      <w:rFonts w:ascii="Times New Roman" w:hAnsi="Times New Roman"/>
      <w:color w:val="999999"/>
    </w:rPr>
  </w:style>
  <w:style w:type="paragraph" w:customStyle="1" w:styleId="Spacer">
    <w:name w:val="Spacer"/>
    <w:basedOn w:val="Normal"/>
    <w:rsid w:val="004D0A3C"/>
    <w:rPr>
      <w:sz w:val="2"/>
      <w:szCs w:val="2"/>
    </w:rPr>
  </w:style>
  <w:style w:type="character" w:customStyle="1" w:styleId="Small">
    <w:name w:val="Small"/>
    <w:basedOn w:val="DefaultParagraphFont"/>
    <w:rsid w:val="004D0A3C"/>
    <w:rPr>
      <w:sz w:val="16"/>
    </w:rPr>
  </w:style>
  <w:style w:type="paragraph" w:customStyle="1" w:styleId="WideTable">
    <w:name w:val="Wide Table"/>
    <w:basedOn w:val="Normal"/>
    <w:rsid w:val="004D0A3C"/>
    <w:pPr>
      <w:ind w:left="-1418"/>
    </w:pPr>
    <w:rPr>
      <w:sz w:val="2"/>
      <w:szCs w:val="2"/>
    </w:rPr>
  </w:style>
  <w:style w:type="character" w:styleId="PageNumber">
    <w:name w:val="page number"/>
    <w:basedOn w:val="DefaultParagraphFont"/>
    <w:rsid w:val="004D0A3C"/>
  </w:style>
  <w:style w:type="paragraph" w:styleId="Quote">
    <w:name w:val="Quote"/>
    <w:basedOn w:val="Heading1"/>
    <w:link w:val="QuoteChar"/>
    <w:qFormat/>
    <w:rsid w:val="004D0A3C"/>
    <w:rPr>
      <w:b w:val="0"/>
      <w:sz w:val="72"/>
      <w:szCs w:val="72"/>
      <w:lang w:val="en-NZ"/>
    </w:rPr>
  </w:style>
  <w:style w:type="character" w:customStyle="1" w:styleId="QuoteChar">
    <w:name w:val="Quote Char"/>
    <w:basedOn w:val="DefaultParagraphFont"/>
    <w:link w:val="Quote"/>
    <w:rsid w:val="004D0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A3C"/>
    <w:pPr>
      <w:pageBreakBefore/>
    </w:pPr>
  </w:style>
  <w:style w:type="paragraph" w:customStyle="1" w:styleId="Border">
    <w:name w:val="Border"/>
    <w:basedOn w:val="Normal"/>
    <w:qFormat/>
    <w:rsid w:val="004D0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A3C"/>
    <w:rPr>
      <w:b/>
      <w:bCs/>
      <w:i/>
      <w:iCs/>
      <w:color w:val="auto"/>
    </w:rPr>
  </w:style>
  <w:style w:type="paragraph" w:styleId="IntenseQuote">
    <w:name w:val="Intense Quote"/>
    <w:basedOn w:val="Normal"/>
    <w:next w:val="Normal"/>
    <w:link w:val="IntenseQuoteChar"/>
    <w:uiPriority w:val="30"/>
    <w:qFormat/>
    <w:rsid w:val="004D0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A3C"/>
    <w:rPr>
      <w:smallCaps/>
      <w:color w:val="auto"/>
      <w:u w:val="single"/>
    </w:rPr>
  </w:style>
  <w:style w:type="character" w:styleId="IntenseReference">
    <w:name w:val="Intense Reference"/>
    <w:basedOn w:val="DefaultParagraphFont"/>
    <w:uiPriority w:val="32"/>
    <w:qFormat/>
    <w:rsid w:val="004D0A3C"/>
    <w:rPr>
      <w:b/>
      <w:bCs/>
      <w:smallCaps/>
      <w:color w:val="auto"/>
      <w:spacing w:val="5"/>
      <w:u w:val="single"/>
    </w:rPr>
  </w:style>
  <w:style w:type="paragraph" w:customStyle="1" w:styleId="2ColumnHeading">
    <w:name w:val="2Column Heading"/>
    <w:basedOn w:val="BodyText"/>
    <w:qFormat/>
    <w:rsid w:val="004D0A3C"/>
    <w:pPr>
      <w:spacing w:after="60"/>
      <w:ind w:left="-2268"/>
    </w:pPr>
    <w:rPr>
      <w:b/>
    </w:rPr>
  </w:style>
  <w:style w:type="paragraph" w:customStyle="1" w:styleId="Heading1TOC">
    <w:name w:val="Heading1 TOC"/>
    <w:basedOn w:val="Normal"/>
    <w:qFormat/>
    <w:rsid w:val="004D0A3C"/>
    <w:pPr>
      <w:spacing w:before="240" w:after="120"/>
    </w:pPr>
    <w:rPr>
      <w:rFonts w:ascii="Times New Roman" w:hAnsi="Times New Roman"/>
      <w:b/>
      <w:sz w:val="32"/>
    </w:rPr>
  </w:style>
  <w:style w:type="paragraph" w:customStyle="1" w:styleId="Heading2TOC">
    <w:name w:val="Heading2 TOC"/>
    <w:basedOn w:val="Normal"/>
    <w:qFormat/>
    <w:rsid w:val="004D0A3C"/>
    <w:pPr>
      <w:spacing w:before="240" w:after="60"/>
    </w:pPr>
    <w:rPr>
      <w:rFonts w:ascii="Times New Roman" w:hAnsi="Times New Roman"/>
      <w:b/>
      <w:sz w:val="28"/>
    </w:rPr>
  </w:style>
  <w:style w:type="character" w:customStyle="1" w:styleId="Underline">
    <w:name w:val="Underline"/>
    <w:basedOn w:val="DefaultParagraphFont"/>
    <w:qFormat/>
    <w:rsid w:val="004D0A3C"/>
    <w:rPr>
      <w:u w:val="single"/>
    </w:rPr>
  </w:style>
  <w:style w:type="character" w:customStyle="1" w:styleId="BoldandItalics">
    <w:name w:val="Bold and Italics"/>
    <w:qFormat/>
    <w:rsid w:val="004D0A3C"/>
    <w:rPr>
      <w:b/>
      <w:i/>
      <w:u w:val="none"/>
    </w:rPr>
  </w:style>
  <w:style w:type="paragraph" w:styleId="BalloonText">
    <w:name w:val="Balloon Text"/>
    <w:basedOn w:val="Normal"/>
    <w:link w:val="BalloonTextChar"/>
    <w:rsid w:val="004D0A3C"/>
    <w:rPr>
      <w:rFonts w:ascii="Tahoma" w:hAnsi="Tahoma" w:cs="Tahoma"/>
      <w:sz w:val="16"/>
      <w:szCs w:val="16"/>
    </w:rPr>
  </w:style>
  <w:style w:type="character" w:customStyle="1" w:styleId="BalloonTextChar">
    <w:name w:val="Balloon Text Char"/>
    <w:basedOn w:val="DefaultParagraphFont"/>
    <w:link w:val="BalloonText"/>
    <w:rsid w:val="004D0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A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A3C"/>
    <w:rPr>
      <w:b/>
      <w:color w:val="660033"/>
      <w:spacing w:val="0"/>
    </w:rPr>
  </w:style>
  <w:style w:type="paragraph" w:customStyle="1" w:styleId="Nameditemlist">
    <w:name w:val="Named item list"/>
    <w:basedOn w:val="BodyText"/>
    <w:qFormat/>
    <w:rsid w:val="004D0A3C"/>
    <w:pPr>
      <w:tabs>
        <w:tab w:val="left" w:pos="2835"/>
      </w:tabs>
      <w:ind w:left="2835" w:hanging="2835"/>
    </w:pPr>
  </w:style>
  <w:style w:type="paragraph" w:customStyle="1" w:styleId="BodyTextnopadding">
    <w:name w:val="Body Text no padding"/>
    <w:basedOn w:val="BodyText"/>
    <w:qFormat/>
    <w:rsid w:val="004D0A3C"/>
    <w:pPr>
      <w:spacing w:before="0" w:after="0"/>
    </w:pPr>
  </w:style>
  <w:style w:type="character" w:styleId="Hyperlink">
    <w:name w:val="Hyperlink"/>
    <w:basedOn w:val="DefaultParagraphFont"/>
    <w:uiPriority w:val="99"/>
    <w:unhideWhenUsed/>
    <w:rsid w:val="00626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5985</Characters>
  <Application>Microsoft Office Word</Application>
  <DocSecurity>0</DocSecurity>
  <Lines>260</Lines>
  <Paragraphs>130</Paragraphs>
  <ScaleCrop>false</ScaleCrop>
  <Company>Author-it Software Corporation Ltd.</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AVIM0001 Conduct a flight test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2019-01-31T04:52:00Z</dcterms:created>
  <dcterms:modified xsi:type="dcterms:W3CDTF">2019-01-31T04:52:00Z</dcterms:modified>
</cp:coreProperties>
</file>