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EB0" w:rsidP="005E5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AVIM0001 Conduct a flight test</w:t>
      </w:r>
      <w:r>
        <w:fldChar w:fldCharType="end"/>
      </w:r>
    </w:p>
    <w:p w:rsidR="005E5EB0" w:rsidP="005E5EB0">
      <w:pPr>
        <w:pStyle w:val="Version"/>
        <w:sectPr w:rsidSect="00715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6EE" w:rsidP="007156EE">
      <w:pPr>
        <w:pStyle w:val="SuperHeading"/>
      </w:pPr>
      <w:r w:rsidRPr="007156EE">
        <w:t>Assessment Requirements for AVIM0001 Conduct a flight test</w:t>
      </w:r>
    </w:p>
    <w:p w:rsidR="00000000" w:rsidRPr="007156EE" w:rsidP="007156EE">
      <w:pPr>
        <w:pStyle w:val="Heading1"/>
      </w:pPr>
      <w:bookmarkStart w:id="1" w:name="O_666749"/>
      <w:bookmarkEnd w:id="1"/>
      <w:r w:rsidRPr="007156EE">
        <w:t>Modification History</w:t>
      </w:r>
    </w:p>
    <w:p w:rsidR="005E5EB0" w:rsidP="005E5EB0">
      <w:pPr>
        <w:pStyle w:val="BodyText"/>
      </w:pPr>
      <w:r w:rsidRPr="007156EE">
        <w:t>Release 1. This is the first release of this unit of competency in the AVI Aviation Training Package.</w:t>
      </w:r>
    </w:p>
    <w:p w:rsidR="00000000" w:rsidRPr="007156EE" w:rsidP="007156EE">
      <w:pPr>
        <w:pStyle w:val="Heading1"/>
      </w:pPr>
      <w:bookmarkStart w:id="2" w:name="O_666750"/>
      <w:bookmarkEnd w:id="2"/>
      <w:r w:rsidRPr="007156E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15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EE">
            <w:pPr>
              <w:pStyle w:val="BodyText"/>
              <w:rPr>
                <w:lang w:val="en-NZ"/>
              </w:rPr>
            </w:pPr>
            <w:r w:rsidRPr="007156EE">
              <w:t>Evidence required to demonstrate competence in this unit must be relevant to a</w:t>
            </w:r>
            <w:r w:rsidRPr="007156EE">
              <w:t>nd satisfy all of the requirements of the elements and performance criteria on at least one occasion and include:</w:t>
            </w:r>
          </w:p>
        </w:tc>
      </w:tr>
      <w:tr w:rsidTr="00715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EE" w:rsidP="007156EE">
            <w:pPr>
              <w:pStyle w:val="ListBullet"/>
            </w:pPr>
            <w:r w:rsidRPr="007156EE">
              <w:t>analysing and interpreting flight test requirements to:</w:t>
            </w:r>
          </w:p>
          <w:p w:rsidR="00000000" w:rsidRPr="007156EE" w:rsidP="007156EE">
            <w:pPr>
              <w:pStyle w:val="ListBullet2"/>
            </w:pPr>
            <w:r w:rsidRPr="007156EE">
              <w:t>unpack units of competency and their associated assessment requirements</w:t>
            </w:r>
          </w:p>
          <w:p w:rsidR="00000000" w:rsidRPr="007156EE" w:rsidP="007156EE">
            <w:pPr>
              <w:pStyle w:val="ListBullet2"/>
            </w:pPr>
            <w:r w:rsidRPr="007156EE">
              <w:t xml:space="preserve">interpret assessment tools and other assessment information, including those used in skills recognition </w:t>
            </w:r>
          </w:p>
          <w:p w:rsidR="00000000" w:rsidRPr="007156EE" w:rsidP="007156EE">
            <w:pPr>
              <w:pStyle w:val="ListBullet2"/>
            </w:pPr>
            <w:r w:rsidRPr="007156EE">
              <w:t>identify flight test applicant needs</w:t>
            </w:r>
          </w:p>
          <w:p w:rsidR="00000000" w:rsidRPr="007156EE" w:rsidP="007156EE">
            <w:pPr>
              <w:pStyle w:val="ListBullet2"/>
            </w:pPr>
            <w:r w:rsidRPr="007156EE">
              <w:t>make judgements based on assessment of available evidence</w:t>
            </w:r>
          </w:p>
          <w:p w:rsidR="00000000" w:rsidRPr="007156EE" w:rsidP="007156EE">
            <w:pPr>
              <w:pStyle w:val="ListBullet"/>
            </w:pPr>
            <w:r w:rsidRPr="007156EE">
              <w:t>applying relevant aeronautical knowledge</w:t>
            </w:r>
          </w:p>
          <w:p w:rsidR="00000000" w:rsidRPr="007156EE" w:rsidP="007156EE">
            <w:pPr>
              <w:pStyle w:val="ListBullet"/>
            </w:pPr>
            <w:r w:rsidRPr="007156EE">
              <w:t xml:space="preserve">communicating </w:t>
            </w:r>
            <w:r w:rsidRPr="007156EE">
              <w:t>effectively to:</w:t>
            </w:r>
          </w:p>
          <w:p w:rsidR="00000000" w:rsidRPr="007156EE" w:rsidP="007156EE">
            <w:pPr>
              <w:pStyle w:val="ListBullet2"/>
            </w:pPr>
            <w:r w:rsidRPr="007156EE">
              <w:t>explain assessment, including skills recognition processes</w:t>
            </w:r>
          </w:p>
          <w:p w:rsidR="00000000" w:rsidRPr="007156EE" w:rsidP="007156EE">
            <w:pPr>
              <w:pStyle w:val="ListBullet2"/>
            </w:pPr>
            <w:r w:rsidRPr="007156EE">
              <w:t>give clear and precise instructions</w:t>
            </w:r>
          </w:p>
          <w:p w:rsidR="00000000" w:rsidRPr="007156EE" w:rsidP="007156EE">
            <w:pPr>
              <w:pStyle w:val="ListBullet2"/>
            </w:pPr>
            <w:r w:rsidRPr="007156EE">
              <w:t>ask effective questions</w:t>
            </w:r>
          </w:p>
          <w:p w:rsidR="00000000" w:rsidRPr="007156EE" w:rsidP="007156EE">
            <w:pPr>
              <w:pStyle w:val="ListBullet2"/>
            </w:pPr>
            <w:r w:rsidRPr="007156EE">
              <w:t>provide clarification</w:t>
            </w:r>
          </w:p>
          <w:p w:rsidR="00000000" w:rsidRPr="007156EE" w:rsidP="007156EE">
            <w:pPr>
              <w:pStyle w:val="ListBullet2"/>
            </w:pPr>
            <w:r w:rsidRPr="007156EE">
              <w:t>discuss processes with relevant people</w:t>
            </w:r>
          </w:p>
          <w:p w:rsidR="00000000" w:rsidRPr="007156EE" w:rsidP="007156EE">
            <w:pPr>
              <w:pStyle w:val="ListBullet2"/>
            </w:pPr>
            <w:r w:rsidRPr="007156EE">
              <w:t>give appropriate feedback</w:t>
            </w:r>
          </w:p>
          <w:p w:rsidR="00000000" w:rsidRPr="007156EE" w:rsidP="007156EE">
            <w:pPr>
              <w:pStyle w:val="ListBullet2"/>
            </w:pPr>
            <w:r w:rsidRPr="007156EE">
              <w:t>discuss assessment outcomes</w:t>
            </w:r>
          </w:p>
          <w:p w:rsidR="00000000" w:rsidRPr="007156EE" w:rsidP="007156EE">
            <w:pPr>
              <w:pStyle w:val="ListBullet2"/>
            </w:pPr>
            <w:r w:rsidRPr="007156EE">
              <w:t>estab</w:t>
            </w:r>
            <w:r w:rsidRPr="007156EE">
              <w:t>lish a working relationship with applicant</w:t>
            </w:r>
          </w:p>
          <w:p w:rsidR="00000000" w:rsidRPr="007156EE" w:rsidP="007156EE">
            <w:pPr>
              <w:pStyle w:val="ListBullet"/>
            </w:pPr>
            <w:r w:rsidRPr="007156EE">
              <w:t>guiding applicants in gathering their own evidence to support recognition of prior learning (RPL)</w:t>
            </w:r>
          </w:p>
          <w:p w:rsidR="00000000" w:rsidRPr="007156EE" w:rsidP="007156EE">
            <w:pPr>
              <w:pStyle w:val="ListBullet"/>
            </w:pPr>
            <w:r w:rsidRPr="007156EE">
              <w:t>observing applicant and making decisions to:</w:t>
            </w:r>
          </w:p>
          <w:p w:rsidR="00000000" w:rsidRPr="007156EE" w:rsidP="007156EE">
            <w:pPr>
              <w:pStyle w:val="ListBullet2"/>
            </w:pPr>
            <w:r w:rsidRPr="007156EE">
              <w:t>identify</w:t>
            </w:r>
            <w:r w:rsidRPr="007156EE">
              <w:t xml:space="preserve"> when applicant may need assistance and/or reasonable adjustment during assessment processes</w:t>
            </w:r>
          </w:p>
          <w:p w:rsidR="00000000" w:rsidRPr="007156EE" w:rsidP="007156EE">
            <w:pPr>
              <w:pStyle w:val="ListBullet2"/>
            </w:pPr>
            <w:r w:rsidRPr="007156EE">
              <w:t>recognise applicant’s existing skills</w:t>
            </w:r>
          </w:p>
          <w:p w:rsidR="00000000" w:rsidRPr="007156EE" w:rsidP="007156EE">
            <w:pPr>
              <w:pStyle w:val="ListBullet2"/>
            </w:pPr>
            <w:r w:rsidRPr="007156EE">
              <w:t>determine applicant’s competence</w:t>
            </w:r>
          </w:p>
          <w:p w:rsidR="00000000" w:rsidRPr="007156EE" w:rsidP="007156EE">
            <w:pPr>
              <w:pStyle w:val="ListBullet"/>
            </w:pPr>
            <w:r w:rsidRPr="007156EE">
              <w:t>preparing required flight test documentation, records and/or reports of assessment outcomes</w:t>
            </w:r>
            <w:r w:rsidRPr="007156EE">
              <w:t xml:space="preserve"> in required format</w:t>
            </w:r>
          </w:p>
          <w:p w:rsidR="00000000" w:rsidRPr="007156EE" w:rsidP="007156EE">
            <w:pPr>
              <w:pStyle w:val="ListBullet"/>
            </w:pPr>
            <w:r w:rsidRPr="007156EE">
              <w:t>reading and interpreting relevant flight test information to conduct assessment</w:t>
            </w:r>
          </w:p>
          <w:p w:rsidR="00000000" w:rsidRPr="007156EE" w:rsidP="007156EE">
            <w:pPr>
              <w:pStyle w:val="ListBullet"/>
            </w:pPr>
            <w:r w:rsidRPr="007156EE">
              <w:t>researching and evaluating assessment processes to:</w:t>
            </w:r>
          </w:p>
          <w:p w:rsidR="00000000" w:rsidRPr="007156EE" w:rsidP="007156EE">
            <w:pPr>
              <w:pStyle w:val="ListBullet2"/>
            </w:pPr>
            <w:r w:rsidRPr="007156EE">
              <w:t>access human and material resources required for assessment</w:t>
            </w:r>
          </w:p>
          <w:p w:rsidR="00000000" w:rsidRPr="007156EE" w:rsidP="007156EE">
            <w:pPr>
              <w:pStyle w:val="ListBullet2"/>
            </w:pPr>
            <w:r w:rsidRPr="007156EE">
              <w:t>access assessment system policies and proce</w:t>
            </w:r>
            <w:r w:rsidRPr="007156EE">
              <w:t>dures</w:t>
            </w:r>
          </w:p>
          <w:p w:rsidR="00000000" w:rsidRPr="007156EE" w:rsidP="007156EE">
            <w:pPr>
              <w:pStyle w:val="ListBullet2"/>
            </w:pPr>
            <w:r w:rsidRPr="007156EE">
              <w:t>access skills recognition policies and procedures</w:t>
            </w:r>
          </w:p>
          <w:p w:rsidR="00000000" w:rsidRPr="007156EE" w:rsidP="007156EE">
            <w:pPr>
              <w:pStyle w:val="ListBullet2"/>
            </w:pPr>
            <w:r w:rsidRPr="007156EE">
              <w:t>evaluate evidence</w:t>
            </w:r>
          </w:p>
          <w:p w:rsidR="00000000" w:rsidRPr="007156EE" w:rsidP="007156EE">
            <w:pPr>
              <w:pStyle w:val="ListBullet2"/>
            </w:pPr>
            <w:r w:rsidRPr="007156EE">
              <w:t>evaluate assessment process</w:t>
            </w:r>
          </w:p>
          <w:p w:rsidR="00000000" w:rsidRPr="007156EE" w:rsidP="007156EE">
            <w:pPr>
              <w:pStyle w:val="ListBullet"/>
            </w:pPr>
            <w:r w:rsidRPr="007156EE">
              <w:t>thinking about applicant in relation to assessment requirements to:</w:t>
            </w:r>
          </w:p>
          <w:p w:rsidR="00000000" w:rsidRPr="007156EE" w:rsidP="007156EE">
            <w:pPr>
              <w:pStyle w:val="ListBullet2"/>
            </w:pPr>
            <w:r w:rsidRPr="007156EE">
              <w:t>use language appropriate to applicant and assessment environment</w:t>
            </w:r>
          </w:p>
          <w:p w:rsidR="00000000" w:rsidRPr="007156EE" w:rsidP="007156EE">
            <w:pPr>
              <w:pStyle w:val="ListBullet2"/>
            </w:pPr>
            <w:r w:rsidRPr="007156EE">
              <w:t>weigh up evidence and make a judgement</w:t>
            </w:r>
          </w:p>
          <w:p w:rsidR="00000000" w:rsidRPr="007156EE" w:rsidP="007156EE">
            <w:pPr>
              <w:pStyle w:val="ListBullet2"/>
            </w:pPr>
            <w:r w:rsidRPr="007156EE">
              <w:t>consider and recommend reasonable adjustments.</w:t>
            </w:r>
          </w:p>
        </w:tc>
      </w:tr>
    </w:tbl>
    <w:p w:rsidR="005E5EB0" w:rsidP="007156EE">
      <w:pPr>
        <w:pStyle w:val="BodyText"/>
      </w:pPr>
    </w:p>
    <w:p w:rsidR="005E5EB0" w:rsidP="007156EE">
      <w:pPr>
        <w:pStyle w:val="BodyText"/>
      </w:pPr>
    </w:p>
    <w:p w:rsidR="00000000" w:rsidRPr="007156EE" w:rsidP="007156EE">
      <w:pPr>
        <w:pStyle w:val="Heading1"/>
      </w:pPr>
      <w:bookmarkStart w:id="3" w:name="O_666751"/>
      <w:bookmarkEnd w:id="3"/>
      <w:r w:rsidRPr="007156E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15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EE">
            <w:pPr>
              <w:pStyle w:val="BodyText"/>
              <w:rPr>
                <w:lang w:val="en-NZ"/>
              </w:rPr>
            </w:pPr>
            <w:r w:rsidRPr="007156EE">
              <w:t>Evidence required to demonstrate competence in this unit must be relevant to and satisfy all of the requirements of the elements an</w:t>
            </w:r>
            <w:r w:rsidRPr="007156EE">
              <w:t>d performance criteria and include knowledge of:</w:t>
            </w:r>
          </w:p>
        </w:tc>
      </w:tr>
      <w:tr w:rsidTr="00715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EE" w:rsidP="007156EE">
            <w:pPr>
              <w:pStyle w:val="ListBullet"/>
            </w:pPr>
            <w:r w:rsidRPr="007156EE">
              <w:t>applicable flight test subject matter</w:t>
            </w:r>
          </w:p>
          <w:p w:rsidR="00000000" w:rsidRPr="007156EE" w:rsidP="007156EE">
            <w:pPr>
              <w:pStyle w:val="ListBullet"/>
            </w:pPr>
            <w:r w:rsidRPr="007156EE">
              <w:t>appropriate methods of analysis and training planning</w:t>
            </w:r>
          </w:p>
          <w:p w:rsidR="00000000" w:rsidRPr="007156EE" w:rsidP="007156EE">
            <w:pPr>
              <w:pStyle w:val="ListBullet"/>
            </w:pPr>
            <w:r w:rsidRPr="007156EE">
              <w:t>assessment of behaviour</w:t>
            </w:r>
          </w:p>
          <w:p w:rsidR="00000000" w:rsidRPr="007156EE" w:rsidP="007156EE">
            <w:pPr>
              <w:pStyle w:val="ListBullet"/>
            </w:pPr>
            <w:r w:rsidRPr="007156EE">
              <w:t>CASA Flight Examiner Handbook (Civil aviation only)</w:t>
            </w:r>
          </w:p>
          <w:p w:rsidR="00000000" w:rsidRPr="007156EE" w:rsidP="007156EE">
            <w:pPr>
              <w:pStyle w:val="ListBullet"/>
            </w:pPr>
            <w:r w:rsidRPr="007156EE">
              <w:t>competency-based assessment, including:</w:t>
            </w:r>
          </w:p>
          <w:p w:rsidR="00000000" w:rsidRPr="007156EE" w:rsidP="007156EE">
            <w:pPr>
              <w:pStyle w:val="ListBullet2"/>
            </w:pPr>
            <w:r w:rsidRPr="007156EE">
              <w:t>vocational education and training as a competency-based system</w:t>
            </w:r>
          </w:p>
          <w:p w:rsidR="00000000" w:rsidRPr="007156EE" w:rsidP="007156EE">
            <w:pPr>
              <w:pStyle w:val="ListBullet2"/>
            </w:pPr>
            <w:r w:rsidRPr="007156EE">
              <w:t>criterion-referenced assessment as distinct from norm-referenced assessment</w:t>
            </w:r>
          </w:p>
          <w:p w:rsidR="00000000" w:rsidRPr="007156EE" w:rsidP="007156EE">
            <w:pPr>
              <w:pStyle w:val="ListBullet2"/>
            </w:pPr>
            <w:r w:rsidRPr="007156EE">
              <w:t>competency standards as the basis of qualifications</w:t>
            </w:r>
          </w:p>
          <w:p w:rsidR="00000000" w:rsidRPr="007156EE" w:rsidP="007156EE">
            <w:pPr>
              <w:pStyle w:val="ListBullet2"/>
            </w:pPr>
            <w:r w:rsidRPr="007156EE">
              <w:t>structure and applicatio</w:t>
            </w:r>
            <w:r w:rsidRPr="007156EE">
              <w:t>n of competency standards</w:t>
            </w:r>
          </w:p>
          <w:p w:rsidR="00000000" w:rsidRPr="007156EE" w:rsidP="007156EE">
            <w:pPr>
              <w:pStyle w:val="ListBullet2"/>
            </w:pPr>
            <w:r w:rsidRPr="007156EE">
              <w:t>principles of assessment and how they are applied</w:t>
            </w:r>
          </w:p>
          <w:p w:rsidR="00000000" w:rsidRPr="007156EE" w:rsidP="007156EE">
            <w:pPr>
              <w:pStyle w:val="ListBullet2"/>
            </w:pPr>
            <w:r w:rsidRPr="007156EE">
              <w:t>rules of evidence and how they are applied</w:t>
            </w:r>
          </w:p>
          <w:p w:rsidR="00000000" w:rsidRPr="007156EE" w:rsidP="007156EE">
            <w:pPr>
              <w:pStyle w:val="ListBullet2"/>
            </w:pPr>
            <w:r w:rsidRPr="007156EE">
              <w:t>range of assessment purposes and assessment contexts, including skills recognition</w:t>
            </w:r>
          </w:p>
          <w:p w:rsidR="00000000" w:rsidRPr="007156EE" w:rsidP="007156EE">
            <w:pPr>
              <w:pStyle w:val="ListBullet2"/>
            </w:pPr>
            <w:r w:rsidRPr="007156EE">
              <w:t>different assessment methods, including suitability fo</w:t>
            </w:r>
            <w:r w:rsidRPr="007156EE">
              <w:t>r gathering various types of evidence, suitability for content of units, and resource requirements and associated costs</w:t>
            </w:r>
          </w:p>
          <w:p w:rsidR="00000000" w:rsidRPr="007156EE" w:rsidP="007156EE">
            <w:pPr>
              <w:pStyle w:val="ListBullet2"/>
            </w:pPr>
            <w:r w:rsidRPr="007156EE">
              <w:t>reasonable adjustments and when they are applicable</w:t>
            </w:r>
          </w:p>
          <w:p w:rsidR="00000000" w:rsidRPr="007156EE" w:rsidP="007156EE">
            <w:pPr>
              <w:pStyle w:val="ListBullet2"/>
            </w:pPr>
            <w:r w:rsidRPr="007156EE">
              <w:t xml:space="preserve">types and forms of evidence, including assessment instruments relevant to gathering </w:t>
            </w:r>
            <w:r w:rsidRPr="007156EE">
              <w:t>different types of evidence used in competency-based assessment, including skills recognition</w:t>
            </w:r>
          </w:p>
          <w:p w:rsidR="00000000" w:rsidRPr="007156EE" w:rsidP="007156EE">
            <w:pPr>
              <w:pStyle w:val="ListBullet2"/>
            </w:pPr>
            <w:r w:rsidRPr="007156EE">
              <w:t>potential barriers and processes relating to assessment tools and methods</w:t>
            </w:r>
          </w:p>
          <w:p w:rsidR="00000000" w:rsidRPr="007156EE" w:rsidP="007156EE">
            <w:pPr>
              <w:pStyle w:val="ListBullet2"/>
            </w:pPr>
            <w:r w:rsidRPr="007156EE">
              <w:t>assessment system, including policies and procedures established by industry, organisation or training authority</w:t>
            </w:r>
          </w:p>
          <w:p w:rsidR="00000000" w:rsidRPr="007156EE" w:rsidP="007156EE">
            <w:pPr>
              <w:pStyle w:val="ListBullet"/>
            </w:pPr>
            <w:r w:rsidRPr="007156EE">
              <w:t>cultural sensitivity and equity considerations</w:t>
            </w:r>
          </w:p>
          <w:p w:rsidR="00000000" w:rsidRPr="007156EE" w:rsidP="007156EE">
            <w:pPr>
              <w:pStyle w:val="ListBullet"/>
            </w:pPr>
            <w:r w:rsidRPr="007156EE">
              <w:t>human performance and limitations factors relevant to training tasks</w:t>
            </w:r>
          </w:p>
          <w:p w:rsidR="00000000" w:rsidRPr="007156EE" w:rsidP="007156EE">
            <w:pPr>
              <w:pStyle w:val="ListBullet"/>
            </w:pPr>
            <w:r w:rsidRPr="007156EE">
              <w:t>lesson planning and develo</w:t>
            </w:r>
            <w:r w:rsidRPr="007156EE">
              <w:t>pment</w:t>
            </w:r>
          </w:p>
          <w:p w:rsidR="00000000" w:rsidRPr="007156EE" w:rsidP="007156EE">
            <w:pPr>
              <w:pStyle w:val="ListBullet"/>
            </w:pPr>
            <w:r w:rsidRPr="007156EE">
              <w:t xml:space="preserve">organisational RPL and skills recognition policies and procedures </w:t>
            </w:r>
          </w:p>
          <w:p w:rsidR="00000000" w:rsidRPr="007156EE" w:rsidP="007156EE">
            <w:pPr>
              <w:pStyle w:val="ListBullet"/>
            </w:pPr>
            <w:r w:rsidRPr="007156EE">
              <w:t>preparation of training resources</w:t>
            </w:r>
          </w:p>
          <w:p w:rsidR="00000000" w:rsidRPr="007156EE" w:rsidP="007156EE">
            <w:pPr>
              <w:pStyle w:val="ListBullet"/>
            </w:pPr>
            <w:r w:rsidRPr="007156EE">
              <w:t>principles of adult teaching and learning</w:t>
            </w:r>
          </w:p>
          <w:p w:rsidR="00000000" w:rsidRPr="007156EE" w:rsidP="007156EE">
            <w:pPr>
              <w:pStyle w:val="ListBullet"/>
            </w:pPr>
            <w:r w:rsidRPr="007156EE">
              <w:t>principles of assessment</w:t>
            </w:r>
          </w:p>
          <w:p w:rsidR="00000000" w:rsidRPr="007156EE" w:rsidP="007156EE">
            <w:pPr>
              <w:pStyle w:val="ListBullet"/>
            </w:pPr>
            <w:r w:rsidRPr="007156EE">
              <w:t>principles of equity</w:t>
            </w:r>
          </w:p>
          <w:p w:rsidR="00000000" w:rsidRPr="007156EE" w:rsidP="007156EE">
            <w:pPr>
              <w:pStyle w:val="ListBullet"/>
            </w:pPr>
            <w:r w:rsidRPr="007156EE">
              <w:t xml:space="preserve">psychological factors affecting satisfaction of human needs, </w:t>
            </w:r>
            <w:r w:rsidRPr="007156EE">
              <w:t>defence mechanisms and stress management</w:t>
            </w:r>
          </w:p>
          <w:p w:rsidR="00000000" w:rsidRPr="007156EE" w:rsidP="007156EE">
            <w:pPr>
              <w:pStyle w:val="ListBullet"/>
            </w:pPr>
            <w:r w:rsidRPr="007156EE">
              <w:t>questioning techniques</w:t>
            </w:r>
          </w:p>
          <w:p w:rsidR="00000000" w:rsidRPr="007156EE" w:rsidP="007156EE">
            <w:pPr>
              <w:pStyle w:val="ListBullet"/>
            </w:pPr>
            <w:r w:rsidRPr="007156EE">
              <w:t>relevant policy, legislation, codes of practice and national standards, including commonwealth and state/territory legislation that may affect training and assessment in the vocational educati</w:t>
            </w:r>
            <w:r w:rsidRPr="007156EE">
              <w:t>on and training sector, such as:</w:t>
            </w:r>
          </w:p>
          <w:p w:rsidR="00000000" w:rsidRPr="007156EE" w:rsidP="007156EE">
            <w:pPr>
              <w:pStyle w:val="ListBullet2"/>
            </w:pPr>
            <w:r w:rsidRPr="007156EE">
              <w:t>copyright and privacy laws in terms of electronic technology</w:t>
            </w:r>
          </w:p>
          <w:p w:rsidR="00000000" w:rsidRPr="007156EE" w:rsidP="007156EE">
            <w:pPr>
              <w:pStyle w:val="ListBullet2"/>
            </w:pPr>
            <w:r w:rsidRPr="007156EE">
              <w:t>security of information</w:t>
            </w:r>
          </w:p>
          <w:p w:rsidR="00000000" w:rsidRPr="007156EE" w:rsidP="007156EE">
            <w:pPr>
              <w:pStyle w:val="ListBullet2"/>
            </w:pPr>
            <w:r w:rsidRPr="007156EE">
              <w:t>plagiarism</w:t>
            </w:r>
          </w:p>
          <w:p w:rsidR="00000000" w:rsidRPr="007156EE" w:rsidP="007156EE">
            <w:pPr>
              <w:pStyle w:val="ListBullet2"/>
            </w:pPr>
            <w:r w:rsidRPr="007156EE">
              <w:t>training packages and competency standards</w:t>
            </w:r>
          </w:p>
          <w:p w:rsidR="00000000" w:rsidRPr="007156EE" w:rsidP="007156EE">
            <w:pPr>
              <w:pStyle w:val="ListBullet2"/>
            </w:pPr>
            <w:r w:rsidRPr="007156EE">
              <w:t>licensing requirements</w:t>
            </w:r>
          </w:p>
          <w:p w:rsidR="00000000" w:rsidRPr="007156EE" w:rsidP="007156EE">
            <w:pPr>
              <w:pStyle w:val="ListBullet2"/>
            </w:pPr>
            <w:r w:rsidRPr="007156EE">
              <w:t>industry and workplace requirements</w:t>
            </w:r>
          </w:p>
          <w:p w:rsidR="00000000" w:rsidRPr="007156EE" w:rsidP="007156EE">
            <w:pPr>
              <w:pStyle w:val="ListBullet2"/>
            </w:pPr>
            <w:r w:rsidRPr="007156EE">
              <w:t>duty of care under common law</w:t>
            </w:r>
          </w:p>
          <w:p w:rsidR="00000000" w:rsidRPr="007156EE" w:rsidP="007156EE">
            <w:pPr>
              <w:pStyle w:val="ListBullet2"/>
            </w:pPr>
            <w:r w:rsidRPr="007156EE">
              <w:t>recording information and confidentiality requirements</w:t>
            </w:r>
          </w:p>
          <w:p w:rsidR="00000000" w:rsidRPr="007156EE" w:rsidP="007156EE">
            <w:pPr>
              <w:pStyle w:val="ListBullet2"/>
            </w:pPr>
            <w:r w:rsidRPr="007156EE">
              <w:t>anti-discrimination, including equal employment opportunity, racial vilification and disability discrimination</w:t>
            </w:r>
          </w:p>
          <w:p w:rsidR="00000000" w:rsidRPr="007156EE" w:rsidP="007156EE">
            <w:pPr>
              <w:pStyle w:val="ListBullet2"/>
            </w:pPr>
            <w:r w:rsidRPr="007156EE">
              <w:t>workplace relations</w:t>
            </w:r>
          </w:p>
          <w:p w:rsidR="00000000" w:rsidRPr="007156EE" w:rsidP="007156EE">
            <w:pPr>
              <w:pStyle w:val="ListBullet2"/>
            </w:pPr>
            <w:r w:rsidRPr="007156EE">
              <w:t>industrial awards and enterprise agreeme</w:t>
            </w:r>
            <w:r w:rsidRPr="007156EE">
              <w:t>nts</w:t>
            </w:r>
          </w:p>
          <w:p w:rsidR="00000000" w:rsidRPr="007156EE" w:rsidP="007156EE">
            <w:pPr>
              <w:pStyle w:val="ListBullet"/>
            </w:pPr>
            <w:r w:rsidRPr="007156EE">
              <w:t>relevant workplace policies and procedures</w:t>
            </w:r>
          </w:p>
          <w:p w:rsidR="00000000" w:rsidRPr="007156EE" w:rsidP="007156EE">
            <w:pPr>
              <w:pStyle w:val="ListBullet"/>
            </w:pPr>
            <w:r w:rsidRPr="007156EE">
              <w:t>self-assessment and evaluation</w:t>
            </w:r>
          </w:p>
          <w:p w:rsidR="00000000" w:rsidRPr="007156EE" w:rsidP="007156EE">
            <w:pPr>
              <w:pStyle w:val="ListBullet"/>
            </w:pPr>
            <w:r w:rsidRPr="007156EE">
              <w:t>training and assessment competency standards</w:t>
            </w:r>
          </w:p>
          <w:p w:rsidR="00000000" w:rsidRPr="007156EE" w:rsidP="007156EE">
            <w:pPr>
              <w:pStyle w:val="ListBullet"/>
            </w:pPr>
            <w:r w:rsidRPr="007156EE">
              <w:t>WHS/OHS responsibilities associated with assessing competence, such as:</w:t>
            </w:r>
          </w:p>
          <w:p w:rsidR="00000000" w:rsidRPr="007156EE" w:rsidP="007156EE">
            <w:pPr>
              <w:pStyle w:val="ListBullet2"/>
            </w:pPr>
            <w:r w:rsidRPr="007156EE">
              <w:t>requirements for reporting hazards and incidents</w:t>
            </w:r>
          </w:p>
          <w:p w:rsidR="00000000" w:rsidRPr="007156EE" w:rsidP="007156EE">
            <w:pPr>
              <w:pStyle w:val="ListBullet2"/>
            </w:pPr>
            <w:r w:rsidRPr="007156EE">
              <w:t>emergency procedures</w:t>
            </w:r>
          </w:p>
          <w:p w:rsidR="00000000" w:rsidRPr="007156EE" w:rsidP="007156EE">
            <w:pPr>
              <w:pStyle w:val="ListBullet2"/>
            </w:pPr>
            <w:r w:rsidRPr="007156EE">
              <w:t>procedures for using relevant personal protective equipment</w:t>
            </w:r>
          </w:p>
          <w:p w:rsidR="00000000" w:rsidRPr="007156EE" w:rsidP="007156EE">
            <w:pPr>
              <w:pStyle w:val="ListBullet2"/>
            </w:pPr>
            <w:r w:rsidRPr="007156EE">
              <w:t>safe use and maintenance of relevant equipment</w:t>
            </w:r>
          </w:p>
          <w:p w:rsidR="00000000" w:rsidRPr="007156EE" w:rsidP="007156EE">
            <w:pPr>
              <w:pStyle w:val="ListBullet2"/>
            </w:pPr>
            <w:r w:rsidRPr="007156EE">
              <w:t>sources of WHS/OHS information.</w:t>
            </w:r>
          </w:p>
        </w:tc>
      </w:tr>
    </w:tbl>
    <w:p w:rsidR="005E5EB0" w:rsidP="007156EE">
      <w:pPr>
        <w:pStyle w:val="BodyText"/>
      </w:pPr>
    </w:p>
    <w:p w:rsidR="005E5EB0" w:rsidP="007156EE">
      <w:pPr>
        <w:pStyle w:val="BodyText"/>
      </w:pPr>
    </w:p>
    <w:p w:rsidR="00000000" w:rsidRPr="007156EE" w:rsidP="007156EE">
      <w:pPr>
        <w:pStyle w:val="Heading1"/>
      </w:pPr>
      <w:bookmarkStart w:id="4" w:name="O_666752"/>
      <w:bookmarkEnd w:id="4"/>
      <w:r w:rsidRPr="007156E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15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EE" w:rsidP="007156EE">
            <w:pPr>
              <w:pStyle w:val="BodyText"/>
            </w:pPr>
            <w:r w:rsidRPr="007156EE">
              <w:t xml:space="preserve">As a minimum, assessors must satisfy applicable regulatory requirements, which include requirements in the </w:t>
            </w:r>
            <w:r w:rsidRPr="007156EE">
              <w:rPr>
                <w:rStyle w:val="Emphasis"/>
              </w:rPr>
              <w:t>Standards for Registered Training Organisations</w:t>
            </w:r>
            <w:r w:rsidRPr="007156EE">
              <w:t xml:space="preserve"> current at the time of assessment. </w:t>
            </w:r>
          </w:p>
          <w:p w:rsidR="00000000" w:rsidRPr="007156EE" w:rsidP="007156EE">
            <w:pPr>
              <w:pStyle w:val="BodyText"/>
            </w:pPr>
            <w:r w:rsidRPr="007156EE">
              <w:t>As a minimum, assessment must satisfy applicable regulatory requi</w:t>
            </w:r>
            <w:r w:rsidRPr="007156EE">
              <w:t xml:space="preserve">rements, which include requirements in the </w:t>
            </w:r>
            <w:r w:rsidRPr="007156EE">
              <w:rPr>
                <w:rStyle w:val="Emphasis"/>
              </w:rPr>
              <w:t>Standards for Registered Training Organisations</w:t>
            </w:r>
            <w:r w:rsidRPr="007156EE">
              <w:t xml:space="preserve"> current at the time of assessment.</w:t>
            </w:r>
          </w:p>
          <w:p w:rsidR="00000000" w:rsidRPr="007156EE" w:rsidP="007156EE">
            <w:pPr>
              <w:pStyle w:val="BodyText"/>
            </w:pPr>
            <w:r w:rsidRPr="007156EE">
              <w:t>Assessment processes and techniques must be appropriate to the language, literacy and numeracy requirements of the work being perf</w:t>
            </w:r>
            <w:r w:rsidRPr="007156EE">
              <w:t>ormed and the needs of the candidate.</w:t>
            </w:r>
          </w:p>
          <w:p w:rsidR="00000000" w:rsidRPr="007156EE" w:rsidP="007156EE">
            <w:pPr>
              <w:pStyle w:val="BodyText"/>
            </w:pPr>
            <w:r w:rsidRPr="007156E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156EE" w:rsidP="007156EE">
            <w:pPr>
              <w:pStyle w:val="BodyText"/>
            </w:pPr>
            <w:r w:rsidRPr="007156EE">
              <w:t xml:space="preserve">Resources for assessment </w:t>
            </w:r>
            <w:r w:rsidRPr="007156EE">
              <w:t>must include access to:</w:t>
            </w:r>
          </w:p>
          <w:p w:rsidR="00000000" w:rsidRPr="007156EE" w:rsidP="007156EE">
            <w:pPr>
              <w:pStyle w:val="ListBullet"/>
            </w:pPr>
            <w:r w:rsidRPr="007156EE">
              <w:t>a range of relevant exercises, case studies and/or simulations</w:t>
            </w:r>
          </w:p>
          <w:p w:rsidR="00000000" w:rsidRPr="007156EE" w:rsidP="007156EE">
            <w:pPr>
              <w:pStyle w:val="ListBullet"/>
            </w:pPr>
            <w:r w:rsidRPr="007156EE">
              <w:t>acceptable means of simulation assessment</w:t>
            </w:r>
          </w:p>
          <w:p w:rsidR="00000000" w:rsidRPr="007156EE" w:rsidP="007156EE">
            <w:pPr>
              <w:pStyle w:val="ListBullet"/>
            </w:pPr>
            <w:r w:rsidRPr="007156EE">
              <w:t>applicable documentation including workplace procedures, regulations, codes of practice and operation manuals</w:t>
            </w:r>
          </w:p>
          <w:p w:rsidR="00000000" w:rsidRPr="007156EE" w:rsidP="007156EE">
            <w:pPr>
              <w:pStyle w:val="ListBullet"/>
            </w:pPr>
            <w:r w:rsidRPr="007156EE">
              <w:t>relevant materia</w:t>
            </w:r>
            <w:r w:rsidRPr="007156EE">
              <w:t>ls, tools, equipment and personal protective equipment currently used in industry.</w:t>
            </w:r>
          </w:p>
        </w:tc>
      </w:tr>
    </w:tbl>
    <w:p w:rsidR="005E5EB0" w:rsidP="007156EE">
      <w:pPr>
        <w:pStyle w:val="BodyText"/>
      </w:pPr>
    </w:p>
    <w:p w:rsidR="005E5EB0" w:rsidP="007156EE">
      <w:pPr>
        <w:pStyle w:val="BodyText"/>
      </w:pPr>
    </w:p>
    <w:p w:rsidR="00000000" w:rsidRPr="007156EE" w:rsidP="007156EE">
      <w:pPr>
        <w:pStyle w:val="Heading1"/>
      </w:pPr>
      <w:bookmarkStart w:id="5" w:name="O_666755"/>
      <w:bookmarkEnd w:id="5"/>
      <w:r w:rsidRPr="007156EE">
        <w:t>Links</w:t>
      </w:r>
    </w:p>
    <w:p w:rsidR="00000000" w:rsidRPr="007156EE" w:rsidP="005E5EB0">
      <w:pPr>
        <w:pStyle w:val="BodyText"/>
      </w:pPr>
      <w:r w:rsidRPr="007156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953BE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156EE" w:rsidP="007156EE"/>
    <w:sectPr w:rsidSect="00715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EE" w:rsidRPr="005E5EB0" w:rsidP="005E5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B0" w:rsidP="00715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EB0" w:rsidP="00715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5EB0" w:rsidP="00715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6EE" w:rsidRPr="005E5EB0" w:rsidP="005E5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B0" w:rsidRPr="002D2AF8" w:rsidP="00715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AVIM0001 Conduct a flight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E5EB0" w:rsidP="00715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E2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27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2C8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6EE"/>
  </w:style>
  <w:style w:type="character" w:customStyle="1" w:styleId="Heading1Char">
    <w:name w:val="Heading 1 Char"/>
    <w:basedOn w:val="DefaultParagraphFont"/>
    <w:link w:val="Heading1"/>
    <w:rsid w:val="00715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6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56E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56EE"/>
    <w:rPr>
      <w:i/>
    </w:rPr>
  </w:style>
  <w:style w:type="paragraph" w:customStyle="1" w:styleId="SuperHeading">
    <w:name w:val="SuperHeading"/>
    <w:basedOn w:val="Normal"/>
    <w:rsid w:val="00715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56EE"/>
    <w:rPr>
      <w:b/>
      <w:spacing w:val="0"/>
    </w:rPr>
  </w:style>
  <w:style w:type="paragraph" w:customStyle="1" w:styleId="SuperTitle">
    <w:name w:val="SuperTitle"/>
    <w:basedOn w:val="Title"/>
    <w:rsid w:val="00715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6EE"/>
  </w:style>
  <w:style w:type="paragraph" w:styleId="TableofFigures">
    <w:name w:val="table of figures"/>
    <w:basedOn w:val="Normal"/>
    <w:next w:val="Normal"/>
    <w:semiHidden/>
    <w:rsid w:val="00715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6EE"/>
    <w:pPr>
      <w:numPr>
        <w:numId w:val="11"/>
      </w:numPr>
    </w:pPr>
  </w:style>
  <w:style w:type="character" w:customStyle="1" w:styleId="WingdingSymbols">
    <w:name w:val="Wingding Symbols"/>
    <w:rsid w:val="007156EE"/>
    <w:rPr>
      <w:rFonts w:ascii="Wingdings" w:hAnsi="Wingdings"/>
    </w:rPr>
  </w:style>
  <w:style w:type="paragraph" w:customStyle="1" w:styleId="TableHeading">
    <w:name w:val="Table Heading"/>
    <w:basedOn w:val="HeadingBase"/>
    <w:rsid w:val="00715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6EE"/>
    <w:rPr>
      <w:color w:val="0033CC"/>
      <w:u w:val="none"/>
    </w:rPr>
  </w:style>
  <w:style w:type="paragraph" w:customStyle="1" w:styleId="BodyTextRight">
    <w:name w:val="Body Text Right"/>
    <w:basedOn w:val="BodyText"/>
    <w:rsid w:val="00715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6EE"/>
    <w:rPr>
      <w:sz w:val="32"/>
    </w:rPr>
  </w:style>
  <w:style w:type="paragraph" w:customStyle="1" w:styleId="HeadingProcedure">
    <w:name w:val="Heading Procedure"/>
    <w:basedOn w:val="HeadingBase"/>
    <w:next w:val="Normal"/>
    <w:rsid w:val="00715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6EE"/>
    <w:pPr>
      <w:spacing w:before="60" w:after="60"/>
    </w:pPr>
  </w:style>
  <w:style w:type="paragraph" w:styleId="ListContinue">
    <w:name w:val="List Continue"/>
    <w:basedOn w:val="List"/>
    <w:rsid w:val="007156EE"/>
    <w:pPr>
      <w:ind w:firstLine="0"/>
    </w:pPr>
  </w:style>
  <w:style w:type="paragraph" w:customStyle="1" w:styleId="ListNote">
    <w:name w:val="List Note"/>
    <w:basedOn w:val="List"/>
    <w:rsid w:val="00715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6EE"/>
    <w:rPr>
      <w:rFonts w:ascii="Courier New" w:hAnsi="Courier New"/>
    </w:rPr>
  </w:style>
  <w:style w:type="paragraph" w:customStyle="1" w:styleId="NoteBullet">
    <w:name w:val="Note Bullet"/>
    <w:basedOn w:val="Note"/>
    <w:rsid w:val="00715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6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5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6EE"/>
    <w:rPr>
      <w:b/>
      <w:smallCaps/>
    </w:rPr>
  </w:style>
  <w:style w:type="paragraph" w:customStyle="1" w:styleId="TableListNumber">
    <w:name w:val="Table List Number"/>
    <w:basedOn w:val="ListNumber"/>
    <w:rsid w:val="00715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6EE"/>
    <w:pPr>
      <w:numPr>
        <w:numId w:val="9"/>
      </w:numPr>
    </w:pPr>
  </w:style>
  <w:style w:type="paragraph" w:customStyle="1" w:styleId="ListAlpha2">
    <w:name w:val="List Alpha 2"/>
    <w:basedOn w:val="List2"/>
    <w:rsid w:val="007156EE"/>
    <w:pPr>
      <w:numPr>
        <w:numId w:val="8"/>
      </w:numPr>
    </w:pPr>
  </w:style>
  <w:style w:type="paragraph" w:styleId="List2">
    <w:name w:val="List 2"/>
    <w:basedOn w:val="BodyText"/>
    <w:rsid w:val="00715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6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6EE"/>
    <w:pPr>
      <w:numPr>
        <w:numId w:val="4"/>
      </w:numPr>
    </w:pPr>
  </w:style>
  <w:style w:type="paragraph" w:styleId="ListContinue2">
    <w:name w:val="List Continue 2"/>
    <w:basedOn w:val="List2"/>
    <w:rsid w:val="007156EE"/>
    <w:pPr>
      <w:ind w:firstLine="0"/>
    </w:pPr>
  </w:style>
  <w:style w:type="paragraph" w:styleId="ListContinue3">
    <w:name w:val="List Continue 3"/>
    <w:basedOn w:val="List3"/>
    <w:rsid w:val="007156EE"/>
    <w:pPr>
      <w:ind w:left="1021" w:firstLine="0"/>
    </w:pPr>
  </w:style>
  <w:style w:type="paragraph" w:styleId="ListContinue4">
    <w:name w:val="List Continue 4"/>
    <w:basedOn w:val="List4"/>
    <w:rsid w:val="007156EE"/>
    <w:pPr>
      <w:ind w:firstLine="0"/>
    </w:pPr>
  </w:style>
  <w:style w:type="paragraph" w:styleId="ListContinue5">
    <w:name w:val="List Continue 5"/>
    <w:basedOn w:val="List5"/>
    <w:rsid w:val="007156EE"/>
    <w:pPr>
      <w:ind w:firstLine="0"/>
    </w:pPr>
  </w:style>
  <w:style w:type="paragraph" w:styleId="ListNumber3">
    <w:name w:val="List Number 3"/>
    <w:basedOn w:val="List3"/>
    <w:rsid w:val="007156EE"/>
    <w:pPr>
      <w:numPr>
        <w:numId w:val="5"/>
      </w:numPr>
    </w:pPr>
  </w:style>
  <w:style w:type="paragraph" w:styleId="ListNumber4">
    <w:name w:val="List Number 4"/>
    <w:basedOn w:val="List4"/>
    <w:rsid w:val="007156EE"/>
    <w:pPr>
      <w:numPr>
        <w:numId w:val="6"/>
      </w:numPr>
    </w:pPr>
  </w:style>
  <w:style w:type="paragraph" w:styleId="ListNumber5">
    <w:name w:val="List Number 5"/>
    <w:basedOn w:val="List5"/>
    <w:rsid w:val="007156EE"/>
    <w:pPr>
      <w:numPr>
        <w:numId w:val="7"/>
      </w:numPr>
    </w:pPr>
  </w:style>
  <w:style w:type="paragraph" w:styleId="BlockText">
    <w:name w:val="Block Text"/>
    <w:basedOn w:val="Normal"/>
    <w:rsid w:val="00715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6EE"/>
    <w:rPr>
      <w:sz w:val="16"/>
      <w:vertAlign w:val="superscript"/>
    </w:rPr>
  </w:style>
  <w:style w:type="character" w:customStyle="1" w:styleId="Symbols">
    <w:name w:val="Symbols"/>
    <w:basedOn w:val="DefaultParagraphFont"/>
    <w:rsid w:val="007156EE"/>
    <w:rPr>
      <w:rFonts w:ascii="Symbol" w:hAnsi="Symbol"/>
    </w:rPr>
  </w:style>
  <w:style w:type="character" w:customStyle="1" w:styleId="MenuOptions">
    <w:name w:val="Menu Options"/>
    <w:basedOn w:val="DefaultParagraphFont"/>
    <w:rsid w:val="00715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6EE"/>
    <w:rPr>
      <w:b/>
    </w:rPr>
  </w:style>
  <w:style w:type="character" w:customStyle="1" w:styleId="Underlined">
    <w:name w:val="Underlined"/>
    <w:basedOn w:val="DefaultParagraphFont"/>
    <w:rsid w:val="007156EE"/>
    <w:rPr>
      <w:u w:val="single"/>
    </w:rPr>
  </w:style>
  <w:style w:type="paragraph" w:customStyle="1" w:styleId="TableBodyTextRight">
    <w:name w:val="Table Body Text Right"/>
    <w:basedOn w:val="TableBodyText"/>
    <w:rsid w:val="00715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6EE"/>
    <w:rPr>
      <w:sz w:val="18"/>
    </w:rPr>
  </w:style>
  <w:style w:type="paragraph" w:customStyle="1" w:styleId="BodySmallRight">
    <w:name w:val="Body Small Right"/>
    <w:basedOn w:val="BodyTextRight"/>
    <w:rsid w:val="007156EE"/>
    <w:rPr>
      <w:sz w:val="18"/>
      <w:szCs w:val="18"/>
    </w:rPr>
  </w:style>
  <w:style w:type="paragraph" w:customStyle="1" w:styleId="MarginEdition">
    <w:name w:val="Margin Edition"/>
    <w:basedOn w:val="MarginNote"/>
    <w:rsid w:val="00715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6EE"/>
    <w:rPr>
      <w:sz w:val="2"/>
      <w:szCs w:val="2"/>
    </w:rPr>
  </w:style>
  <w:style w:type="character" w:customStyle="1" w:styleId="Small">
    <w:name w:val="Small"/>
    <w:basedOn w:val="DefaultParagraphFont"/>
    <w:rsid w:val="007156EE"/>
    <w:rPr>
      <w:sz w:val="16"/>
    </w:rPr>
  </w:style>
  <w:style w:type="paragraph" w:customStyle="1" w:styleId="WideTable">
    <w:name w:val="Wide Table"/>
    <w:basedOn w:val="Normal"/>
    <w:rsid w:val="00715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6EE"/>
  </w:style>
  <w:style w:type="paragraph" w:styleId="Quote">
    <w:name w:val="Quote"/>
    <w:basedOn w:val="Heading1"/>
    <w:link w:val="QuoteChar"/>
    <w:qFormat/>
    <w:rsid w:val="00715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6EE"/>
    <w:pPr>
      <w:pageBreakBefore/>
    </w:pPr>
  </w:style>
  <w:style w:type="paragraph" w:customStyle="1" w:styleId="Border">
    <w:name w:val="Border"/>
    <w:basedOn w:val="Normal"/>
    <w:qFormat/>
    <w:rsid w:val="00715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6EE"/>
    <w:rPr>
      <w:u w:val="single"/>
    </w:rPr>
  </w:style>
  <w:style w:type="character" w:customStyle="1" w:styleId="BoldandItalics">
    <w:name w:val="Bold and Italics"/>
    <w:qFormat/>
    <w:rsid w:val="007156EE"/>
    <w:rPr>
      <w:b/>
      <w:i/>
      <w:u w:val="none"/>
    </w:rPr>
  </w:style>
  <w:style w:type="paragraph" w:styleId="BalloonText">
    <w:name w:val="Balloon Text"/>
    <w:basedOn w:val="Normal"/>
    <w:link w:val="BalloonTextChar"/>
    <w:rsid w:val="00715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6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5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5756</Characters>
  <Application>Microsoft Office Word</Application>
  <DocSecurity>0</DocSecurity>
  <Lines>140</Lines>
  <Paragraphs>115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AVIM0001 Conduct a flight test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2019-01-31T05:04:00Z</dcterms:created>
  <dcterms:modified xsi:type="dcterms:W3CDTF">2019-01-31T05:04:00Z</dcterms:modified>
</cp:coreProperties>
</file>