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CAB" w:rsidP="00221CAB">
      <w:pPr>
        <w:pStyle w:val="Title"/>
      </w:pPr>
      <w:r>
        <w:fldChar w:fldCharType="begin"/>
      </w:r>
      <w:r>
        <w:instrText xml:space="preserve"> TITLE   \* MERGEFORMAT </w:instrText>
      </w:r>
      <w:r>
        <w:fldChar w:fldCharType="separate"/>
      </w:r>
      <w:r>
        <w:t>AVILIC0001 Licence to operate a commercial aeroplane</w:t>
      </w:r>
      <w:r>
        <w:fldChar w:fldCharType="end"/>
      </w:r>
    </w:p>
    <w:p w:rsidR="00221CAB" w:rsidP="00221CAB">
      <w:pPr>
        <w:pStyle w:val="Version"/>
        <w:sectPr w:rsidSect="007A10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059" w:rsidP="007A1059">
      <w:pPr>
        <w:pStyle w:val="SuperHeading"/>
      </w:pPr>
      <w:r w:rsidRPr="007A1059">
        <w:t>AVILIC0001 Licence to operate a commercial aeroplane</w:t>
      </w:r>
    </w:p>
    <w:p w:rsidR="00000000" w:rsidRPr="007A1059" w:rsidP="007A1059">
      <w:pPr>
        <w:pStyle w:val="Heading1"/>
      </w:pPr>
      <w:bookmarkStart w:id="1" w:name="O_666644"/>
      <w:bookmarkEnd w:id="1"/>
      <w:r w:rsidRPr="007A1059">
        <w:t>Modification History</w:t>
      </w:r>
    </w:p>
    <w:p w:rsidR="00221CAB" w:rsidP="00221CAB">
      <w:pPr>
        <w:pStyle w:val="BodyText"/>
      </w:pPr>
      <w:r w:rsidRPr="007A1059">
        <w:t>Release 1. This is the first release of this unit of competency in the AVI Aviation Training Package.</w:t>
      </w:r>
    </w:p>
    <w:p w:rsidR="00000000" w:rsidRPr="007A1059" w:rsidP="007A1059">
      <w:pPr>
        <w:pStyle w:val="Heading1"/>
      </w:pPr>
      <w:bookmarkStart w:id="2" w:name="O_666645"/>
      <w:bookmarkEnd w:id="2"/>
      <w:r w:rsidRPr="007A1059">
        <w:t>Application</w:t>
      </w:r>
    </w:p>
    <w:tbl>
      <w:tblPr>
        <w:tblW w:w="9498" w:type="dxa"/>
        <w:tblLayout w:type="fixed"/>
        <w:tblCellMar>
          <w:left w:w="62" w:type="dxa"/>
          <w:right w:w="62" w:type="dxa"/>
        </w:tblCellMar>
        <w:tblLook w:val="0000"/>
      </w:tblPr>
      <w:tblGrid>
        <w:gridCol w:w="9498"/>
      </w:tblGrid>
      <w:tr w:rsidTr="007A105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t>This unit involves the skills and knowledge required to obtain a commercial pilot licence (aero</w:t>
            </w:r>
            <w:r w:rsidRPr="007A1059">
              <w:t>plane), in compliance with relevant regulatory requirements of the Civil Aviation Safety Authority (CASA) and national operating standards.</w:t>
            </w:r>
          </w:p>
          <w:p w:rsidR="00000000" w:rsidRPr="007A1059" w:rsidP="007A1059">
            <w:pPr>
              <w:pStyle w:val="BodyText"/>
            </w:pPr>
            <w:r w:rsidRPr="007A1059">
              <w:t>It addresses the following competency standards in the Civil Aviation Safety Regulations (CASRs) Part 61 Manual of S</w:t>
            </w:r>
            <w:r w:rsidRPr="007A1059">
              <w:t>tandards Instrument:</w:t>
            </w:r>
          </w:p>
          <w:p w:rsidR="00000000" w:rsidRPr="007A1059" w:rsidP="007A1059">
            <w:pPr>
              <w:pStyle w:val="BodyText"/>
            </w:pPr>
            <w:r w:rsidRPr="007A1059">
              <w:t>Common standards</w:t>
            </w:r>
          </w:p>
          <w:p w:rsidR="00000000" w:rsidRPr="007A1059" w:rsidP="007A1059">
            <w:pPr>
              <w:pStyle w:val="ListBullet"/>
            </w:pPr>
            <w:r w:rsidRPr="007A1059">
              <w:t>communicating in the aviation environment</w:t>
            </w:r>
          </w:p>
          <w:p w:rsidR="00000000" w:rsidRPr="007A1059" w:rsidP="007A1059">
            <w:pPr>
              <w:pStyle w:val="ListBullet"/>
            </w:pPr>
            <w:r w:rsidRPr="007A1059">
              <w:t>perform pre- and post-flight actions and procedures</w:t>
            </w:r>
          </w:p>
          <w:p w:rsidR="00000000" w:rsidRPr="007A1059" w:rsidP="007A1059">
            <w:pPr>
              <w:pStyle w:val="ListBullet"/>
            </w:pPr>
            <w:r w:rsidRPr="007A1059">
              <w:t xml:space="preserve">operate aeronautical radio </w:t>
            </w:r>
          </w:p>
          <w:p w:rsidR="00000000" w:rsidRPr="007A1059" w:rsidP="007A1059">
            <w:pPr>
              <w:pStyle w:val="ListBullet"/>
            </w:pPr>
            <w:r w:rsidRPr="007A1059">
              <w:t>manage fuel</w:t>
            </w:r>
          </w:p>
          <w:p w:rsidR="00000000" w:rsidRPr="007A1059" w:rsidP="007A1059">
            <w:pPr>
              <w:pStyle w:val="ListBullet"/>
            </w:pPr>
            <w:r w:rsidRPr="007A1059">
              <w:t>manage passengers and cargo</w:t>
            </w:r>
          </w:p>
          <w:p w:rsidR="00000000" w:rsidRPr="007A1059" w:rsidP="007A1059">
            <w:pPr>
              <w:pStyle w:val="ListBullet"/>
            </w:pPr>
            <w:r w:rsidRPr="007A1059">
              <w:t>non-technical skills 1 (manage a safe flight)</w:t>
            </w:r>
          </w:p>
          <w:p w:rsidR="00000000" w:rsidRPr="007A1059" w:rsidP="007A1059">
            <w:pPr>
              <w:pStyle w:val="ListBullet"/>
            </w:pPr>
            <w:r w:rsidRPr="007A1059">
              <w:t>non-techn</w:t>
            </w:r>
            <w:r w:rsidRPr="007A1059">
              <w:t>ical skills 2 (recognise, direct and manage threats and errors)</w:t>
            </w:r>
          </w:p>
          <w:p w:rsidR="00000000" w:rsidRPr="007A1059" w:rsidP="007A1059">
            <w:pPr>
              <w:pStyle w:val="BodyText"/>
            </w:pPr>
            <w:r w:rsidRPr="007A1059">
              <w:t>Navigation and instrument flying standards</w:t>
            </w:r>
          </w:p>
          <w:p w:rsidR="00000000" w:rsidRPr="007A1059" w:rsidP="007A1059">
            <w:pPr>
              <w:pStyle w:val="ListBullet"/>
            </w:pPr>
            <w:r w:rsidRPr="007A1059">
              <w:t>navigate aircraft</w:t>
            </w:r>
          </w:p>
          <w:p w:rsidR="00000000" w:rsidRPr="007A1059" w:rsidP="007A1059">
            <w:pPr>
              <w:pStyle w:val="ListBullet"/>
            </w:pPr>
            <w:r w:rsidRPr="007A1059">
              <w:t>radio navigation – en route</w:t>
            </w:r>
          </w:p>
          <w:p w:rsidR="00000000" w:rsidRPr="007A1059" w:rsidP="007A1059">
            <w:pPr>
              <w:pStyle w:val="ListBullet"/>
            </w:pPr>
            <w:r w:rsidRPr="007A1059">
              <w:t>full instrument panel manoeuvres</w:t>
            </w:r>
          </w:p>
          <w:p w:rsidR="00000000" w:rsidRPr="007A1059" w:rsidP="007A1059">
            <w:pPr>
              <w:pStyle w:val="ListBullet"/>
            </w:pPr>
            <w:r w:rsidRPr="007A1059">
              <w:t>limited instrument panel manoeuvres</w:t>
            </w:r>
          </w:p>
          <w:p w:rsidR="00000000" w:rsidRPr="007A1059" w:rsidP="007A1059">
            <w:pPr>
              <w:pStyle w:val="ListBullet"/>
            </w:pPr>
            <w:r w:rsidRPr="007A1059">
              <w:t>operate at a controlled aerodrome</w:t>
            </w:r>
          </w:p>
          <w:p w:rsidR="00000000" w:rsidRPr="007A1059" w:rsidP="007A1059">
            <w:pPr>
              <w:pStyle w:val="ListBullet"/>
            </w:pPr>
            <w:r w:rsidRPr="007A1059">
              <w:t>operate at non-towered aerodromes</w:t>
            </w:r>
          </w:p>
          <w:p w:rsidR="00000000" w:rsidRPr="007A1059" w:rsidP="007A1059">
            <w:pPr>
              <w:pStyle w:val="ListBullet"/>
            </w:pPr>
            <w:r w:rsidRPr="007A1059">
              <w:t xml:space="preserve">operate in controlled airspace </w:t>
            </w:r>
          </w:p>
          <w:p w:rsidR="00000000" w:rsidRPr="007A1059" w:rsidP="007A1059">
            <w:pPr>
              <w:pStyle w:val="ListBullet"/>
            </w:pPr>
            <w:r w:rsidRPr="007A1059">
              <w:t>operate in Class G airspace</w:t>
            </w:r>
          </w:p>
          <w:p w:rsidR="00000000" w:rsidRPr="007A1059" w:rsidP="007A1059">
            <w:pPr>
              <w:pStyle w:val="BodyText"/>
            </w:pPr>
            <w:r w:rsidRPr="007A1059">
              <w:t>Aircraft rating standards: aeroplane category</w:t>
            </w:r>
          </w:p>
          <w:p w:rsidR="00000000" w:rsidRPr="007A1059" w:rsidP="007A1059">
            <w:pPr>
              <w:pStyle w:val="ListBullet"/>
            </w:pPr>
            <w:r w:rsidRPr="007A1059">
              <w:t>control aeroplane on the ground</w:t>
            </w:r>
          </w:p>
          <w:p w:rsidR="00000000" w:rsidRPr="007A1059" w:rsidP="007A1059">
            <w:pPr>
              <w:pStyle w:val="ListBullet"/>
            </w:pPr>
            <w:r w:rsidRPr="007A1059">
              <w:t xml:space="preserve">take-off aeroplane </w:t>
            </w:r>
          </w:p>
          <w:p w:rsidR="00000000" w:rsidRPr="007A1059" w:rsidP="007A1059">
            <w:pPr>
              <w:pStyle w:val="ListBullet"/>
            </w:pPr>
            <w:r w:rsidRPr="007A1059">
              <w:t>control aeroplane in normal flight</w:t>
            </w:r>
          </w:p>
          <w:p w:rsidR="00000000" w:rsidRPr="007A1059" w:rsidP="007A1059">
            <w:pPr>
              <w:pStyle w:val="ListBullet"/>
            </w:pPr>
            <w:r w:rsidRPr="007A1059">
              <w:t>land aeroplane</w:t>
            </w:r>
          </w:p>
          <w:p w:rsidR="00000000" w:rsidRPr="007A1059" w:rsidP="007A1059">
            <w:pPr>
              <w:pStyle w:val="ListBullet"/>
            </w:pPr>
            <w:r w:rsidRPr="007A1059">
              <w:t>aeroplane ad</w:t>
            </w:r>
            <w:r w:rsidRPr="007A1059">
              <w:t>vanced manoeuvres</w:t>
            </w:r>
          </w:p>
          <w:p w:rsidR="00000000" w:rsidRPr="007A1059" w:rsidP="007A1059">
            <w:pPr>
              <w:pStyle w:val="ListBullet"/>
            </w:pPr>
            <w:r w:rsidRPr="007A1059">
              <w:t>manage abnormal situations – single engine aeroplanes.</w:t>
            </w:r>
          </w:p>
          <w:p w:rsidR="00000000" w:rsidRPr="007A1059" w:rsidP="007A1059">
            <w:pPr>
              <w:pStyle w:val="BodyText"/>
            </w:pPr>
            <w:r w:rsidRPr="007A1059">
              <w:t xml:space="preserve">This unit addresses aviation non-technical skills and knowledge requirements (mental, social and </w:t>
            </w:r>
            <w:r w:rsidRPr="007A1059">
              <w:t>personal-management abilities) for commercial pilots, and contributes to safe and effe</w:t>
            </w:r>
            <w:r w:rsidRPr="007A1059">
              <w:t>ctive performance in complex aviation operational environments.</w:t>
            </w:r>
          </w:p>
          <w:p w:rsidR="00000000" w:rsidRPr="007A1059" w:rsidP="007A1059">
            <w:pPr>
              <w:pStyle w:val="BodyText"/>
            </w:pPr>
            <w:r w:rsidRPr="007A1059">
              <w:t>This unit also addresses aviation technical skills and knowledge requirements (physical, mental and task-management abilities) related to commercial pilot duties, and contributes to safe and e</w:t>
            </w:r>
            <w:r w:rsidRPr="007A1059">
              <w:t>ffective performance in complex aviation operational environments.</w:t>
            </w:r>
          </w:p>
          <w:p w:rsidR="00000000" w:rsidRPr="007A1059" w:rsidP="007A1059">
            <w:pPr>
              <w:pStyle w:val="BodyText"/>
            </w:pPr>
            <w:r w:rsidRPr="007A1059">
              <w:t>Operations are conducted as part of commercial or military aircraft activities across a variety of operational contexts within the Australian aviation industry.</w:t>
            </w:r>
          </w:p>
          <w:p w:rsidR="00000000" w:rsidRPr="007A1059" w:rsidP="007A1059">
            <w:pPr>
              <w:pStyle w:val="BodyText"/>
            </w:pPr>
            <w:r w:rsidRPr="007A1059">
              <w:t>Work is performed independen</w:t>
            </w:r>
            <w:r w:rsidRPr="007A1059">
              <w:t>tly or under limited supervision within a single-pilot or multi-crew environment.</w:t>
            </w:r>
          </w:p>
          <w:p w:rsidR="00000000" w:rsidRPr="007A1059" w:rsidP="007A1059">
            <w:pPr>
              <w:pStyle w:val="BodyText"/>
            </w:pPr>
            <w:r w:rsidRPr="007A1059">
              <w:t>Licensing, legislative, regulatory or certification requirements are applicable to this unit.</w:t>
            </w:r>
          </w:p>
          <w:p w:rsidR="00000000" w:rsidRPr="007A1059" w:rsidP="007A1059">
            <w:pPr>
              <w:pStyle w:val="BodyText"/>
            </w:pPr>
            <w:r w:rsidRPr="007A1059">
              <w:t>Use for Defence Aviation is to be in accordance with relevant Defence Orders, In</w:t>
            </w:r>
            <w:r w:rsidRPr="007A1059">
              <w:t>structions, Publications and Regulations.</w:t>
            </w:r>
          </w:p>
        </w:tc>
      </w:tr>
    </w:tbl>
    <w:p w:rsidR="00221CAB" w:rsidP="007A1059">
      <w:pPr>
        <w:pStyle w:val="BodyText"/>
      </w:pPr>
    </w:p>
    <w:p w:rsidR="00221CAB" w:rsidP="007A1059">
      <w:pPr>
        <w:pStyle w:val="BodyText"/>
      </w:pPr>
    </w:p>
    <w:p w:rsidR="00000000" w:rsidRPr="007A1059" w:rsidP="007A1059">
      <w:pPr>
        <w:pStyle w:val="Heading1"/>
      </w:pPr>
      <w:bookmarkStart w:id="3" w:name="O_666646"/>
      <w:bookmarkEnd w:id="3"/>
      <w:r w:rsidRPr="007A1059">
        <w:t>Pre-requisite Unit</w:t>
      </w:r>
    </w:p>
    <w:p w:rsidR="00221CAB" w:rsidP="00221CAB">
      <w:pPr>
        <w:pStyle w:val="BodyText"/>
      </w:pPr>
      <w:r w:rsidRPr="007A1059">
        <w:t>Not applicable.</w:t>
      </w:r>
    </w:p>
    <w:p w:rsidR="00000000" w:rsidRPr="007A1059" w:rsidP="007A1059">
      <w:pPr>
        <w:pStyle w:val="Heading1"/>
      </w:pPr>
      <w:bookmarkStart w:id="4" w:name="O_666647"/>
      <w:bookmarkEnd w:id="4"/>
      <w:r w:rsidRPr="007A1059">
        <w:t>Competency Field</w:t>
      </w:r>
    </w:p>
    <w:p w:rsidR="00221CAB" w:rsidP="00221CAB">
      <w:pPr>
        <w:pStyle w:val="BodyText"/>
      </w:pPr>
      <w:r w:rsidRPr="007A1059">
        <w:t xml:space="preserve">LIC – Licensing </w:t>
      </w:r>
    </w:p>
    <w:p w:rsidR="00000000" w:rsidRPr="007A1059" w:rsidP="007A1059">
      <w:pPr>
        <w:pStyle w:val="Heading1"/>
      </w:pPr>
      <w:bookmarkStart w:id="5" w:name="O_666648"/>
      <w:bookmarkEnd w:id="5"/>
      <w:r w:rsidRPr="007A1059">
        <w:t>Unit Sector</w:t>
      </w:r>
    </w:p>
    <w:p w:rsidR="00221CAB" w:rsidP="00221CAB">
      <w:pPr>
        <w:pStyle w:val="BodyText"/>
      </w:pPr>
      <w:r w:rsidRPr="007A1059">
        <w:t>Not applicable.</w:t>
      </w:r>
    </w:p>
    <w:p w:rsidR="00000000" w:rsidRPr="007A1059" w:rsidP="007A1059">
      <w:pPr>
        <w:pStyle w:val="Heading1"/>
      </w:pPr>
      <w:bookmarkStart w:id="6" w:name="O_666649"/>
      <w:bookmarkEnd w:id="6"/>
      <w:r w:rsidRPr="007A105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21CA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PERFORMANCE CRITERIA</w:t>
            </w:r>
          </w:p>
        </w:tc>
      </w:tr>
      <w:tr w:rsidTr="00221CA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Performance criteria describe the performance needed to demonstrate achievement of the element.</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Communicate in an aviation environment</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Effective face-to face communication techniques are applied in accordance with general English language principles</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 xml:space="preserve">Aeronautical radio is operated using appropriate operational communication aviation phraseology and terminology is </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Perform pre- and post-flight actions and procedures</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2.1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Pre-flight actions and procedures are completed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2.2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Pre-flight inspection is performed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2.3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Post-flight actions and procedures are completed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Operate aeronautical radio</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3.1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Radio equipment is operated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3.2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Radio telephone equipment malfunctions are managed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3.3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transponder is operated during normal, abnormal and emergency situations</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Manage fuel</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4.1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Fuel plan requirements are determined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4.2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Fuel system is managed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4.3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refuelling procedures are correctly completed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Manage passengers and cargo</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5.1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Passengers are managed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5.2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Passengers are aided and assisted as required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5.3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Cargo is managed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Manage a safe flight</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6.1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Effective lookout is maintained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6.2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Situational awareness is maintained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6.3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Situations are assessed and effective decisions are made</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6.4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Task priorities are set and tasks are managed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6.5</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Effective communications and interpersonal relationships are maintained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Recognise, direct and manage threats and errors</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7.1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Threats are recognised and managed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7.2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Errors are recognised and managed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7.3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Undesired aircraft states are recognised and managed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Navigate aircraft</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8.1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Documents and flight plans are prepared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8.2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Airspace procedures are complied with while navigating</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8.3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Departure procedures are conducted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8.4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is navigated en route to waypoint or destination</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8.5</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is navigated at low level and in reduced visibility</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8.6</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Lost procedure is performed as required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8.7</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Diversion procedure is performed as required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8.8</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Instrument navigation systems are used to navigate under visual or instrument flight rules</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8.9</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Arrival procedures are executed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Control aeroplane on the ground</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9.1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engine is started and stopped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9.2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is taxied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Take-off aeroplane</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10.1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Pre-take-off procedures are carried out</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10.2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take</w:t>
            </w:r>
            <w:r w:rsidRPr="007A1059">
              <w:noBreakHyphen/>
              <w:t>off is conducted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10.3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Cross-wind aeroplane take</w:t>
            </w:r>
            <w:r w:rsidRPr="007A1059">
              <w:noBreakHyphen/>
              <w:t>off is conducted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10.4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After take-off procedures are carried out</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10.5</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Short field aeroplane take</w:t>
            </w:r>
            <w:r w:rsidRPr="007A1059">
              <w:noBreakHyphen/>
            </w:r>
            <w:r w:rsidRPr="007A1059">
              <w:t>off is performed using appropriate procedures</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Control aeroplane in normal flight</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11.1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is climbed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11.2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Straight and level flight is maintained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11.3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is descended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11.4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is turned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11.5</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is controlled at slow speeds</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11.6</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circuits and approaches are performed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11.7</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Local area airspace procedures are confirmed as required and applied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12</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Land aeroplane</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12.1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is landed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12.2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Cross-wind aeroplane landing is conducted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12.3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Missed approach is conducted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12.4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Recovery from missed landing is performed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12.5</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Short field aeroplane landing is performed using appropriate procedures</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13</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Perform advanced manoeuvres</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13.1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Stall conditions are entered and recovered, including incipient spin, stall without power applied, stall from straight and level, stall in approach configuration, stall while turning, and stall with full power applied, or stall while climbing, or stall whi</w:t>
            </w:r>
            <w:r w:rsidRPr="007A1059">
              <w:t>le descending</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13.2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Incipient spin recovery is conducted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13.3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is turned steeply</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13.4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Aeroplane is side-slipped, when permitted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14</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Operate using full instrument panel</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14.1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Serviceability of flight instruments and instrument power sources is determined and monitored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14.2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Full instrument panel manoeuvres are performed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14.3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Upset situations and unusual aircraft attitude recovery is performed using full instrument panel</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15</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Operate using limited instrument panel</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15.1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Attitude indicator and stabilised heading indicator failures are recognised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15.2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Limited instrument panel manoeuvres are performed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15.3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Upset situations and unusual aircraft attitude recovery is performe</w:t>
            </w:r>
            <w:r w:rsidRPr="007A1059">
              <w:t>d using limited instrument panel</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15.4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Visual flight is re-established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16</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Navigate using radio navigation aids and systems</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16.1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Radio navigation systems are operated and monitored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16.2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is navigated using navigation aids and systems</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17</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Operate at non-towered aerodromes</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17.1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Preparations for non-towered aerodrome operations are conducted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17.2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is taxied at non-towered aerodrome or landing area</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17.3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Non-towered aerodrome or landing area departure is performed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17.4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Non-towered aerodrome or landing area arrival is performed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18</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Operate in Class G airspace</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18.1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is operated in Class G airspace</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18.2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Appropriate tolerances are applied and maintained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18.3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radio procedures are implemented as required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18.4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Operations are conducted in accordance with suitable charts</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18.5</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Appropriate actions are performed in abnormal operations and emergencies</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19</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Operate at a controlled aerodrome</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19.1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Preparations for controlled aerodrome operations are conducted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19.2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is taxied at controlled aerodrome</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19.3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Controlled aerodrome departure is performed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19.4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Controlled aerodrome arrival and landing are performed</w:t>
            </w:r>
          </w:p>
        </w:tc>
      </w:tr>
      <w:tr w:rsidTr="00221CA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rPr>
                <w:rStyle w:val="SpecialBold"/>
              </w:rPr>
              <w:t>20</w:t>
            </w:r>
          </w:p>
        </w:tc>
        <w:tc>
          <w:tcPr>
            <w:tcW w:w="2303" w:type="dxa"/>
            <w:vMerge w:val="restart"/>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rPr>
                <w:rStyle w:val="SpecialBold"/>
              </w:rPr>
              <w:t>Operate in controlled airspace</w:t>
            </w: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20.1</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Aircraft is operated in controlled airspace</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20.2</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Airways clearance requirements are complied with</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20.3</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Tracking and altitude tolerances are maintained when operating on an airways clearance</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20.4</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Separation standards are applied between instrument and visual flights within controlled airspace</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20.5</w:t>
            </w:r>
          </w:p>
        </w:tc>
        <w:tc>
          <w:tcPr>
            <w:tcW w:w="6045"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Appropriate abnormal and emergency response actions are implemented as required</w:t>
            </w:r>
          </w:p>
        </w:tc>
      </w:tr>
      <w:tr w:rsidTr="00221CA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1059">
            <w:pPr>
              <w:pStyle w:val="BodyText"/>
              <w:rPr>
                <w:lang w:val="en-NZ"/>
              </w:rPr>
            </w:pPr>
            <w:r w:rsidRPr="007A1059">
              <w:t>20.6</w:t>
            </w:r>
          </w:p>
        </w:tc>
        <w:tc>
          <w:tcPr>
            <w:tcW w:w="6045" w:type="dxa"/>
            <w:tcBorders>
              <w:top w:val="nil"/>
              <w:left w:val="nil"/>
              <w:bottom w:val="nil"/>
              <w:right w:val="nil"/>
            </w:tcBorders>
            <w:tcMar>
              <w:top w:w="0" w:type="dxa"/>
              <w:left w:w="62" w:type="dxa"/>
              <w:bottom w:w="0" w:type="dxa"/>
              <w:right w:w="62" w:type="dxa"/>
            </w:tcMar>
          </w:tcPr>
          <w:p w:rsidR="00000000" w:rsidRPr="007A1059" w:rsidP="007A1059">
            <w:pPr>
              <w:pStyle w:val="BodyText"/>
            </w:pPr>
            <w:r w:rsidRPr="007A1059">
              <w:t>Air traffic control directions, instructions and requirements are adhered to within controlled airspace</w:t>
            </w:r>
          </w:p>
        </w:tc>
      </w:tr>
    </w:tbl>
    <w:p w:rsidR="00221CAB" w:rsidP="007A1059">
      <w:pPr>
        <w:pStyle w:val="BodyText"/>
      </w:pPr>
    </w:p>
    <w:p w:rsidR="00221CAB" w:rsidP="007A1059">
      <w:pPr>
        <w:pStyle w:val="BodyText"/>
      </w:pPr>
    </w:p>
    <w:p w:rsidR="00000000" w:rsidRPr="007A1059" w:rsidP="007A1059">
      <w:pPr>
        <w:pStyle w:val="Heading1"/>
      </w:pPr>
      <w:bookmarkStart w:id="7" w:name="O_666650"/>
      <w:bookmarkEnd w:id="7"/>
      <w:r w:rsidRPr="007A1059">
        <w:t>Foundation Skills</w:t>
      </w:r>
    </w:p>
    <w:p w:rsidR="00221CAB" w:rsidP="00221CAB">
      <w:pPr>
        <w:pStyle w:val="BodyText"/>
      </w:pPr>
      <w:r w:rsidRPr="007A1059">
        <w:t>Foundation skills e</w:t>
      </w:r>
      <w:r w:rsidRPr="007A1059">
        <w:t>ssential to performance are explicit in the performance criteria of this unit of competency.</w:t>
      </w:r>
    </w:p>
    <w:p w:rsidR="00000000" w:rsidRPr="007A1059" w:rsidP="007A1059">
      <w:pPr>
        <w:pStyle w:val="Heading1"/>
      </w:pPr>
      <w:bookmarkStart w:id="8" w:name="O_666651"/>
      <w:bookmarkEnd w:id="8"/>
      <w:r w:rsidRPr="007A1059">
        <w:t>Range of Conditions</w:t>
      </w:r>
    </w:p>
    <w:p w:rsidR="00221CAB" w:rsidP="00221CAB">
      <w:pPr>
        <w:pStyle w:val="BodyText"/>
      </w:pPr>
      <w:r w:rsidRPr="007A1059">
        <w:t>Range is restricted to essential operating conditions and any other variables essential to the work environment.</w:t>
      </w:r>
    </w:p>
    <w:p w:rsidR="00000000" w:rsidRPr="007A1059" w:rsidP="007A1059">
      <w:pPr>
        <w:pStyle w:val="Heading1"/>
      </w:pPr>
      <w:bookmarkStart w:id="9" w:name="O_666652"/>
      <w:bookmarkEnd w:id="9"/>
      <w:r w:rsidRPr="007A1059">
        <w:t>Unit Mapping Information</w:t>
      </w:r>
    </w:p>
    <w:p w:rsidR="00221CAB" w:rsidP="00221CAB">
      <w:pPr>
        <w:pStyle w:val="BodyText"/>
      </w:pPr>
      <w:r w:rsidRPr="007A1059">
        <w:t>No equivalent unit.</w:t>
      </w:r>
    </w:p>
    <w:p w:rsidR="00000000" w:rsidRPr="007A1059" w:rsidP="007A1059">
      <w:pPr>
        <w:pStyle w:val="Heading1"/>
      </w:pPr>
      <w:bookmarkStart w:id="10" w:name="O_666659"/>
      <w:bookmarkEnd w:id="10"/>
      <w:r w:rsidRPr="007A1059">
        <w:t>Links</w:t>
      </w:r>
    </w:p>
    <w:p w:rsidR="00000000" w:rsidRPr="007A1059" w:rsidP="00221CAB">
      <w:pPr>
        <w:pStyle w:val="BodyText"/>
      </w:pPr>
      <w:r w:rsidRPr="007A1059">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B54EE9">
        <w:rPr>
          <w:rStyle w:val="Hyperlink"/>
        </w:rPr>
        <w:t>https://vetnet.education.gov.au/Pages/TrainingDocs.aspx?q=4725260a-0af3-4daf-912b-ef1c2f3e5816</w:t>
      </w:r>
      <w:r>
        <w:fldChar w:fldCharType="end"/>
      </w:r>
    </w:p>
    <w:p w:rsidR="00000000" w:rsidRPr="007A1059" w:rsidP="007A1059"/>
    <w:sectPr w:rsidSect="007A10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59" w:rsidRPr="00221CAB" w:rsidP="00221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AB" w:rsidP="007A10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21CAB" w:rsidP="007A105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21CAB" w:rsidP="007A10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059" w:rsidRPr="00221CAB" w:rsidP="00221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AB" w:rsidRPr="002D2AF8" w:rsidP="007A1059">
    <w:pPr>
      <w:pStyle w:val="Header"/>
      <w:framePr w:wrap="around"/>
    </w:pPr>
    <w:r>
      <w:fldChar w:fldCharType="begin"/>
    </w:r>
    <w:r>
      <w:instrText xml:space="preserve"> TITLE   \* MERGEFORMAT </w:instrText>
    </w:r>
    <w:r>
      <w:fldChar w:fldCharType="separate"/>
    </w:r>
    <w:r>
      <w:t>AVILIC0001 Licence to operate a commercial aeroplane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21CAB" w:rsidP="007A10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7263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BCB9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0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059"/>
    <w:pPr>
      <w:spacing w:before="360" w:after="60"/>
      <w:outlineLvl w:val="0"/>
    </w:pPr>
    <w:rPr>
      <w:sz w:val="32"/>
    </w:rPr>
  </w:style>
  <w:style w:type="paragraph" w:styleId="Heading2">
    <w:name w:val="heading 2"/>
    <w:basedOn w:val="HeadingBase"/>
    <w:next w:val="BodyText"/>
    <w:link w:val="Heading2Char"/>
    <w:qFormat/>
    <w:rsid w:val="007A1059"/>
    <w:pPr>
      <w:keepLines/>
      <w:spacing w:before="240" w:after="120"/>
      <w:outlineLvl w:val="1"/>
    </w:pPr>
    <w:rPr>
      <w:sz w:val="28"/>
      <w:szCs w:val="40"/>
    </w:rPr>
  </w:style>
  <w:style w:type="paragraph" w:styleId="Heading3">
    <w:name w:val="heading 3"/>
    <w:basedOn w:val="HeadingBase"/>
    <w:next w:val="BodyText"/>
    <w:link w:val="Heading3Char"/>
    <w:qFormat/>
    <w:rsid w:val="007A1059"/>
    <w:pPr>
      <w:spacing w:before="180" w:after="120"/>
      <w:outlineLvl w:val="2"/>
    </w:pPr>
    <w:rPr>
      <w:spacing w:val="-10"/>
      <w:kern w:val="32"/>
    </w:rPr>
  </w:style>
  <w:style w:type="paragraph" w:styleId="Heading4">
    <w:name w:val="heading 4"/>
    <w:basedOn w:val="HeadingBase"/>
    <w:next w:val="BodyText"/>
    <w:link w:val="Heading4Char"/>
    <w:qFormat/>
    <w:rsid w:val="007A1059"/>
    <w:pPr>
      <w:spacing w:before="160" w:after="120"/>
      <w:outlineLvl w:val="3"/>
    </w:pPr>
    <w:rPr>
      <w:sz w:val="22"/>
    </w:rPr>
  </w:style>
  <w:style w:type="paragraph" w:styleId="Heading5">
    <w:name w:val="heading 5"/>
    <w:basedOn w:val="HeadingBase"/>
    <w:next w:val="Normal"/>
    <w:link w:val="Heading5Char"/>
    <w:qFormat/>
    <w:rsid w:val="007A1059"/>
    <w:pPr>
      <w:spacing w:before="80"/>
      <w:outlineLvl w:val="4"/>
    </w:pPr>
    <w:rPr>
      <w:color w:val="918585"/>
      <w:sz w:val="20"/>
    </w:rPr>
  </w:style>
  <w:style w:type="paragraph" w:styleId="Heading6">
    <w:name w:val="heading 6"/>
    <w:basedOn w:val="HeadingBase"/>
    <w:next w:val="Normal"/>
    <w:link w:val="Heading6Char"/>
    <w:qFormat/>
    <w:rsid w:val="007A1059"/>
    <w:pPr>
      <w:spacing w:before="60"/>
      <w:outlineLvl w:val="5"/>
    </w:pPr>
    <w:rPr>
      <w:color w:val="918585"/>
      <w:sz w:val="20"/>
    </w:rPr>
  </w:style>
  <w:style w:type="paragraph" w:styleId="Heading7">
    <w:name w:val="heading 7"/>
    <w:basedOn w:val="Normal"/>
    <w:next w:val="Normal"/>
    <w:link w:val="Heading7Char"/>
    <w:qFormat/>
    <w:rsid w:val="007A1059"/>
    <w:pPr>
      <w:ind w:left="720"/>
      <w:outlineLvl w:val="6"/>
    </w:pPr>
    <w:rPr>
      <w:i/>
    </w:rPr>
  </w:style>
  <w:style w:type="paragraph" w:styleId="Heading8">
    <w:name w:val="heading 8"/>
    <w:basedOn w:val="Normal"/>
    <w:next w:val="Normal"/>
    <w:link w:val="Heading8Char"/>
    <w:qFormat/>
    <w:rsid w:val="007A1059"/>
    <w:pPr>
      <w:ind w:left="720"/>
      <w:outlineLvl w:val="7"/>
    </w:pPr>
    <w:rPr>
      <w:i/>
    </w:rPr>
  </w:style>
  <w:style w:type="paragraph" w:styleId="Heading9">
    <w:name w:val="heading 9"/>
    <w:basedOn w:val="Normal"/>
    <w:next w:val="Normal"/>
    <w:link w:val="Heading9Char"/>
    <w:qFormat/>
    <w:rsid w:val="007A1059"/>
    <w:pPr>
      <w:ind w:left="720"/>
      <w:outlineLvl w:val="8"/>
    </w:pPr>
    <w:rPr>
      <w:i/>
    </w:rPr>
  </w:style>
  <w:style w:type="character" w:default="1" w:styleId="DefaultParagraphFont">
    <w:name w:val="Default Paragraph Font"/>
    <w:uiPriority w:val="1"/>
    <w:unhideWhenUsed/>
    <w:rsid w:val="007A10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059"/>
  </w:style>
  <w:style w:type="character" w:customStyle="1" w:styleId="Heading1Char">
    <w:name w:val="Heading 1 Char"/>
    <w:basedOn w:val="DefaultParagraphFont"/>
    <w:link w:val="Heading1"/>
    <w:rsid w:val="007A1059"/>
    <w:rPr>
      <w:rFonts w:ascii="Times New Roman" w:eastAsia="Times New Roman" w:hAnsi="Times New Roman" w:cs="Times New Roman"/>
      <w:b/>
      <w:sz w:val="32"/>
      <w:szCs w:val="20"/>
      <w:lang w:eastAsia="en-US"/>
    </w:rPr>
  </w:style>
  <w:style w:type="paragraph" w:styleId="BodyText">
    <w:name w:val="Body Text"/>
    <w:basedOn w:val="Normal"/>
    <w:link w:val="BodyTextChar"/>
    <w:rsid w:val="007A10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059"/>
    <w:rPr>
      <w:rFonts w:ascii="Times New Roman" w:eastAsia="Times New Roman" w:hAnsi="Times New Roman" w:cs="Times New Roman"/>
      <w:sz w:val="24"/>
      <w:lang w:eastAsia="en-US"/>
    </w:rPr>
  </w:style>
  <w:style w:type="paragraph" w:styleId="ListBullet">
    <w:name w:val="List Bullet"/>
    <w:basedOn w:val="List"/>
    <w:rsid w:val="007A1059"/>
    <w:pPr>
      <w:numPr>
        <w:numId w:val="12"/>
      </w:numPr>
      <w:tabs>
        <w:tab w:val="clear" w:pos="340"/>
      </w:tabs>
      <w:spacing w:before="40" w:after="40"/>
    </w:pPr>
  </w:style>
  <w:style w:type="character" w:customStyle="1" w:styleId="SpecialBold">
    <w:name w:val="Special Bold"/>
    <w:basedOn w:val="DefaultParagraphFont"/>
    <w:rsid w:val="007A1059"/>
    <w:rPr>
      <w:b/>
      <w:spacing w:val="0"/>
    </w:rPr>
  </w:style>
  <w:style w:type="paragraph" w:customStyle="1" w:styleId="SuperHeading">
    <w:name w:val="SuperHeading"/>
    <w:basedOn w:val="Normal"/>
    <w:rsid w:val="007A1059"/>
    <w:pPr>
      <w:spacing w:before="240" w:after="120"/>
      <w:outlineLvl w:val="0"/>
    </w:pPr>
    <w:rPr>
      <w:rFonts w:ascii="Times New Roman" w:hAnsi="Times New Roman"/>
      <w:b/>
      <w:sz w:val="32"/>
    </w:rPr>
  </w:style>
  <w:style w:type="paragraph" w:customStyle="1" w:styleId="AllowPageBreak">
    <w:name w:val="AllowPageBreak"/>
    <w:rsid w:val="007A10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0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0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0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0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0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0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0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059"/>
    <w:rPr>
      <w:rFonts w:ascii="Courier New" w:eastAsia="Times New Roman" w:hAnsi="Courier New" w:cs="Times New Roman"/>
      <w:i/>
      <w:szCs w:val="20"/>
      <w:lang w:eastAsia="en-US"/>
    </w:rPr>
  </w:style>
  <w:style w:type="paragraph" w:customStyle="1" w:styleId="HeadingBase">
    <w:name w:val="Heading Base"/>
    <w:rsid w:val="007A10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059"/>
    <w:pPr>
      <w:tabs>
        <w:tab w:val="right" w:leader="dot" w:pos="9072"/>
      </w:tabs>
      <w:ind w:left="567"/>
    </w:pPr>
    <w:rPr>
      <w:szCs w:val="22"/>
    </w:rPr>
  </w:style>
  <w:style w:type="paragraph" w:customStyle="1" w:styleId="TOCBase">
    <w:name w:val="TOC Base"/>
    <w:rsid w:val="007A10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059"/>
    <w:pPr>
      <w:tabs>
        <w:tab w:val="right" w:leader="dot" w:pos="9072"/>
      </w:tabs>
      <w:spacing w:before="40" w:after="40"/>
      <w:ind w:left="284"/>
    </w:pPr>
    <w:rPr>
      <w:rFonts w:ascii="Times New Roman" w:hAnsi="Times New Roman"/>
    </w:rPr>
  </w:style>
  <w:style w:type="paragraph" w:styleId="TOC1">
    <w:name w:val="toc 1"/>
    <w:basedOn w:val="TOCBase"/>
    <w:next w:val="Normal"/>
    <w:rsid w:val="007A10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0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059"/>
    <w:rPr>
      <w:rFonts w:ascii="Times New Roman" w:eastAsia="Times New Roman" w:hAnsi="Times New Roman" w:cs="Times New Roman"/>
      <w:sz w:val="16"/>
      <w:lang w:eastAsia="en-US"/>
    </w:rPr>
  </w:style>
  <w:style w:type="paragraph" w:styleId="Title">
    <w:name w:val="Title"/>
    <w:basedOn w:val="HeadingBase"/>
    <w:link w:val="TitleChar"/>
    <w:qFormat/>
    <w:rsid w:val="007A1059"/>
    <w:pPr>
      <w:spacing w:before="5040"/>
      <w:jc w:val="center"/>
    </w:pPr>
    <w:rPr>
      <w:sz w:val="48"/>
      <w:szCs w:val="72"/>
      <w:lang w:val="en-US"/>
    </w:rPr>
  </w:style>
  <w:style w:type="character" w:customStyle="1" w:styleId="TitleChar">
    <w:name w:val="Title Char"/>
    <w:basedOn w:val="DefaultParagraphFont"/>
    <w:link w:val="Title"/>
    <w:rsid w:val="007A10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059"/>
    <w:pPr>
      <w:tabs>
        <w:tab w:val="left" w:pos="3600"/>
        <w:tab w:val="left" w:pos="3958"/>
      </w:tabs>
    </w:pPr>
  </w:style>
  <w:style w:type="paragraph" w:styleId="List">
    <w:name w:val="List"/>
    <w:basedOn w:val="BodyText"/>
    <w:next w:val="BodyText"/>
    <w:rsid w:val="007A1059"/>
    <w:pPr>
      <w:tabs>
        <w:tab w:val="left" w:pos="340"/>
      </w:tabs>
      <w:spacing w:before="60" w:after="60"/>
      <w:ind w:left="340" w:hanging="340"/>
    </w:pPr>
  </w:style>
  <w:style w:type="paragraph" w:customStyle="1" w:styleId="Note">
    <w:name w:val="Note"/>
    <w:basedOn w:val="BodyText"/>
    <w:rsid w:val="007A10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059"/>
    <w:pPr>
      <w:framePr w:wrap="auto" w:hAnchor="text" w:y="6049"/>
    </w:pPr>
    <w:rPr>
      <w:color w:val="000000"/>
      <w:sz w:val="40"/>
    </w:rPr>
  </w:style>
  <w:style w:type="paragraph" w:customStyle="1" w:styleId="TOCTitle">
    <w:name w:val="TOCTitle"/>
    <w:basedOn w:val="Heading1"/>
    <w:rsid w:val="007A1059"/>
    <w:pPr>
      <w:spacing w:after="240"/>
      <w:jc w:val="center"/>
      <w:outlineLvl w:val="9"/>
    </w:pPr>
    <w:rPr>
      <w:caps/>
    </w:rPr>
  </w:style>
  <w:style w:type="paragraph" w:customStyle="1" w:styleId="Version">
    <w:name w:val="Version"/>
    <w:rsid w:val="007A10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059"/>
    <w:pPr>
      <w:numPr>
        <w:numId w:val="13"/>
      </w:numPr>
      <w:tabs>
        <w:tab w:val="clear" w:pos="680"/>
      </w:tabs>
    </w:pPr>
  </w:style>
  <w:style w:type="paragraph" w:styleId="Index1">
    <w:name w:val="index 1"/>
    <w:basedOn w:val="Normal"/>
    <w:next w:val="Normal"/>
    <w:semiHidden/>
    <w:rsid w:val="007A1059"/>
    <w:pPr>
      <w:keepNext w:val="0"/>
      <w:tabs>
        <w:tab w:val="right" w:pos="4176"/>
      </w:tabs>
      <w:ind w:left="198" w:hanging="198"/>
    </w:pPr>
    <w:rPr>
      <w:rFonts w:ascii="Garamond" w:hAnsi="Garamond"/>
    </w:rPr>
  </w:style>
  <w:style w:type="paragraph" w:styleId="IndexHeading">
    <w:name w:val="index heading"/>
    <w:basedOn w:val="Normal"/>
    <w:next w:val="Index1"/>
    <w:semiHidden/>
    <w:rsid w:val="007A1059"/>
    <w:pPr>
      <w:spacing w:before="120" w:after="120"/>
    </w:pPr>
    <w:rPr>
      <w:rFonts w:ascii="Arial" w:hAnsi="Arial"/>
      <w:b/>
      <w:color w:val="918585"/>
      <w:sz w:val="24"/>
    </w:rPr>
  </w:style>
  <w:style w:type="paragraph" w:styleId="Header">
    <w:name w:val="header"/>
    <w:basedOn w:val="Normal"/>
    <w:link w:val="HeaderChar"/>
    <w:rsid w:val="007A10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059"/>
    <w:rPr>
      <w:rFonts w:ascii="Times New Roman" w:eastAsia="Times New Roman" w:hAnsi="Times New Roman" w:cs="Times New Roman"/>
      <w:sz w:val="16"/>
      <w:szCs w:val="20"/>
      <w:lang w:val="en-GB" w:eastAsia="en-US"/>
    </w:rPr>
  </w:style>
  <w:style w:type="paragraph" w:customStyle="1" w:styleId="Chapter">
    <w:name w:val="Chapter"/>
    <w:basedOn w:val="Normal"/>
    <w:rsid w:val="007A1059"/>
    <w:pPr>
      <w:spacing w:before="240"/>
    </w:pPr>
    <w:rPr>
      <w:rFonts w:ascii="Times New Roman" w:hAnsi="Times New Roman"/>
      <w:smallCaps/>
      <w:spacing w:val="80"/>
      <w:sz w:val="28"/>
    </w:rPr>
  </w:style>
  <w:style w:type="paragraph" w:customStyle="1" w:styleId="InChapter">
    <w:name w:val="InChapter"/>
    <w:basedOn w:val="Heading3"/>
    <w:rsid w:val="007A1059"/>
    <w:pPr>
      <w:spacing w:after="240"/>
      <w:outlineLvl w:val="9"/>
    </w:pPr>
    <w:rPr>
      <w:noProof/>
    </w:rPr>
  </w:style>
  <w:style w:type="paragraph" w:styleId="Index2">
    <w:name w:val="index 2"/>
    <w:basedOn w:val="Normal"/>
    <w:next w:val="Normal"/>
    <w:semiHidden/>
    <w:rsid w:val="007A1059"/>
    <w:pPr>
      <w:tabs>
        <w:tab w:val="right" w:pos="4176"/>
      </w:tabs>
      <w:ind w:left="568" w:hanging="284"/>
    </w:pPr>
    <w:rPr>
      <w:rFonts w:ascii="Garamond" w:hAnsi="Garamond"/>
    </w:rPr>
  </w:style>
  <w:style w:type="paragraph" w:customStyle="1" w:styleId="Byline">
    <w:name w:val="Byline"/>
    <w:rsid w:val="007A10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059"/>
    <w:pPr>
      <w:tabs>
        <w:tab w:val="clear" w:pos="3600"/>
        <w:tab w:val="clear" w:pos="3958"/>
      </w:tabs>
      <w:jc w:val="right"/>
    </w:pPr>
  </w:style>
  <w:style w:type="character" w:styleId="Emphasis">
    <w:name w:val="Emphasis"/>
    <w:basedOn w:val="DefaultParagraphFont"/>
    <w:qFormat/>
    <w:rsid w:val="007A1059"/>
    <w:rPr>
      <w:i/>
    </w:rPr>
  </w:style>
  <w:style w:type="paragraph" w:styleId="Caption">
    <w:name w:val="caption"/>
    <w:basedOn w:val="BodyText"/>
    <w:next w:val="Normal"/>
    <w:qFormat/>
    <w:rsid w:val="007A1059"/>
    <w:pPr>
      <w:framePr w:w="2268" w:hSpace="181" w:vSpace="181" w:wrap="around" w:vAnchor="text" w:hAnchor="page" w:x="1135" w:y="285" w:anchorLock="1"/>
    </w:pPr>
    <w:rPr>
      <w:i/>
    </w:rPr>
  </w:style>
  <w:style w:type="paragraph" w:customStyle="1" w:styleId="MiniTOCTitle">
    <w:name w:val="MiniTOCTitle"/>
    <w:basedOn w:val="Heading4"/>
    <w:rsid w:val="007A1059"/>
    <w:pPr>
      <w:spacing w:before="240"/>
      <w:outlineLvl w:val="9"/>
    </w:pPr>
    <w:rPr>
      <w:noProof/>
      <w:sz w:val="24"/>
    </w:rPr>
  </w:style>
  <w:style w:type="paragraph" w:customStyle="1" w:styleId="MiniTOCItem">
    <w:name w:val="MiniTOCItem"/>
    <w:basedOn w:val="ListBullet"/>
    <w:rsid w:val="007A1059"/>
    <w:pPr>
      <w:numPr>
        <w:numId w:val="0"/>
      </w:numPr>
      <w:tabs>
        <w:tab w:val="right" w:leader="dot" w:pos="6521"/>
      </w:tabs>
      <w:spacing w:before="0" w:after="0"/>
    </w:pPr>
  </w:style>
  <w:style w:type="paragraph" w:customStyle="1" w:styleId="TOFTitle">
    <w:name w:val="TOFTitle"/>
    <w:basedOn w:val="TOCTitle"/>
    <w:rsid w:val="007A1059"/>
  </w:style>
  <w:style w:type="paragraph" w:styleId="TableofFigures">
    <w:name w:val="table of figures"/>
    <w:basedOn w:val="Normal"/>
    <w:next w:val="Normal"/>
    <w:semiHidden/>
    <w:rsid w:val="007A1059"/>
    <w:pPr>
      <w:tabs>
        <w:tab w:val="right" w:leader="dot" w:pos="9072"/>
      </w:tabs>
      <w:ind w:left="970" w:hanging="403"/>
    </w:pPr>
    <w:rPr>
      <w:rFonts w:ascii="Times New Roman" w:hAnsi="Times New Roman"/>
      <w:b/>
    </w:rPr>
  </w:style>
  <w:style w:type="paragraph" w:styleId="ListNumber">
    <w:name w:val="List Number"/>
    <w:basedOn w:val="List"/>
    <w:rsid w:val="007A1059"/>
    <w:pPr>
      <w:numPr>
        <w:numId w:val="10"/>
      </w:numPr>
    </w:pPr>
  </w:style>
  <w:style w:type="character" w:customStyle="1" w:styleId="WingdingSymbols">
    <w:name w:val="Wingding Symbols"/>
    <w:rsid w:val="007A1059"/>
    <w:rPr>
      <w:rFonts w:ascii="Wingdings" w:hAnsi="Wingdings"/>
    </w:rPr>
  </w:style>
  <w:style w:type="paragraph" w:customStyle="1" w:styleId="TableHeading">
    <w:name w:val="Table Heading"/>
    <w:basedOn w:val="HeadingBase"/>
    <w:rsid w:val="007A1059"/>
    <w:pPr>
      <w:keepLines/>
      <w:pBdr>
        <w:bottom w:val="single" w:sz="6" w:space="1" w:color="918585"/>
      </w:pBdr>
      <w:spacing w:before="240"/>
    </w:pPr>
  </w:style>
  <w:style w:type="character" w:customStyle="1" w:styleId="HotSpot">
    <w:name w:val="HotSpot"/>
    <w:rsid w:val="007A1059"/>
    <w:rPr>
      <w:color w:val="0033CC"/>
      <w:u w:val="none"/>
    </w:rPr>
  </w:style>
  <w:style w:type="paragraph" w:customStyle="1" w:styleId="BodyTextRight">
    <w:name w:val="Body Text Right"/>
    <w:basedOn w:val="BodyText"/>
    <w:rsid w:val="007A1059"/>
    <w:pPr>
      <w:spacing w:before="0" w:after="0"/>
      <w:jc w:val="right"/>
    </w:pPr>
  </w:style>
  <w:style w:type="paragraph" w:styleId="Index3">
    <w:name w:val="index 3"/>
    <w:basedOn w:val="ListNumber2"/>
    <w:next w:val="Normal"/>
    <w:semiHidden/>
    <w:rsid w:val="007A1059"/>
    <w:pPr>
      <w:numPr>
        <w:numId w:val="0"/>
      </w:numPr>
      <w:tabs>
        <w:tab w:val="right" w:leader="dot" w:pos="4176"/>
      </w:tabs>
    </w:pPr>
  </w:style>
  <w:style w:type="paragraph" w:styleId="ListNumber2">
    <w:name w:val="List Number 2"/>
    <w:basedOn w:val="List2"/>
    <w:rsid w:val="007A1059"/>
    <w:pPr>
      <w:numPr>
        <w:numId w:val="9"/>
      </w:numPr>
      <w:tabs>
        <w:tab w:val="clear" w:pos="1060"/>
      </w:tabs>
    </w:pPr>
  </w:style>
  <w:style w:type="paragraph" w:customStyle="1" w:styleId="MarginNote">
    <w:name w:val="Margin Note"/>
    <w:basedOn w:val="BodyText"/>
    <w:rsid w:val="007A10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0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0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059"/>
    <w:rPr>
      <w:sz w:val="32"/>
    </w:rPr>
  </w:style>
  <w:style w:type="paragraph" w:customStyle="1" w:styleId="HeadingProcedure">
    <w:name w:val="Heading Procedure"/>
    <w:basedOn w:val="HeadingBase"/>
    <w:next w:val="Normal"/>
    <w:rsid w:val="007A1059"/>
    <w:pPr>
      <w:tabs>
        <w:tab w:val="left" w:pos="0"/>
      </w:tabs>
      <w:spacing w:before="120" w:after="60"/>
    </w:pPr>
    <w:rPr>
      <w:i/>
      <w:color w:val="918585"/>
      <w:sz w:val="22"/>
    </w:rPr>
  </w:style>
  <w:style w:type="paragraph" w:customStyle="1" w:styleId="TableBodyText">
    <w:name w:val="Table Body Text"/>
    <w:basedOn w:val="BodyText"/>
    <w:rsid w:val="007A1059"/>
    <w:pPr>
      <w:spacing w:before="60" w:after="60"/>
    </w:pPr>
  </w:style>
  <w:style w:type="paragraph" w:styleId="ListContinue">
    <w:name w:val="List Continue"/>
    <w:basedOn w:val="List"/>
    <w:rsid w:val="007A1059"/>
    <w:pPr>
      <w:ind w:firstLine="0"/>
    </w:pPr>
  </w:style>
  <w:style w:type="paragraph" w:customStyle="1" w:styleId="ListNote">
    <w:name w:val="List Note"/>
    <w:basedOn w:val="List"/>
    <w:rsid w:val="007A1059"/>
    <w:pPr>
      <w:pBdr>
        <w:top w:val="single" w:sz="6" w:space="2" w:color="918585"/>
        <w:bottom w:val="single" w:sz="6" w:space="2" w:color="918585"/>
      </w:pBdr>
      <w:tabs>
        <w:tab w:val="left" w:pos="1021"/>
      </w:tabs>
      <w:ind w:firstLine="0"/>
    </w:pPr>
  </w:style>
  <w:style w:type="paragraph" w:customStyle="1" w:styleId="Warning">
    <w:name w:val="Warning"/>
    <w:basedOn w:val="BodyText"/>
    <w:rsid w:val="007A1059"/>
    <w:pPr>
      <w:shd w:val="clear" w:color="auto" w:fill="D9D9D9"/>
      <w:tabs>
        <w:tab w:val="left" w:pos="992"/>
      </w:tabs>
      <w:ind w:left="119" w:right="119"/>
    </w:pPr>
    <w:rPr>
      <w:sz w:val="20"/>
    </w:rPr>
  </w:style>
  <w:style w:type="paragraph" w:customStyle="1" w:styleId="MarginIcons">
    <w:name w:val="Margin Icons"/>
    <w:basedOn w:val="BodyText"/>
    <w:rsid w:val="007A10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059"/>
    <w:rPr>
      <w:rFonts w:ascii="Courier New" w:hAnsi="Courier New"/>
    </w:rPr>
  </w:style>
  <w:style w:type="paragraph" w:customStyle="1" w:styleId="NoteBullet">
    <w:name w:val="Note Bullet"/>
    <w:basedOn w:val="Note"/>
    <w:rsid w:val="007A1059"/>
    <w:pPr>
      <w:tabs>
        <w:tab w:val="clear" w:pos="680"/>
      </w:tabs>
      <w:spacing w:before="60" w:after="60"/>
    </w:pPr>
  </w:style>
  <w:style w:type="paragraph" w:customStyle="1" w:styleId="SubHeading2">
    <w:name w:val="SubHeading2"/>
    <w:basedOn w:val="HeadingBase"/>
    <w:rsid w:val="007A1059"/>
    <w:pPr>
      <w:spacing w:before="240" w:after="60"/>
    </w:pPr>
    <w:rPr>
      <w:sz w:val="20"/>
    </w:rPr>
  </w:style>
  <w:style w:type="paragraph" w:customStyle="1" w:styleId="SubHeading1">
    <w:name w:val="SubHeading1"/>
    <w:basedOn w:val="HeadingBase"/>
    <w:rsid w:val="007A1059"/>
    <w:pPr>
      <w:spacing w:before="240" w:after="60"/>
    </w:pPr>
    <w:rPr>
      <w:color w:val="918585"/>
      <w:sz w:val="22"/>
    </w:rPr>
  </w:style>
  <w:style w:type="paragraph" w:customStyle="1" w:styleId="SideHeading">
    <w:name w:val="Side Heading"/>
    <w:basedOn w:val="HeadingBase"/>
    <w:rsid w:val="007A10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059"/>
    <w:pPr>
      <w:tabs>
        <w:tab w:val="num" w:pos="360"/>
      </w:tabs>
    </w:pPr>
  </w:style>
  <w:style w:type="paragraph" w:styleId="PlainText">
    <w:name w:val="Plain Text"/>
    <w:basedOn w:val="Normal"/>
    <w:link w:val="PlainTextChar"/>
    <w:rsid w:val="007A1059"/>
    <w:rPr>
      <w:sz w:val="20"/>
    </w:rPr>
  </w:style>
  <w:style w:type="character" w:customStyle="1" w:styleId="PlainTextChar">
    <w:name w:val="Plain Text Char"/>
    <w:basedOn w:val="DefaultParagraphFont"/>
    <w:link w:val="PlainText"/>
    <w:rsid w:val="007A1059"/>
    <w:rPr>
      <w:rFonts w:ascii="Courier New" w:eastAsia="Times New Roman" w:hAnsi="Courier New" w:cs="Times New Roman"/>
      <w:sz w:val="20"/>
      <w:szCs w:val="20"/>
      <w:lang w:eastAsia="en-US"/>
    </w:rPr>
  </w:style>
  <w:style w:type="character" w:customStyle="1" w:styleId="MenuOption">
    <w:name w:val="Menu Option"/>
    <w:basedOn w:val="DefaultParagraphFont"/>
    <w:rsid w:val="007A1059"/>
    <w:rPr>
      <w:b/>
      <w:smallCaps/>
    </w:rPr>
  </w:style>
  <w:style w:type="paragraph" w:customStyle="1" w:styleId="TableListNumber">
    <w:name w:val="Table List Number"/>
    <w:basedOn w:val="ListNumber"/>
    <w:rsid w:val="007A1059"/>
    <w:pPr>
      <w:numPr>
        <w:numId w:val="0"/>
      </w:numPr>
    </w:pPr>
  </w:style>
  <w:style w:type="paragraph" w:styleId="TOC4">
    <w:name w:val="toc 4"/>
    <w:basedOn w:val="TOCBase"/>
    <w:next w:val="Normal"/>
    <w:semiHidden/>
    <w:rsid w:val="007A1059"/>
    <w:pPr>
      <w:tabs>
        <w:tab w:val="right" w:leader="dot" w:pos="9071"/>
      </w:tabs>
      <w:ind w:left="1701"/>
    </w:pPr>
  </w:style>
  <w:style w:type="paragraph" w:customStyle="1" w:styleId="ListAlpha">
    <w:name w:val="List Alpha"/>
    <w:basedOn w:val="List"/>
    <w:rsid w:val="007A1059"/>
    <w:pPr>
      <w:numPr>
        <w:numId w:val="8"/>
      </w:numPr>
    </w:pPr>
  </w:style>
  <w:style w:type="paragraph" w:customStyle="1" w:styleId="ListAlpha2">
    <w:name w:val="List Alpha 2"/>
    <w:basedOn w:val="List2"/>
    <w:rsid w:val="007A1059"/>
    <w:pPr>
      <w:numPr>
        <w:numId w:val="7"/>
      </w:numPr>
    </w:pPr>
  </w:style>
  <w:style w:type="paragraph" w:styleId="List2">
    <w:name w:val="List 2"/>
    <w:basedOn w:val="BodyText"/>
    <w:rsid w:val="007A1059"/>
    <w:pPr>
      <w:tabs>
        <w:tab w:val="left" w:pos="680"/>
      </w:tabs>
      <w:spacing w:before="60" w:after="60"/>
      <w:ind w:left="680" w:hanging="340"/>
    </w:pPr>
  </w:style>
  <w:style w:type="paragraph" w:styleId="List3">
    <w:name w:val="List 3"/>
    <w:basedOn w:val="BodyText"/>
    <w:rsid w:val="007A1059"/>
    <w:pPr>
      <w:tabs>
        <w:tab w:val="left" w:pos="1021"/>
      </w:tabs>
      <w:spacing w:before="60" w:after="60"/>
      <w:ind w:left="1020" w:hanging="340"/>
    </w:pPr>
  </w:style>
  <w:style w:type="paragraph" w:styleId="List4">
    <w:name w:val="List 4"/>
    <w:basedOn w:val="BodyText"/>
    <w:rsid w:val="007A1059"/>
    <w:pPr>
      <w:tabs>
        <w:tab w:val="left" w:pos="1361"/>
      </w:tabs>
      <w:spacing w:before="60" w:after="60"/>
      <w:ind w:left="1361" w:hanging="340"/>
    </w:pPr>
  </w:style>
  <w:style w:type="paragraph" w:styleId="List5">
    <w:name w:val="List 5"/>
    <w:basedOn w:val="BodyText"/>
    <w:rsid w:val="007A1059"/>
    <w:pPr>
      <w:tabs>
        <w:tab w:val="left" w:pos="1701"/>
      </w:tabs>
      <w:spacing w:before="60" w:after="60"/>
      <w:ind w:left="1701" w:hanging="340"/>
    </w:pPr>
  </w:style>
  <w:style w:type="paragraph" w:styleId="ListBullet3">
    <w:name w:val="List Bullet 3"/>
    <w:basedOn w:val="List3"/>
    <w:rsid w:val="007A1059"/>
    <w:pPr>
      <w:numPr>
        <w:numId w:val="14"/>
      </w:numPr>
      <w:tabs>
        <w:tab w:val="clear" w:pos="1021"/>
      </w:tabs>
      <w:ind w:left="1037" w:hanging="357"/>
    </w:pPr>
  </w:style>
  <w:style w:type="paragraph" w:styleId="ListBullet4">
    <w:name w:val="List Bullet 4"/>
    <w:basedOn w:val="List4"/>
    <w:rsid w:val="007A1059"/>
    <w:pPr>
      <w:numPr>
        <w:numId w:val="2"/>
      </w:numPr>
      <w:tabs>
        <w:tab w:val="clear" w:pos="1361"/>
      </w:tabs>
    </w:pPr>
  </w:style>
  <w:style w:type="paragraph" w:styleId="ListBullet5">
    <w:name w:val="List Bullet 5"/>
    <w:basedOn w:val="List5"/>
    <w:rsid w:val="007A1059"/>
    <w:pPr>
      <w:numPr>
        <w:numId w:val="3"/>
      </w:numPr>
    </w:pPr>
  </w:style>
  <w:style w:type="paragraph" w:styleId="ListContinue2">
    <w:name w:val="List Continue 2"/>
    <w:basedOn w:val="List2"/>
    <w:rsid w:val="007A1059"/>
    <w:pPr>
      <w:ind w:firstLine="0"/>
    </w:pPr>
  </w:style>
  <w:style w:type="paragraph" w:styleId="ListContinue3">
    <w:name w:val="List Continue 3"/>
    <w:basedOn w:val="List3"/>
    <w:rsid w:val="007A1059"/>
    <w:pPr>
      <w:ind w:left="1021" w:firstLine="0"/>
    </w:pPr>
  </w:style>
  <w:style w:type="paragraph" w:styleId="ListContinue4">
    <w:name w:val="List Continue 4"/>
    <w:basedOn w:val="List4"/>
    <w:rsid w:val="007A1059"/>
    <w:pPr>
      <w:ind w:firstLine="0"/>
    </w:pPr>
  </w:style>
  <w:style w:type="paragraph" w:styleId="ListContinue5">
    <w:name w:val="List Continue 5"/>
    <w:basedOn w:val="List5"/>
    <w:rsid w:val="007A1059"/>
    <w:pPr>
      <w:ind w:firstLine="0"/>
    </w:pPr>
  </w:style>
  <w:style w:type="paragraph" w:styleId="ListNumber3">
    <w:name w:val="List Number 3"/>
    <w:basedOn w:val="List3"/>
    <w:rsid w:val="007A1059"/>
    <w:pPr>
      <w:numPr>
        <w:numId w:val="4"/>
      </w:numPr>
    </w:pPr>
  </w:style>
  <w:style w:type="paragraph" w:styleId="ListNumber4">
    <w:name w:val="List Number 4"/>
    <w:basedOn w:val="List4"/>
    <w:rsid w:val="007A1059"/>
    <w:pPr>
      <w:numPr>
        <w:numId w:val="5"/>
      </w:numPr>
    </w:pPr>
  </w:style>
  <w:style w:type="paragraph" w:styleId="ListNumber5">
    <w:name w:val="List Number 5"/>
    <w:basedOn w:val="List5"/>
    <w:rsid w:val="007A1059"/>
    <w:pPr>
      <w:numPr>
        <w:numId w:val="6"/>
      </w:numPr>
    </w:pPr>
  </w:style>
  <w:style w:type="paragraph" w:styleId="BlockText">
    <w:name w:val="Block Text"/>
    <w:basedOn w:val="Normal"/>
    <w:rsid w:val="007A1059"/>
    <w:pPr>
      <w:spacing w:after="120"/>
      <w:ind w:left="1440" w:right="1440"/>
    </w:pPr>
  </w:style>
  <w:style w:type="character" w:customStyle="1" w:styleId="Subscript">
    <w:name w:val="Subscript"/>
    <w:basedOn w:val="DefaultParagraphFont"/>
    <w:rsid w:val="007A1059"/>
    <w:rPr>
      <w:sz w:val="16"/>
      <w:vertAlign w:val="subscript"/>
    </w:rPr>
  </w:style>
  <w:style w:type="character" w:customStyle="1" w:styleId="Superscript">
    <w:name w:val="Superscript"/>
    <w:basedOn w:val="DefaultParagraphFont"/>
    <w:rsid w:val="007A1059"/>
    <w:rPr>
      <w:sz w:val="16"/>
      <w:vertAlign w:val="superscript"/>
    </w:rPr>
  </w:style>
  <w:style w:type="character" w:customStyle="1" w:styleId="Symbols">
    <w:name w:val="Symbols"/>
    <w:basedOn w:val="DefaultParagraphFont"/>
    <w:rsid w:val="007A1059"/>
    <w:rPr>
      <w:rFonts w:ascii="Symbol" w:hAnsi="Symbol"/>
    </w:rPr>
  </w:style>
  <w:style w:type="character" w:customStyle="1" w:styleId="MenuOptions">
    <w:name w:val="Menu Options"/>
    <w:basedOn w:val="DefaultParagraphFont"/>
    <w:rsid w:val="007A1059"/>
    <w:rPr>
      <w:rFonts w:ascii="Arial Narrow" w:hAnsi="Arial Narrow"/>
      <w:smallCaps/>
    </w:rPr>
  </w:style>
  <w:style w:type="character" w:customStyle="1" w:styleId="Buttons">
    <w:name w:val="Buttons"/>
    <w:basedOn w:val="DefaultParagraphFont"/>
    <w:rsid w:val="007A1059"/>
    <w:rPr>
      <w:b/>
    </w:rPr>
  </w:style>
  <w:style w:type="character" w:customStyle="1" w:styleId="Underlined">
    <w:name w:val="Underlined"/>
    <w:basedOn w:val="DefaultParagraphFont"/>
    <w:rsid w:val="007A1059"/>
    <w:rPr>
      <w:u w:val="single"/>
    </w:rPr>
  </w:style>
  <w:style w:type="paragraph" w:customStyle="1" w:styleId="TableBodyTextRight">
    <w:name w:val="Table Body Text Right"/>
    <w:basedOn w:val="TableBodyText"/>
    <w:rsid w:val="007A1059"/>
    <w:pPr>
      <w:widowControl w:val="0"/>
      <w:autoSpaceDE w:val="0"/>
      <w:autoSpaceDN w:val="0"/>
      <w:adjustRightInd w:val="0"/>
      <w:jc w:val="right"/>
    </w:pPr>
    <w:rPr>
      <w:rFonts w:cs="Arial"/>
      <w:szCs w:val="18"/>
    </w:rPr>
  </w:style>
  <w:style w:type="paragraph" w:customStyle="1" w:styleId="CopyrightText">
    <w:name w:val="Copyright Text"/>
    <w:basedOn w:val="BodyText"/>
    <w:rsid w:val="007A1059"/>
    <w:rPr>
      <w:sz w:val="18"/>
    </w:rPr>
  </w:style>
  <w:style w:type="paragraph" w:customStyle="1" w:styleId="BodySmallRight">
    <w:name w:val="Body Small Right"/>
    <w:basedOn w:val="BodyTextRight"/>
    <w:rsid w:val="007A1059"/>
    <w:rPr>
      <w:sz w:val="18"/>
      <w:szCs w:val="18"/>
    </w:rPr>
  </w:style>
  <w:style w:type="paragraph" w:customStyle="1" w:styleId="MarginEdition">
    <w:name w:val="Margin Edition"/>
    <w:basedOn w:val="MarginNote"/>
    <w:rsid w:val="007A1059"/>
    <w:pPr>
      <w:spacing w:before="0" w:after="0"/>
    </w:pPr>
    <w:rPr>
      <w:rFonts w:ascii="Times New Roman" w:hAnsi="Times New Roman"/>
      <w:color w:val="999999"/>
    </w:rPr>
  </w:style>
  <w:style w:type="paragraph" w:customStyle="1" w:styleId="Spacer">
    <w:name w:val="Spacer"/>
    <w:basedOn w:val="Normal"/>
    <w:rsid w:val="007A1059"/>
    <w:rPr>
      <w:sz w:val="2"/>
      <w:szCs w:val="2"/>
    </w:rPr>
  </w:style>
  <w:style w:type="character" w:customStyle="1" w:styleId="Small">
    <w:name w:val="Small"/>
    <w:basedOn w:val="DefaultParagraphFont"/>
    <w:rsid w:val="007A1059"/>
    <w:rPr>
      <w:sz w:val="16"/>
    </w:rPr>
  </w:style>
  <w:style w:type="paragraph" w:customStyle="1" w:styleId="WideTable">
    <w:name w:val="Wide Table"/>
    <w:basedOn w:val="Normal"/>
    <w:rsid w:val="007A1059"/>
    <w:pPr>
      <w:ind w:left="-1418"/>
    </w:pPr>
    <w:rPr>
      <w:sz w:val="2"/>
      <w:szCs w:val="2"/>
    </w:rPr>
  </w:style>
  <w:style w:type="character" w:styleId="PageNumber">
    <w:name w:val="page number"/>
    <w:basedOn w:val="DefaultParagraphFont"/>
    <w:rsid w:val="007A1059"/>
  </w:style>
  <w:style w:type="paragraph" w:styleId="Quote">
    <w:name w:val="Quote"/>
    <w:basedOn w:val="Heading1"/>
    <w:link w:val="QuoteChar"/>
    <w:qFormat/>
    <w:rsid w:val="007A1059"/>
    <w:rPr>
      <w:b w:val="0"/>
      <w:sz w:val="72"/>
      <w:szCs w:val="72"/>
      <w:lang w:val="en-NZ"/>
    </w:rPr>
  </w:style>
  <w:style w:type="character" w:customStyle="1" w:styleId="QuoteChar">
    <w:name w:val="Quote Char"/>
    <w:basedOn w:val="DefaultParagraphFont"/>
    <w:link w:val="Quote"/>
    <w:rsid w:val="007A10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059"/>
    <w:pPr>
      <w:pageBreakBefore/>
    </w:pPr>
  </w:style>
  <w:style w:type="paragraph" w:customStyle="1" w:styleId="Border">
    <w:name w:val="Border"/>
    <w:basedOn w:val="Normal"/>
    <w:qFormat/>
    <w:rsid w:val="007A10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059"/>
    <w:rPr>
      <w:b/>
      <w:bCs/>
      <w:i/>
      <w:iCs/>
      <w:color w:val="auto"/>
    </w:rPr>
  </w:style>
  <w:style w:type="paragraph" w:styleId="IntenseQuote">
    <w:name w:val="Intense Quote"/>
    <w:basedOn w:val="Normal"/>
    <w:next w:val="Normal"/>
    <w:link w:val="IntenseQuoteChar"/>
    <w:uiPriority w:val="30"/>
    <w:qFormat/>
    <w:rsid w:val="007A10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0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059"/>
    <w:rPr>
      <w:smallCaps/>
      <w:color w:val="auto"/>
      <w:u w:val="single"/>
    </w:rPr>
  </w:style>
  <w:style w:type="character" w:styleId="IntenseReference">
    <w:name w:val="Intense Reference"/>
    <w:basedOn w:val="DefaultParagraphFont"/>
    <w:uiPriority w:val="32"/>
    <w:qFormat/>
    <w:rsid w:val="007A1059"/>
    <w:rPr>
      <w:b/>
      <w:bCs/>
      <w:smallCaps/>
      <w:color w:val="auto"/>
      <w:spacing w:val="5"/>
      <w:u w:val="single"/>
    </w:rPr>
  </w:style>
  <w:style w:type="paragraph" w:customStyle="1" w:styleId="2ColumnHeading">
    <w:name w:val="2Column Heading"/>
    <w:basedOn w:val="BodyText"/>
    <w:qFormat/>
    <w:rsid w:val="007A1059"/>
    <w:pPr>
      <w:spacing w:after="60"/>
      <w:ind w:left="-2268"/>
    </w:pPr>
    <w:rPr>
      <w:b/>
    </w:rPr>
  </w:style>
  <w:style w:type="paragraph" w:customStyle="1" w:styleId="Heading1TOC">
    <w:name w:val="Heading1 TOC"/>
    <w:basedOn w:val="Normal"/>
    <w:qFormat/>
    <w:rsid w:val="007A1059"/>
    <w:pPr>
      <w:spacing w:before="240" w:after="120"/>
    </w:pPr>
    <w:rPr>
      <w:rFonts w:ascii="Times New Roman" w:hAnsi="Times New Roman"/>
      <w:b/>
      <w:sz w:val="32"/>
    </w:rPr>
  </w:style>
  <w:style w:type="paragraph" w:customStyle="1" w:styleId="Heading2TOC">
    <w:name w:val="Heading2 TOC"/>
    <w:basedOn w:val="Normal"/>
    <w:qFormat/>
    <w:rsid w:val="007A1059"/>
    <w:pPr>
      <w:spacing w:before="240" w:after="60"/>
    </w:pPr>
    <w:rPr>
      <w:rFonts w:ascii="Times New Roman" w:hAnsi="Times New Roman"/>
      <w:b/>
      <w:sz w:val="28"/>
    </w:rPr>
  </w:style>
  <w:style w:type="character" w:customStyle="1" w:styleId="Underline">
    <w:name w:val="Underline"/>
    <w:basedOn w:val="DefaultParagraphFont"/>
    <w:qFormat/>
    <w:rsid w:val="007A1059"/>
    <w:rPr>
      <w:u w:val="single"/>
    </w:rPr>
  </w:style>
  <w:style w:type="character" w:customStyle="1" w:styleId="BoldandItalics">
    <w:name w:val="Bold and Italics"/>
    <w:qFormat/>
    <w:rsid w:val="007A1059"/>
    <w:rPr>
      <w:b/>
      <w:i/>
      <w:u w:val="none"/>
    </w:rPr>
  </w:style>
  <w:style w:type="paragraph" w:styleId="BalloonText">
    <w:name w:val="Balloon Text"/>
    <w:basedOn w:val="Normal"/>
    <w:link w:val="BalloonTextChar"/>
    <w:rsid w:val="007A1059"/>
    <w:rPr>
      <w:rFonts w:ascii="Tahoma" w:hAnsi="Tahoma" w:cs="Tahoma"/>
      <w:sz w:val="16"/>
      <w:szCs w:val="16"/>
    </w:rPr>
  </w:style>
  <w:style w:type="character" w:customStyle="1" w:styleId="BalloonTextChar">
    <w:name w:val="Balloon Text Char"/>
    <w:basedOn w:val="DefaultParagraphFont"/>
    <w:link w:val="BalloonText"/>
    <w:rsid w:val="007A10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0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0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059"/>
    <w:rPr>
      <w:b/>
      <w:color w:val="660033"/>
      <w:spacing w:val="0"/>
    </w:rPr>
  </w:style>
  <w:style w:type="paragraph" w:customStyle="1" w:styleId="Nameditemlist">
    <w:name w:val="Named item list"/>
    <w:basedOn w:val="BodyText"/>
    <w:qFormat/>
    <w:rsid w:val="007A1059"/>
    <w:pPr>
      <w:tabs>
        <w:tab w:val="left" w:pos="2835"/>
      </w:tabs>
      <w:ind w:left="2835" w:hanging="2835"/>
    </w:pPr>
  </w:style>
  <w:style w:type="paragraph" w:customStyle="1" w:styleId="BodyTextnopadding">
    <w:name w:val="Body Text no padding"/>
    <w:basedOn w:val="BodyText"/>
    <w:qFormat/>
    <w:rsid w:val="007A1059"/>
    <w:pPr>
      <w:spacing w:before="0" w:after="0"/>
    </w:pPr>
  </w:style>
  <w:style w:type="character" w:styleId="Hyperlink">
    <w:name w:val="Hyperlink"/>
    <w:basedOn w:val="DefaultParagraphFont"/>
    <w:uiPriority w:val="99"/>
    <w:unhideWhenUsed/>
    <w:rsid w:val="00221C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1237</Words>
  <Characters>7885</Characters>
  <Application>Microsoft Office Word</Application>
  <DocSecurity>0</DocSecurity>
  <Lines>492</Lines>
  <Paragraphs>314</Paragraphs>
  <ScaleCrop>false</ScaleCrop>
  <Company>Author-it Software Corporation Ltd.</Company>
  <LinksUpToDate>false</LinksUpToDate>
  <CharactersWithSpaces>8808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AVILIC0001 Licence to operate a commercial aeroplane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2019-01-31T04:40:00Z</dcterms:created>
  <dcterms:modified xsi:type="dcterms:W3CDTF">2019-01-31T04:40:00Z</dcterms:modified>
</cp:coreProperties>
</file>