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0B0" w:rsidP="00007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AVIL2005 Complete routine administrative tasks</w:t>
      </w:r>
      <w:r>
        <w:fldChar w:fldCharType="end"/>
      </w:r>
    </w:p>
    <w:p w:rsidR="000070B0" w:rsidP="000070B0">
      <w:pPr>
        <w:pStyle w:val="Version"/>
        <w:sectPr w:rsidSect="00A91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862" w:rsidP="00A91862">
      <w:pPr>
        <w:pStyle w:val="SuperHeading"/>
      </w:pPr>
      <w:r w:rsidRPr="00A91862">
        <w:t>AVIL2005 Complete routine administrative tasks</w:t>
      </w:r>
    </w:p>
    <w:p w:rsidR="00000000" w:rsidRPr="00A91862" w:rsidP="00A91862">
      <w:pPr>
        <w:pStyle w:val="Heading1"/>
      </w:pPr>
      <w:bookmarkStart w:id="1" w:name="O_663882"/>
      <w:bookmarkEnd w:id="1"/>
      <w:r w:rsidRPr="00A91862">
        <w:t>Modification History</w:t>
      </w:r>
    </w:p>
    <w:p w:rsidR="000070B0" w:rsidP="000070B0">
      <w:pPr>
        <w:pStyle w:val="BodyText"/>
      </w:pPr>
      <w:r w:rsidRPr="00A91862">
        <w:t>Release 1. This is the first release of this unit of competency in the AVI Aviation Training Package.</w:t>
      </w:r>
    </w:p>
    <w:p w:rsidR="00000000" w:rsidRPr="00A91862" w:rsidP="00A91862">
      <w:pPr>
        <w:pStyle w:val="Heading1"/>
      </w:pPr>
      <w:bookmarkStart w:id="2" w:name="O_663883"/>
      <w:bookmarkEnd w:id="2"/>
      <w:r w:rsidRPr="00A9186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t>This unit involves skills and knowledge required to complete routine administrative activities.</w:t>
            </w:r>
          </w:p>
          <w:p w:rsidR="00000000" w:rsidRPr="00A91862" w:rsidP="00A91862">
            <w:pPr>
              <w:pStyle w:val="BodyText"/>
            </w:pPr>
            <w:r w:rsidRPr="00A91862">
              <w:t>It includes receiving and distributing incoming mail, receiving and despatching outgoing mail, filing documents, and receiving and relaying written and oral messages.</w:t>
            </w:r>
          </w:p>
          <w:p w:rsidR="00000000" w:rsidRPr="00A91862" w:rsidP="00A91862">
            <w:pPr>
              <w:pStyle w:val="BodyText"/>
            </w:pPr>
            <w:r w:rsidRPr="00A91862">
              <w:t>This unit addresses aviation technical skill requirements (physical, mental and task-man</w:t>
            </w:r>
            <w:r w:rsidRPr="00A91862">
              <w:t>agement abilities) related to resource management duties of aviation personnel, and contributes to safe and effective performance in complex aviation operational environments</w:t>
            </w:r>
          </w:p>
          <w:p w:rsidR="00000000" w:rsidRPr="00A91862" w:rsidP="00A91862">
            <w:pPr>
              <w:pStyle w:val="BodyText"/>
            </w:pPr>
            <w:r w:rsidRPr="00A91862">
              <w:t>Operations are conducted as part of recreational, commercial and military aircraf</w:t>
            </w:r>
            <w:r w:rsidRPr="00A91862">
              <w:t>t activities across a variety of operational contexts within the Australian aviation industry.</w:t>
            </w:r>
          </w:p>
          <w:p w:rsidR="00000000" w:rsidRPr="00A91862" w:rsidP="00A91862">
            <w:pPr>
              <w:pStyle w:val="BodyText"/>
            </w:pPr>
            <w:r w:rsidRPr="00A91862">
              <w:t>Work is performed independently or under limited supervision as a single operator or within a team environment.</w:t>
            </w:r>
          </w:p>
          <w:p w:rsidR="00000000" w:rsidRPr="00A91862" w:rsidP="00A91862">
            <w:pPr>
              <w:pStyle w:val="BodyText"/>
            </w:pPr>
            <w:r w:rsidRPr="00A91862">
              <w:t>No licensing, legislative, regulatory or certific</w:t>
            </w:r>
            <w:r w:rsidRPr="00A91862">
              <w:t>ation requirements are applicable to this unit at time of publication.</w:t>
            </w:r>
          </w:p>
          <w:p w:rsidR="00000000" w:rsidRPr="00A91862" w:rsidP="00A91862">
            <w:pPr>
              <w:pStyle w:val="BodyText"/>
            </w:pPr>
            <w:r w:rsidRPr="00A91862">
              <w:t>Use for Defence Aviation is to be in accordance with relevant Defence Orders, Instructions, Publications and Regulations.</w:t>
            </w:r>
          </w:p>
        </w:tc>
      </w:tr>
    </w:tbl>
    <w:p w:rsidR="000070B0" w:rsidP="00A91862">
      <w:pPr>
        <w:pStyle w:val="BodyText"/>
      </w:pPr>
    </w:p>
    <w:p w:rsidR="000070B0" w:rsidP="00A91862">
      <w:pPr>
        <w:pStyle w:val="BodyText"/>
      </w:pPr>
    </w:p>
    <w:p w:rsidR="00000000" w:rsidRPr="00A91862" w:rsidP="00A91862">
      <w:pPr>
        <w:pStyle w:val="Heading1"/>
      </w:pPr>
      <w:bookmarkStart w:id="3" w:name="O_663884"/>
      <w:bookmarkEnd w:id="3"/>
      <w:r w:rsidRPr="00A91862">
        <w:t>Pre-requisite Unit</w:t>
      </w:r>
    </w:p>
    <w:p w:rsidR="000070B0" w:rsidP="000070B0">
      <w:pPr>
        <w:pStyle w:val="BodyText"/>
      </w:pPr>
      <w:r w:rsidRPr="00A91862">
        <w:t>Not applicable.</w:t>
      </w:r>
    </w:p>
    <w:p w:rsidR="00000000" w:rsidRPr="00A91862" w:rsidP="00A91862">
      <w:pPr>
        <w:pStyle w:val="Heading1"/>
      </w:pPr>
      <w:bookmarkStart w:id="4" w:name="O_663885"/>
      <w:bookmarkEnd w:id="4"/>
      <w:r w:rsidRPr="00A91862">
        <w:t>Competency Field</w:t>
      </w:r>
    </w:p>
    <w:p w:rsidR="000070B0" w:rsidP="000070B0">
      <w:pPr>
        <w:pStyle w:val="BodyText"/>
      </w:pPr>
      <w:r w:rsidRPr="00A91862">
        <w:t>L – Resource Management</w:t>
      </w:r>
    </w:p>
    <w:p w:rsidR="00000000" w:rsidRPr="00A91862" w:rsidP="00A91862">
      <w:pPr>
        <w:pStyle w:val="Heading1"/>
      </w:pPr>
      <w:bookmarkStart w:id="5" w:name="O_663886"/>
      <w:bookmarkEnd w:id="5"/>
      <w:r w:rsidRPr="00A91862">
        <w:t>Unit Sector</w:t>
      </w:r>
    </w:p>
    <w:p w:rsidR="000070B0" w:rsidP="000070B0">
      <w:pPr>
        <w:pStyle w:val="BodyText"/>
      </w:pPr>
      <w:r w:rsidRPr="00A91862">
        <w:t>Not applicable.</w:t>
      </w:r>
    </w:p>
    <w:p w:rsidR="00000000" w:rsidRPr="00A91862" w:rsidP="00A91862">
      <w:pPr>
        <w:pStyle w:val="Heading1"/>
      </w:pPr>
      <w:bookmarkStart w:id="6" w:name="O_663887"/>
      <w:bookmarkEnd w:id="6"/>
      <w:r w:rsidRPr="00A9186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rPr>
                <w:rStyle w:val="SpecialBold"/>
              </w:rPr>
              <w:t>PERFORMANCE CRITERIA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Performance criteria describe the performance needed to demonstrate achievement of the element.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rPr>
                <w:rStyle w:val="SpecialBold"/>
              </w:rPr>
              <w:t>Receive and distribute incoming mail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Incoming mail is checked and registered to ensure accuracy of records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Urgent and confidential mail is identified and distributed to addressee promptly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Mail is sorted and despatched to nominated person/location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Damaged, suspicious or missing items are recorded and reported in accordance with workplace procedures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rPr>
                <w:rStyle w:val="SpecialBold"/>
              </w:rPr>
              <w:t>Receive and despatch outgoing mail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Outgoing mail is collected from required sections of the organisation, checked and sorted to ensure all items are correctly prepared for despatch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Mail items are collated, recorded as required and correctly despatched to meet designated timelines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rPr>
                <w:rStyle w:val="SpecialBold"/>
              </w:rPr>
              <w:t>File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Documents are classified, sorted and filed in accordance with workplace procedures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Classification uncertainties are referred to</w:t>
            </w:r>
            <w:r w:rsidRPr="00A91862">
              <w:t xml:space="preserve"> other personnel in accordance with workplace procedures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Documents are identified and retrieved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Specified files/records are located within designated timelines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Located files are extracted from system and despatched to nominated person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Security and confidentiality procedures are followed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rPr>
                <w:rStyle w:val="SpecialBold"/>
              </w:rPr>
              <w:t>Receive and relay written and oral messages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Messages are received and accurately recorded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Areas of uncertainty are clarified with conveyor of message</w:t>
            </w:r>
          </w:p>
        </w:tc>
      </w:tr>
      <w:tr w:rsidTr="000070B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t>Messages are relayed to nominated person within designated timelines</w:t>
            </w:r>
          </w:p>
        </w:tc>
      </w:tr>
    </w:tbl>
    <w:p w:rsidR="000070B0" w:rsidP="00A91862">
      <w:pPr>
        <w:pStyle w:val="BodyText"/>
      </w:pPr>
    </w:p>
    <w:p w:rsidR="000070B0" w:rsidP="00A91862">
      <w:pPr>
        <w:pStyle w:val="BodyText"/>
      </w:pPr>
    </w:p>
    <w:p w:rsidR="00000000" w:rsidRPr="00A91862" w:rsidP="00A91862">
      <w:pPr>
        <w:pStyle w:val="Heading1"/>
      </w:pPr>
      <w:bookmarkStart w:id="7" w:name="O_663888"/>
      <w:bookmarkEnd w:id="7"/>
      <w:r w:rsidRPr="00A91862">
        <w:t>Foundation Skills</w:t>
      </w:r>
    </w:p>
    <w:p w:rsidR="000070B0" w:rsidP="000070B0">
      <w:pPr>
        <w:pStyle w:val="BodyText"/>
      </w:pPr>
      <w:r w:rsidRPr="00A91862">
        <w:t>Foundation skills essential to performance are explicit in the performance criteria of this unit of competency.</w:t>
      </w:r>
    </w:p>
    <w:p w:rsidR="00000000" w:rsidRPr="00A91862" w:rsidP="00A91862">
      <w:pPr>
        <w:pStyle w:val="Heading1"/>
      </w:pPr>
      <w:bookmarkStart w:id="8" w:name="O_663889"/>
      <w:bookmarkEnd w:id="8"/>
      <w:r w:rsidRPr="00A91862">
        <w:t>Range of Conditions</w:t>
      </w:r>
    </w:p>
    <w:p w:rsidR="000070B0" w:rsidP="000070B0">
      <w:pPr>
        <w:pStyle w:val="BodyText"/>
      </w:pPr>
      <w:r w:rsidRPr="00A91862">
        <w:t>Range is restricted to essential operating conditions and any other variables essential to the work environment.</w:t>
      </w:r>
    </w:p>
    <w:p w:rsidR="00000000" w:rsidRPr="00A91862" w:rsidP="00A91862">
      <w:pPr>
        <w:pStyle w:val="Heading1"/>
      </w:pPr>
      <w:bookmarkStart w:id="9" w:name="O_663890"/>
      <w:bookmarkEnd w:id="9"/>
      <w:r w:rsidRPr="00A91862">
        <w:t>Unit Mapping Information</w:t>
      </w:r>
    </w:p>
    <w:p w:rsidR="000070B0" w:rsidP="000070B0">
      <w:pPr>
        <w:pStyle w:val="BodyText"/>
      </w:pPr>
      <w:r w:rsidRPr="00A91862">
        <w:t>This unit replaces and is equivalent to AVIL2005A Complete routine administrative tasks.</w:t>
      </w:r>
    </w:p>
    <w:p w:rsidR="00000000" w:rsidRPr="00A91862" w:rsidP="00A91862">
      <w:pPr>
        <w:pStyle w:val="Heading1"/>
      </w:pPr>
      <w:bookmarkStart w:id="10" w:name="O_663897"/>
      <w:bookmarkEnd w:id="10"/>
      <w:r w:rsidRPr="00A91862">
        <w:t>Links</w:t>
      </w:r>
    </w:p>
    <w:p w:rsidR="00000000" w:rsidRPr="00A91862" w:rsidP="000070B0">
      <w:pPr>
        <w:pStyle w:val="BodyText"/>
      </w:pPr>
      <w:r w:rsidRPr="00A91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0DB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91862" w:rsidP="000070B0">
      <w:pPr>
        <w:pStyle w:val="BodyText"/>
        <w:sectPr w:rsidSect="00A918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1862" w:rsidP="00A91862">
      <w:pPr>
        <w:pStyle w:val="SuperHeading"/>
      </w:pPr>
      <w:r w:rsidRPr="00A91862">
        <w:t>Assessment Re</w:t>
      </w:r>
      <w:r w:rsidRPr="00A91862">
        <w:t>quirements for AVIL2005 Complete routine administrative tasks</w:t>
      </w:r>
    </w:p>
    <w:p w:rsidR="00000000" w:rsidRPr="00A91862" w:rsidP="00A91862">
      <w:pPr>
        <w:pStyle w:val="Heading1"/>
      </w:pPr>
      <w:bookmarkStart w:id="11" w:name="O_663892"/>
      <w:bookmarkEnd w:id="11"/>
      <w:r w:rsidRPr="00A91862">
        <w:t>Modification History</w:t>
      </w:r>
    </w:p>
    <w:p w:rsidR="000070B0" w:rsidP="000070B0">
      <w:pPr>
        <w:pStyle w:val="BodyText"/>
      </w:pPr>
      <w:r w:rsidRPr="00A91862">
        <w:t>Release 1. This is the first release of this unit of competency in the AVI Aviation Training Package.</w:t>
      </w:r>
    </w:p>
    <w:p w:rsidR="00000000" w:rsidRPr="00A91862" w:rsidP="00A91862">
      <w:pPr>
        <w:pStyle w:val="Heading1"/>
      </w:pPr>
      <w:bookmarkStart w:id="12" w:name="O_663893"/>
      <w:bookmarkEnd w:id="12"/>
      <w:r w:rsidRPr="00A91862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>Evidence require</w:t>
            </w:r>
            <w:r w:rsidRPr="00A91862">
              <w:t>d to demonstrate competence in this unit must be relevant to and satisfy all of the requirements of the elements and performance criteria on at least one occasion and include:</w:t>
            </w:r>
          </w:p>
        </w:tc>
      </w:tr>
      <w:tr w:rsidTr="00A9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ListBullet"/>
            </w:pPr>
            <w:r w:rsidRPr="00A91862">
              <w:t>applying relevant legislation and workplace procedures</w:t>
            </w:r>
          </w:p>
          <w:p w:rsidR="00000000" w:rsidRPr="00A91862" w:rsidP="00A91862">
            <w:pPr>
              <w:pStyle w:val="ListBullet"/>
            </w:pPr>
            <w:r w:rsidRPr="00A91862">
              <w:t>communicating effective</w:t>
            </w:r>
            <w:r w:rsidRPr="00A91862">
              <w:t>ly with others</w:t>
            </w:r>
          </w:p>
          <w:p w:rsidR="00000000" w:rsidRPr="00A91862" w:rsidP="00A91862">
            <w:pPr>
              <w:pStyle w:val="ListBullet"/>
            </w:pPr>
            <w:r w:rsidRPr="00A91862">
              <w:t>completing relevant documentation</w:t>
            </w:r>
          </w:p>
          <w:p w:rsidR="00000000" w:rsidRPr="00A91862" w:rsidP="00A91862">
            <w:pPr>
              <w:pStyle w:val="ListBullet"/>
            </w:pPr>
            <w:r w:rsidRPr="00A91862">
              <w:t>implementing work health and safety (WHS)/occupational health and safety (OHS) procedures and relevant regulations</w:t>
            </w:r>
          </w:p>
          <w:p w:rsidR="00000000" w:rsidRPr="00A91862" w:rsidP="00A91862">
            <w:pPr>
              <w:pStyle w:val="ListBullet"/>
            </w:pPr>
            <w:r w:rsidRPr="00A91862">
              <w:t>interpreting and following operational instructions and prioritising work</w:t>
            </w:r>
          </w:p>
          <w:p w:rsidR="00000000" w:rsidRPr="00A91862" w:rsidP="00A91862">
            <w:pPr>
              <w:pStyle w:val="ListBullet"/>
            </w:pPr>
            <w:r w:rsidRPr="00A91862">
              <w:t>modifying activities depending on operational contingencies, risk situations and environments</w:t>
            </w:r>
          </w:p>
          <w:p w:rsidR="00000000" w:rsidRPr="00A91862" w:rsidP="00A91862">
            <w:pPr>
              <w:pStyle w:val="ListBullet"/>
            </w:pPr>
            <w:r w:rsidRPr="00A91862">
              <w:t>monitoring work activities in terms of planned schedule</w:t>
            </w:r>
          </w:p>
          <w:p w:rsidR="00000000" w:rsidRPr="00A91862" w:rsidP="00A91862">
            <w:pPr>
              <w:pStyle w:val="ListBullet"/>
            </w:pPr>
            <w:r w:rsidRPr="00A91862">
              <w:t>operating electronic communications equipment to required protocol</w:t>
            </w:r>
          </w:p>
          <w:p w:rsidR="00000000" w:rsidRPr="00A91862" w:rsidP="00A91862">
            <w:pPr>
              <w:pStyle w:val="ListBullet"/>
            </w:pPr>
            <w:r w:rsidRPr="00A91862">
              <w:t>reading, interpreting and following rel</w:t>
            </w:r>
            <w:r w:rsidRPr="00A91862">
              <w:t xml:space="preserve">evant regulations, instructions, procedures, information and signs </w:t>
            </w:r>
          </w:p>
          <w:p w:rsidR="00000000" w:rsidRPr="00A91862" w:rsidP="00A91862">
            <w:pPr>
              <w:pStyle w:val="ListBullet"/>
            </w:pPr>
            <w:r w:rsidRPr="00A91862">
              <w:t>reporting and/or rectifying problems, faults or malfunctions promptly, in accordance with workplace procedures</w:t>
            </w:r>
          </w:p>
          <w:p w:rsidR="00000000" w:rsidRPr="00A91862" w:rsidP="00A91862">
            <w:pPr>
              <w:pStyle w:val="ListBullet"/>
            </w:pPr>
            <w:r w:rsidRPr="00A91862">
              <w:t>responding appropriately to cultural differences in the workplace</w:t>
            </w:r>
          </w:p>
          <w:p w:rsidR="00000000" w:rsidRPr="00A91862" w:rsidP="00A91862">
            <w:pPr>
              <w:pStyle w:val="ListBullet"/>
            </w:pPr>
            <w:r w:rsidRPr="00A91862">
              <w:t>working col</w:t>
            </w:r>
            <w:r w:rsidRPr="00A91862">
              <w:t xml:space="preserve">laboratively with others </w:t>
            </w:r>
          </w:p>
          <w:p w:rsidR="00000000" w:rsidRPr="00A91862" w:rsidP="00A91862">
            <w:pPr>
              <w:pStyle w:val="ListBullet"/>
            </w:pPr>
            <w:r w:rsidRPr="00A91862">
              <w:t>working systematically with required attention to detail without injury to self or others, or damage to goods or equipment.</w:t>
            </w:r>
          </w:p>
        </w:tc>
      </w:tr>
    </w:tbl>
    <w:p w:rsidR="000070B0" w:rsidP="00A91862">
      <w:pPr>
        <w:pStyle w:val="BodyText"/>
      </w:pPr>
    </w:p>
    <w:p w:rsidR="000070B0" w:rsidP="00A91862">
      <w:pPr>
        <w:pStyle w:val="BodyText"/>
      </w:pPr>
    </w:p>
    <w:p w:rsidR="00000000" w:rsidRPr="00A91862" w:rsidP="00A91862">
      <w:pPr>
        <w:pStyle w:val="Heading1"/>
      </w:pPr>
      <w:bookmarkStart w:id="13" w:name="O_663894"/>
      <w:bookmarkEnd w:id="13"/>
      <w:r w:rsidRPr="00A91862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62">
            <w:pPr>
              <w:pStyle w:val="BodyText"/>
              <w:rPr>
                <w:lang w:val="en-NZ"/>
              </w:rPr>
            </w:pPr>
            <w:r w:rsidRPr="00A91862">
              <w:t xml:space="preserve">Evidence required to demonstrate competence in this </w:t>
            </w:r>
            <w:r w:rsidRPr="00A91862">
              <w:t>unit must be relevant to and satisfy all of the requirements of the elements and performance criteria and include knowledge of:</w:t>
            </w:r>
          </w:p>
        </w:tc>
      </w:tr>
      <w:tr w:rsidTr="00A9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ListBullet"/>
            </w:pPr>
            <w:r w:rsidRPr="00A91862">
              <w:t>equipment, methods and strategies used in the routine administration operations</w:t>
            </w:r>
          </w:p>
          <w:p w:rsidR="00000000" w:rsidRPr="00A91862" w:rsidP="00A91862">
            <w:pPr>
              <w:pStyle w:val="ListBullet"/>
            </w:pPr>
            <w:r w:rsidRPr="00A91862">
              <w:t>hazards in routine administrative operations i</w:t>
            </w:r>
            <w:r w:rsidRPr="00A91862">
              <w:t>n the workplace and related precautions to control the risk</w:t>
            </w:r>
          </w:p>
          <w:p w:rsidR="00000000" w:rsidRPr="00A91862" w:rsidP="00A91862">
            <w:pPr>
              <w:pStyle w:val="ListBullet"/>
            </w:pPr>
            <w:r w:rsidRPr="00A91862">
              <w:t>housekeeping standards and procedures</w:t>
            </w:r>
          </w:p>
          <w:p w:rsidR="00000000" w:rsidRPr="00A91862" w:rsidP="00A91862">
            <w:pPr>
              <w:pStyle w:val="ListBullet"/>
            </w:pPr>
            <w:r w:rsidRPr="00A91862">
              <w:t>relevant state/territory regulations</w:t>
            </w:r>
          </w:p>
          <w:p w:rsidR="00000000" w:rsidRPr="00A91862" w:rsidP="00A91862">
            <w:pPr>
              <w:pStyle w:val="ListBullet"/>
            </w:pPr>
            <w:r w:rsidRPr="00A91862">
              <w:t>requirements of work systems operations and relevant equipment</w:t>
            </w:r>
          </w:p>
          <w:p w:rsidR="00000000" w:rsidRPr="00A91862" w:rsidP="00A91862">
            <w:pPr>
              <w:pStyle w:val="ListBullet"/>
            </w:pPr>
            <w:r w:rsidRPr="00A91862">
              <w:t>typical problems that can occur when completing routine ad</w:t>
            </w:r>
            <w:r w:rsidRPr="00A91862">
              <w:t>ministrative tasks and appropriate action that can be taken to prevent or solve these problems</w:t>
            </w:r>
          </w:p>
          <w:p w:rsidR="00000000" w:rsidRPr="00A91862" w:rsidP="00A91862">
            <w:pPr>
              <w:pStyle w:val="ListBullet"/>
            </w:pPr>
            <w:r w:rsidRPr="00A91862">
              <w:t>WHS/OHS procedures and guidelines relevant to administrative operations</w:t>
            </w:r>
          </w:p>
          <w:p w:rsidR="00000000" w:rsidRPr="00A91862" w:rsidP="00A91862">
            <w:pPr>
              <w:pStyle w:val="ListBullet"/>
            </w:pPr>
            <w:r w:rsidRPr="00A91862">
              <w:t>workplace procedures and policies for completing routine administrative tasks.</w:t>
            </w:r>
          </w:p>
        </w:tc>
      </w:tr>
    </w:tbl>
    <w:p w:rsidR="000070B0" w:rsidP="00A91862">
      <w:pPr>
        <w:pStyle w:val="BodyText"/>
      </w:pPr>
    </w:p>
    <w:p w:rsidR="000070B0" w:rsidP="00A91862">
      <w:pPr>
        <w:pStyle w:val="BodyText"/>
      </w:pPr>
    </w:p>
    <w:p w:rsidR="00000000" w:rsidRPr="00A91862" w:rsidP="00A91862">
      <w:pPr>
        <w:pStyle w:val="Heading1"/>
      </w:pPr>
      <w:bookmarkStart w:id="14" w:name="O_663895"/>
      <w:bookmarkEnd w:id="14"/>
      <w:r w:rsidRPr="00A91862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918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62" w:rsidP="00A91862">
            <w:pPr>
              <w:pStyle w:val="BodyText"/>
            </w:pPr>
            <w:r w:rsidRPr="00A91862">
              <w:t xml:space="preserve">As a minimum, assessors must satisfy applicable regulatory requirements, which include requirements in the </w:t>
            </w:r>
            <w:r w:rsidRPr="00A91862">
              <w:rPr>
                <w:rStyle w:val="Emphasis"/>
              </w:rPr>
              <w:t>Standards for Registered Training Organisations</w:t>
            </w:r>
            <w:r w:rsidRPr="00A91862">
              <w:t xml:space="preserve"> current at the time of assessment. </w:t>
            </w:r>
          </w:p>
          <w:p w:rsidR="00000000" w:rsidRPr="00A91862" w:rsidP="00A91862">
            <w:pPr>
              <w:pStyle w:val="BodyText"/>
            </w:pPr>
            <w:r w:rsidRPr="00A91862">
              <w:t>As a minimum, assessment mu</w:t>
            </w:r>
            <w:r w:rsidRPr="00A91862">
              <w:t xml:space="preserve">st satisfy applicable regulatory requirements, which include requirements in the </w:t>
            </w:r>
            <w:r w:rsidRPr="00A91862">
              <w:rPr>
                <w:rStyle w:val="Emphasis"/>
              </w:rPr>
              <w:t>Standards for Registered Training Organisations</w:t>
            </w:r>
            <w:r w:rsidRPr="00A91862">
              <w:t xml:space="preserve"> current at the time of assessment.</w:t>
            </w:r>
          </w:p>
          <w:p w:rsidR="00000000" w:rsidRPr="00A91862" w:rsidP="00A91862">
            <w:pPr>
              <w:pStyle w:val="BodyText"/>
            </w:pPr>
            <w:r w:rsidRPr="00A91862">
              <w:t>Assessment processes and techniques must be appropriate to the language, literacy and numera</w:t>
            </w:r>
            <w:r w:rsidRPr="00A91862">
              <w:t>cy requirements of the work being performed and the needs of the candidate.</w:t>
            </w:r>
          </w:p>
          <w:p w:rsidR="00000000" w:rsidRPr="00A91862" w:rsidP="00A91862">
            <w:pPr>
              <w:pStyle w:val="BodyText"/>
            </w:pPr>
            <w:r w:rsidRPr="00A91862">
              <w:t>Assessment must occur in workplace operational situations. Where this is not appropriate, assessment must occur in simulated workplace operational situations that reflect workplace</w:t>
            </w:r>
            <w:r w:rsidRPr="00A91862">
              <w:t xml:space="preserve"> conditions.</w:t>
            </w:r>
          </w:p>
          <w:p w:rsidR="00000000" w:rsidRPr="00A91862" w:rsidP="00A91862">
            <w:pPr>
              <w:pStyle w:val="BodyText"/>
            </w:pPr>
            <w:r w:rsidRPr="00A91862">
              <w:t>Resources for assessment must include access to:</w:t>
            </w:r>
          </w:p>
          <w:p w:rsidR="00000000" w:rsidRPr="00A91862" w:rsidP="00A91862">
            <w:pPr>
              <w:pStyle w:val="ListBullet"/>
            </w:pPr>
            <w:r w:rsidRPr="00A91862">
              <w:t>a range of relevant exercises, case studies and/or simulations</w:t>
            </w:r>
          </w:p>
          <w:p w:rsidR="00000000" w:rsidRPr="00A91862" w:rsidP="00A91862">
            <w:pPr>
              <w:pStyle w:val="ListBullet"/>
            </w:pPr>
            <w:r w:rsidRPr="00A91862">
              <w:t>acceptable means of simulation assessment</w:t>
            </w:r>
          </w:p>
          <w:p w:rsidR="00000000" w:rsidRPr="00A91862" w:rsidP="00A91862">
            <w:pPr>
              <w:pStyle w:val="ListBullet"/>
            </w:pPr>
            <w:r w:rsidRPr="00A91862">
              <w:t xml:space="preserve">applicable documentation including workplace procedures, regulations, codes of practice </w:t>
            </w:r>
            <w:r w:rsidRPr="00A91862">
              <w:t>and operation manuals</w:t>
            </w:r>
          </w:p>
          <w:p w:rsidR="00000000" w:rsidRPr="00A91862" w:rsidP="00A91862">
            <w:pPr>
              <w:pStyle w:val="ListBullet"/>
            </w:pPr>
            <w:r w:rsidRPr="00A91862">
              <w:t>relevant materials, tools, equipment and personal protective equipment currently used in industry.</w:t>
            </w:r>
          </w:p>
        </w:tc>
      </w:tr>
    </w:tbl>
    <w:p w:rsidR="000070B0" w:rsidP="00A91862">
      <w:pPr>
        <w:pStyle w:val="BodyText"/>
      </w:pPr>
    </w:p>
    <w:p w:rsidR="000070B0" w:rsidP="00A91862">
      <w:pPr>
        <w:pStyle w:val="BodyText"/>
      </w:pPr>
    </w:p>
    <w:p w:rsidR="00000000" w:rsidRPr="00A91862" w:rsidP="00A91862">
      <w:pPr>
        <w:pStyle w:val="Heading1"/>
      </w:pPr>
      <w:bookmarkStart w:id="15" w:name="O_663898"/>
      <w:bookmarkEnd w:id="15"/>
      <w:r w:rsidRPr="00A91862">
        <w:t>Links</w:t>
      </w:r>
    </w:p>
    <w:p w:rsidR="00000000" w:rsidRPr="00A91862" w:rsidP="000070B0">
      <w:pPr>
        <w:pStyle w:val="BodyText"/>
      </w:pPr>
      <w:r w:rsidRPr="00A918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0DB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91862" w:rsidP="00A91862"/>
    <w:sectPr w:rsidSect="00A918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62" w:rsidRPr="000070B0" w:rsidP="00007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B0" w:rsidP="00A91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70B0" w:rsidP="00A91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70B0" w:rsidP="00A918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62" w:rsidP="00A91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70B0">
      <w:t>Approved</w:t>
    </w:r>
    <w:r w:rsidR="000070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70B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70B0">
      <w:rPr>
        <w:noProof/>
      </w:rPr>
      <w:t>5</w:t>
    </w:r>
    <w:r>
      <w:rPr>
        <w:noProof/>
      </w:rPr>
      <w:fldChar w:fldCharType="end"/>
    </w:r>
  </w:p>
  <w:p w:rsidR="00A91862" w:rsidP="00A91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70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70B0">
      <w:t>Industry Skills Australia</w:t>
    </w:r>
    <w:r w:rsidR="000070B0">
      <w:fldChar w:fldCharType="end"/>
    </w:r>
  </w:p>
  <w:p w:rsidR="00A91862" w:rsidP="00A91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862" w:rsidRPr="000070B0" w:rsidP="00007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B0" w:rsidRPr="002D2AF8" w:rsidP="00A91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AVIL2005 Complete routine administrative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70B0" w:rsidP="00A918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62" w:rsidRPr="002D2AF8" w:rsidP="00A91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70B0">
      <w:t>AVIL2005 Complete routine administrative tasks</w:t>
    </w:r>
    <w:r w:rsidR="000070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70B0">
      <w:rPr>
        <w:noProof/>
      </w:rPr>
      <w:t>2 March 2025</w:t>
    </w:r>
    <w:r>
      <w:fldChar w:fldCharType="end"/>
    </w:r>
  </w:p>
  <w:p w:rsidR="00A91862" w:rsidP="00A91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26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14A1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862"/>
  </w:style>
  <w:style w:type="character" w:customStyle="1" w:styleId="Heading1Char">
    <w:name w:val="Heading 1 Char"/>
    <w:basedOn w:val="DefaultParagraphFont"/>
    <w:link w:val="Heading1"/>
    <w:rsid w:val="00A91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8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862"/>
    <w:rPr>
      <w:b/>
      <w:spacing w:val="0"/>
    </w:rPr>
  </w:style>
  <w:style w:type="character" w:styleId="Emphasis">
    <w:name w:val="Emphasis"/>
    <w:basedOn w:val="DefaultParagraphFont"/>
    <w:qFormat/>
    <w:rsid w:val="00A91862"/>
    <w:rPr>
      <w:i/>
    </w:rPr>
  </w:style>
  <w:style w:type="paragraph" w:customStyle="1" w:styleId="SuperHeading">
    <w:name w:val="SuperHeading"/>
    <w:basedOn w:val="Normal"/>
    <w:rsid w:val="00A91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8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8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862"/>
  </w:style>
  <w:style w:type="paragraph" w:styleId="TableofFigures">
    <w:name w:val="table of figures"/>
    <w:basedOn w:val="Normal"/>
    <w:next w:val="Normal"/>
    <w:semiHidden/>
    <w:rsid w:val="00A91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8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1862"/>
    <w:rPr>
      <w:rFonts w:ascii="Wingdings" w:hAnsi="Wingdings"/>
    </w:rPr>
  </w:style>
  <w:style w:type="paragraph" w:customStyle="1" w:styleId="TableHeading">
    <w:name w:val="Table Heading"/>
    <w:basedOn w:val="HeadingBase"/>
    <w:rsid w:val="00A91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862"/>
    <w:rPr>
      <w:color w:val="0033CC"/>
      <w:u w:val="none"/>
    </w:rPr>
  </w:style>
  <w:style w:type="paragraph" w:customStyle="1" w:styleId="BodyTextRight">
    <w:name w:val="Body Text Right"/>
    <w:basedOn w:val="BodyText"/>
    <w:rsid w:val="00A91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8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862"/>
    <w:rPr>
      <w:sz w:val="32"/>
    </w:rPr>
  </w:style>
  <w:style w:type="paragraph" w:customStyle="1" w:styleId="HeadingProcedure">
    <w:name w:val="Heading Procedure"/>
    <w:basedOn w:val="HeadingBase"/>
    <w:next w:val="Normal"/>
    <w:rsid w:val="00A91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862"/>
    <w:pPr>
      <w:spacing w:before="60" w:after="60"/>
    </w:pPr>
  </w:style>
  <w:style w:type="paragraph" w:styleId="ListContinue">
    <w:name w:val="List Continue"/>
    <w:basedOn w:val="List"/>
    <w:rsid w:val="00A91862"/>
    <w:pPr>
      <w:ind w:firstLine="0"/>
    </w:pPr>
  </w:style>
  <w:style w:type="paragraph" w:customStyle="1" w:styleId="ListNote">
    <w:name w:val="List Note"/>
    <w:basedOn w:val="List"/>
    <w:rsid w:val="00A91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862"/>
    <w:rPr>
      <w:rFonts w:ascii="Courier New" w:hAnsi="Courier New"/>
    </w:rPr>
  </w:style>
  <w:style w:type="paragraph" w:customStyle="1" w:styleId="NoteBullet">
    <w:name w:val="Note Bullet"/>
    <w:basedOn w:val="Note"/>
    <w:rsid w:val="00A91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8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1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862"/>
    <w:rPr>
      <w:b/>
      <w:smallCaps/>
    </w:rPr>
  </w:style>
  <w:style w:type="paragraph" w:customStyle="1" w:styleId="TableListNumber">
    <w:name w:val="Table List Number"/>
    <w:basedOn w:val="ListNumber"/>
    <w:rsid w:val="00A91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862"/>
    <w:pPr>
      <w:numPr>
        <w:numId w:val="8"/>
      </w:numPr>
    </w:pPr>
  </w:style>
  <w:style w:type="paragraph" w:customStyle="1" w:styleId="ListAlpha2">
    <w:name w:val="List Alpha 2"/>
    <w:basedOn w:val="List2"/>
    <w:rsid w:val="00A91862"/>
    <w:pPr>
      <w:numPr>
        <w:numId w:val="7"/>
      </w:numPr>
    </w:pPr>
  </w:style>
  <w:style w:type="paragraph" w:styleId="List2">
    <w:name w:val="List 2"/>
    <w:basedOn w:val="BodyText"/>
    <w:rsid w:val="00A91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8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8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1862"/>
    <w:pPr>
      <w:numPr>
        <w:numId w:val="3"/>
      </w:numPr>
    </w:pPr>
  </w:style>
  <w:style w:type="paragraph" w:styleId="ListContinue2">
    <w:name w:val="List Continue 2"/>
    <w:basedOn w:val="List2"/>
    <w:rsid w:val="00A91862"/>
    <w:pPr>
      <w:ind w:firstLine="0"/>
    </w:pPr>
  </w:style>
  <w:style w:type="paragraph" w:styleId="ListContinue3">
    <w:name w:val="List Continue 3"/>
    <w:basedOn w:val="List3"/>
    <w:rsid w:val="00A91862"/>
    <w:pPr>
      <w:ind w:left="1021" w:firstLine="0"/>
    </w:pPr>
  </w:style>
  <w:style w:type="paragraph" w:styleId="ListContinue4">
    <w:name w:val="List Continue 4"/>
    <w:basedOn w:val="List4"/>
    <w:rsid w:val="00A91862"/>
    <w:pPr>
      <w:ind w:firstLine="0"/>
    </w:pPr>
  </w:style>
  <w:style w:type="paragraph" w:styleId="ListContinue5">
    <w:name w:val="List Continue 5"/>
    <w:basedOn w:val="List5"/>
    <w:rsid w:val="00A91862"/>
    <w:pPr>
      <w:ind w:firstLine="0"/>
    </w:pPr>
  </w:style>
  <w:style w:type="paragraph" w:styleId="ListNumber3">
    <w:name w:val="List Number 3"/>
    <w:basedOn w:val="List3"/>
    <w:rsid w:val="00A91862"/>
    <w:pPr>
      <w:numPr>
        <w:numId w:val="4"/>
      </w:numPr>
    </w:pPr>
  </w:style>
  <w:style w:type="paragraph" w:styleId="ListNumber4">
    <w:name w:val="List Number 4"/>
    <w:basedOn w:val="List4"/>
    <w:rsid w:val="00A91862"/>
    <w:pPr>
      <w:numPr>
        <w:numId w:val="5"/>
      </w:numPr>
    </w:pPr>
  </w:style>
  <w:style w:type="paragraph" w:styleId="ListNumber5">
    <w:name w:val="List Number 5"/>
    <w:basedOn w:val="List5"/>
    <w:rsid w:val="00A91862"/>
    <w:pPr>
      <w:numPr>
        <w:numId w:val="6"/>
      </w:numPr>
    </w:pPr>
  </w:style>
  <w:style w:type="paragraph" w:styleId="BlockText">
    <w:name w:val="Block Text"/>
    <w:basedOn w:val="Normal"/>
    <w:rsid w:val="00A91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862"/>
    <w:rPr>
      <w:sz w:val="16"/>
      <w:vertAlign w:val="superscript"/>
    </w:rPr>
  </w:style>
  <w:style w:type="character" w:customStyle="1" w:styleId="Symbols">
    <w:name w:val="Symbols"/>
    <w:basedOn w:val="DefaultParagraphFont"/>
    <w:rsid w:val="00A91862"/>
    <w:rPr>
      <w:rFonts w:ascii="Symbol" w:hAnsi="Symbol"/>
    </w:rPr>
  </w:style>
  <w:style w:type="character" w:customStyle="1" w:styleId="MenuOptions">
    <w:name w:val="Menu Options"/>
    <w:basedOn w:val="DefaultParagraphFont"/>
    <w:rsid w:val="00A91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862"/>
    <w:rPr>
      <w:b/>
    </w:rPr>
  </w:style>
  <w:style w:type="character" w:customStyle="1" w:styleId="Underlined">
    <w:name w:val="Underlined"/>
    <w:basedOn w:val="DefaultParagraphFont"/>
    <w:rsid w:val="00A91862"/>
    <w:rPr>
      <w:u w:val="single"/>
    </w:rPr>
  </w:style>
  <w:style w:type="paragraph" w:customStyle="1" w:styleId="TableBodyTextRight">
    <w:name w:val="Table Body Text Right"/>
    <w:basedOn w:val="TableBodyText"/>
    <w:rsid w:val="00A91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862"/>
    <w:rPr>
      <w:sz w:val="18"/>
    </w:rPr>
  </w:style>
  <w:style w:type="paragraph" w:customStyle="1" w:styleId="BodySmallRight">
    <w:name w:val="Body Small Right"/>
    <w:basedOn w:val="BodyTextRight"/>
    <w:rsid w:val="00A91862"/>
    <w:rPr>
      <w:sz w:val="18"/>
      <w:szCs w:val="18"/>
    </w:rPr>
  </w:style>
  <w:style w:type="paragraph" w:customStyle="1" w:styleId="MarginEdition">
    <w:name w:val="Margin Edition"/>
    <w:basedOn w:val="MarginNote"/>
    <w:rsid w:val="00A91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862"/>
    <w:rPr>
      <w:sz w:val="2"/>
      <w:szCs w:val="2"/>
    </w:rPr>
  </w:style>
  <w:style w:type="character" w:customStyle="1" w:styleId="Small">
    <w:name w:val="Small"/>
    <w:basedOn w:val="DefaultParagraphFont"/>
    <w:rsid w:val="00A91862"/>
    <w:rPr>
      <w:sz w:val="16"/>
    </w:rPr>
  </w:style>
  <w:style w:type="paragraph" w:customStyle="1" w:styleId="WideTable">
    <w:name w:val="Wide Table"/>
    <w:basedOn w:val="Normal"/>
    <w:rsid w:val="00A91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862"/>
  </w:style>
  <w:style w:type="paragraph" w:styleId="Quote">
    <w:name w:val="Quote"/>
    <w:basedOn w:val="Heading1"/>
    <w:link w:val="QuoteChar"/>
    <w:qFormat/>
    <w:rsid w:val="00A91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862"/>
    <w:pPr>
      <w:pageBreakBefore/>
    </w:pPr>
  </w:style>
  <w:style w:type="paragraph" w:customStyle="1" w:styleId="Border">
    <w:name w:val="Border"/>
    <w:basedOn w:val="Normal"/>
    <w:qFormat/>
    <w:rsid w:val="00A91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862"/>
    <w:rPr>
      <w:u w:val="single"/>
    </w:rPr>
  </w:style>
  <w:style w:type="character" w:customStyle="1" w:styleId="BoldandItalics">
    <w:name w:val="Bold and Italics"/>
    <w:qFormat/>
    <w:rsid w:val="00A91862"/>
    <w:rPr>
      <w:b/>
      <w:i/>
      <w:u w:val="none"/>
    </w:rPr>
  </w:style>
  <w:style w:type="paragraph" w:styleId="BalloonText">
    <w:name w:val="Balloon Text"/>
    <w:basedOn w:val="Normal"/>
    <w:link w:val="BalloonTextChar"/>
    <w:rsid w:val="00A91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862"/>
    <w:pPr>
      <w:spacing w:before="0" w:after="0"/>
    </w:pPr>
  </w:style>
  <w:style w:type="paragraph" w:customStyle="1" w:styleId="BodyTextBold">
    <w:name w:val="Body Text Bold"/>
    <w:basedOn w:val="BodyText"/>
    <w:qFormat/>
    <w:rsid w:val="00A91862"/>
    <w:rPr>
      <w:b/>
    </w:rPr>
  </w:style>
  <w:style w:type="character" w:styleId="Hyperlink">
    <w:name w:val="Hyperlink"/>
    <w:basedOn w:val="DefaultParagraphFont"/>
    <w:uiPriority w:val="99"/>
    <w:unhideWhenUsed/>
    <w:rsid w:val="000070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6354</Characters>
  <Application>Microsoft Office Word</Application>
  <DocSecurity>0</DocSecurity>
  <Lines>219</Lines>
  <Paragraphs>130</Paragraphs>
  <ScaleCrop>false</ScaleCrop>
  <Company>Author-it Software Corporation Ltd.</Company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AVIL2005 Complete routine administrative tasks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