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C3A" w:rsidP="00DC2C3A">
      <w:pPr>
        <w:pStyle w:val="Title"/>
      </w:pPr>
      <w:r>
        <w:fldChar w:fldCharType="begin"/>
      </w:r>
      <w:r>
        <w:instrText xml:space="preserve"> TITLE   \* MERGEFORMAT </w:instrText>
      </w:r>
      <w:r>
        <w:fldChar w:fldCharType="separate"/>
      </w:r>
      <w:r>
        <w:t>Assessment Requirements for AVIL2005 Complete routine administrative tasks</w:t>
      </w:r>
      <w:r>
        <w:fldChar w:fldCharType="end"/>
      </w:r>
    </w:p>
    <w:p w:rsidR="00DC2C3A" w:rsidP="00DC2C3A">
      <w:pPr>
        <w:pStyle w:val="Version"/>
        <w:sectPr w:rsidSect="00E00A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0A8A" w:rsidP="00E00A8A">
      <w:pPr>
        <w:pStyle w:val="SuperHeading"/>
      </w:pPr>
      <w:r w:rsidRPr="00E00A8A">
        <w:t>Assessment Requirements for AVIL2005 Complete routine administrative tasks</w:t>
      </w:r>
    </w:p>
    <w:p w:rsidR="00000000" w:rsidRPr="00E00A8A" w:rsidP="00E00A8A">
      <w:pPr>
        <w:pStyle w:val="Heading1"/>
      </w:pPr>
      <w:bookmarkStart w:id="1" w:name="O_663892"/>
      <w:bookmarkEnd w:id="1"/>
      <w:r w:rsidRPr="00E00A8A">
        <w:t>Modification History</w:t>
      </w:r>
    </w:p>
    <w:p w:rsidR="00DC2C3A" w:rsidP="00E00A8A">
      <w:pPr>
        <w:pStyle w:val="BodyText"/>
      </w:pPr>
      <w:r w:rsidRPr="00E00A8A">
        <w:t>Release 1. This is the first release of this unit of competency in the AVI Aviation Training Package.</w:t>
      </w:r>
    </w:p>
    <w:p w:rsidR="00DC2C3A" w:rsidP="00E00A8A">
      <w:pPr>
        <w:pStyle w:val="BodyText"/>
      </w:pPr>
    </w:p>
    <w:p w:rsidR="00000000" w:rsidRPr="00E00A8A" w:rsidP="00E00A8A">
      <w:pPr>
        <w:pStyle w:val="Heading1"/>
      </w:pPr>
      <w:bookmarkStart w:id="2" w:name="O_663893"/>
      <w:bookmarkEnd w:id="2"/>
      <w:r w:rsidRPr="00E00A8A">
        <w:t>Performance Evidence</w:t>
      </w:r>
    </w:p>
    <w:tbl>
      <w:tblPr>
        <w:tblW w:w="9498" w:type="dxa"/>
        <w:tblLayout w:type="fixed"/>
        <w:tblCellMar>
          <w:left w:w="62" w:type="dxa"/>
          <w:right w:w="62" w:type="dxa"/>
        </w:tblCellMar>
        <w:tblLook w:val="0000"/>
      </w:tblPr>
      <w:tblGrid>
        <w:gridCol w:w="9498"/>
      </w:tblGrid>
      <w:tr w:rsidTr="00E00A8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00A8A">
            <w:pPr>
              <w:pStyle w:val="BodyText"/>
              <w:rPr>
                <w:lang w:val="en-NZ"/>
              </w:rPr>
            </w:pPr>
            <w:r w:rsidRPr="00E00A8A">
              <w:t>Evidence required to demonstrate competence in this unit must be relevant to and satisfy all of the requirements of the elements and performance criteria on at least one occasion and include:</w:t>
            </w:r>
          </w:p>
        </w:tc>
      </w:tr>
      <w:tr w:rsidTr="00E00A8A">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E00A8A" w:rsidP="00E00A8A">
            <w:pPr>
              <w:pStyle w:val="ListBullet"/>
            </w:pPr>
            <w:r w:rsidRPr="00E00A8A">
              <w:t>applying relevant legislation and workplace procedures</w:t>
            </w:r>
          </w:p>
          <w:p w:rsidR="00000000" w:rsidRPr="00E00A8A" w:rsidP="00E00A8A">
            <w:pPr>
              <w:pStyle w:val="ListBullet"/>
            </w:pPr>
            <w:r w:rsidRPr="00E00A8A">
              <w:t>communi</w:t>
            </w:r>
            <w:r w:rsidRPr="00E00A8A">
              <w:t>cating effectively with others</w:t>
            </w:r>
          </w:p>
          <w:p w:rsidR="00000000" w:rsidRPr="00E00A8A" w:rsidP="00E00A8A">
            <w:pPr>
              <w:pStyle w:val="ListBullet"/>
            </w:pPr>
            <w:r w:rsidRPr="00E00A8A">
              <w:t>completing relevant documentation</w:t>
            </w:r>
          </w:p>
          <w:p w:rsidR="00000000" w:rsidRPr="00E00A8A" w:rsidP="00E00A8A">
            <w:pPr>
              <w:pStyle w:val="ListBullet"/>
            </w:pPr>
            <w:r w:rsidRPr="00E00A8A">
              <w:t>implementing work health and safety (WHS)/occupational health and safety (OHS) procedures and relevant regulations</w:t>
            </w:r>
          </w:p>
          <w:p w:rsidR="00000000" w:rsidRPr="00E00A8A" w:rsidP="00E00A8A">
            <w:pPr>
              <w:pStyle w:val="ListBullet"/>
            </w:pPr>
            <w:r w:rsidRPr="00E00A8A">
              <w:t>interpreting and following operational instructions and prioritising work</w:t>
            </w:r>
          </w:p>
          <w:p w:rsidR="00000000" w:rsidRPr="00E00A8A" w:rsidP="00E00A8A">
            <w:pPr>
              <w:pStyle w:val="ListBullet"/>
            </w:pPr>
            <w:r w:rsidRPr="00E00A8A">
              <w:t>mo</w:t>
            </w:r>
            <w:r w:rsidRPr="00E00A8A">
              <w:t>difying activities depending on operational contingencies, risk situations and environments</w:t>
            </w:r>
          </w:p>
          <w:p w:rsidR="00000000" w:rsidRPr="00E00A8A" w:rsidP="00E00A8A">
            <w:pPr>
              <w:pStyle w:val="ListBullet"/>
            </w:pPr>
            <w:r w:rsidRPr="00E00A8A">
              <w:t>monitoring work activities in terms of planned schedule</w:t>
            </w:r>
          </w:p>
          <w:p w:rsidR="00000000" w:rsidRPr="00E00A8A" w:rsidP="00E00A8A">
            <w:pPr>
              <w:pStyle w:val="ListBullet"/>
            </w:pPr>
            <w:r w:rsidRPr="00E00A8A">
              <w:t>operating electronic communications equipment to required protocol</w:t>
            </w:r>
          </w:p>
          <w:p w:rsidR="00000000" w:rsidRPr="00E00A8A" w:rsidP="00E00A8A">
            <w:pPr>
              <w:pStyle w:val="ListBullet"/>
            </w:pPr>
            <w:r w:rsidRPr="00E00A8A">
              <w:t xml:space="preserve">reading, interpreting and following relevant regulations, instructions, procedures, information and signs </w:t>
            </w:r>
          </w:p>
          <w:p w:rsidR="00000000" w:rsidRPr="00E00A8A" w:rsidP="00E00A8A">
            <w:pPr>
              <w:pStyle w:val="ListBullet"/>
            </w:pPr>
            <w:r w:rsidRPr="00E00A8A">
              <w:t>reporting and/or rectifying problems, faults or malfunctions promptly, in accordance with workplace procedures</w:t>
            </w:r>
          </w:p>
          <w:p w:rsidR="00000000" w:rsidRPr="00E00A8A" w:rsidP="00E00A8A">
            <w:pPr>
              <w:pStyle w:val="ListBullet"/>
            </w:pPr>
            <w:r w:rsidRPr="00E00A8A">
              <w:t>responding appropriately to cultural d</w:t>
            </w:r>
            <w:r w:rsidRPr="00E00A8A">
              <w:t>ifferences in the workplace</w:t>
            </w:r>
          </w:p>
          <w:p w:rsidR="00000000" w:rsidRPr="00E00A8A" w:rsidP="00E00A8A">
            <w:pPr>
              <w:pStyle w:val="ListBullet"/>
            </w:pPr>
            <w:r w:rsidRPr="00E00A8A">
              <w:t xml:space="preserve">working collaboratively with others </w:t>
            </w:r>
          </w:p>
          <w:p w:rsidR="00000000" w:rsidRPr="00E00A8A" w:rsidP="00E00A8A">
            <w:pPr>
              <w:pStyle w:val="ListBullet"/>
            </w:pPr>
            <w:r w:rsidRPr="00E00A8A">
              <w:t>working systematically with required attention to detail without injury to self or others, or damage to goods or equipment.</w:t>
            </w:r>
          </w:p>
        </w:tc>
      </w:tr>
    </w:tbl>
    <w:p w:rsidR="00DC2C3A" w:rsidP="00E00A8A">
      <w:pPr>
        <w:pStyle w:val="BodyText"/>
      </w:pPr>
    </w:p>
    <w:p w:rsidR="00DC2C3A" w:rsidP="00E00A8A">
      <w:pPr>
        <w:pStyle w:val="BodyText"/>
      </w:pPr>
    </w:p>
    <w:p w:rsidR="00000000" w:rsidRPr="00E00A8A" w:rsidP="00E00A8A">
      <w:pPr>
        <w:pStyle w:val="Heading1"/>
      </w:pPr>
      <w:bookmarkStart w:id="3" w:name="O_663894"/>
      <w:bookmarkEnd w:id="3"/>
      <w:r w:rsidRPr="00E00A8A">
        <w:t>Knowledge Evidence</w:t>
      </w:r>
    </w:p>
    <w:tbl>
      <w:tblPr>
        <w:tblW w:w="9498" w:type="dxa"/>
        <w:tblLayout w:type="fixed"/>
        <w:tblCellMar>
          <w:left w:w="62" w:type="dxa"/>
          <w:right w:w="62" w:type="dxa"/>
        </w:tblCellMar>
        <w:tblLook w:val="0000"/>
      </w:tblPr>
      <w:tblGrid>
        <w:gridCol w:w="9498"/>
      </w:tblGrid>
      <w:tr w:rsidTr="00E00A8A">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P="00E00A8A">
            <w:pPr>
              <w:pStyle w:val="BodyText"/>
              <w:rPr>
                <w:lang w:val="en-NZ"/>
              </w:rPr>
            </w:pPr>
            <w:r w:rsidRPr="00E00A8A">
              <w:t>Evidence required to demonst</w:t>
            </w:r>
            <w:r w:rsidRPr="00E00A8A">
              <w:t>rate competence in this unit must be relevant to and satisfy all of the requirements of the elements and performance criteria and include knowledge of:</w:t>
            </w:r>
          </w:p>
        </w:tc>
      </w:tr>
      <w:tr w:rsidTr="00E00A8A">
        <w:tblPrEx>
          <w:tblW w:w="9498" w:type="dxa"/>
          <w:tblLayout w:type="fixed"/>
          <w:tblCellMar>
            <w:left w:w="62" w:type="dxa"/>
            <w:right w:w="62" w:type="dxa"/>
          </w:tblCellMar>
          <w:tblLook w:val="0000"/>
        </w:tblPrEx>
        <w:trPr>
          <w:trHeight w:val="2410"/>
        </w:trPr>
        <w:tc>
          <w:tcPr>
            <w:tcW w:w="9498" w:type="dxa"/>
            <w:tcBorders>
              <w:top w:val="nil"/>
              <w:left w:val="nil"/>
              <w:bottom w:val="nil"/>
              <w:right w:val="nil"/>
            </w:tcBorders>
            <w:tcMar>
              <w:top w:w="0" w:type="dxa"/>
              <w:left w:w="62" w:type="dxa"/>
              <w:bottom w:w="0" w:type="dxa"/>
              <w:right w:w="62" w:type="dxa"/>
            </w:tcMar>
          </w:tcPr>
          <w:p w:rsidR="00000000" w:rsidRPr="00E00A8A" w:rsidP="00E00A8A">
            <w:pPr>
              <w:pStyle w:val="ListBullet"/>
            </w:pPr>
            <w:r w:rsidRPr="00E00A8A">
              <w:t>equipment, methods and strategies used in the routine administration operations</w:t>
            </w:r>
          </w:p>
          <w:p w:rsidR="00000000" w:rsidRPr="00E00A8A" w:rsidP="00E00A8A">
            <w:pPr>
              <w:pStyle w:val="ListBullet"/>
            </w:pPr>
            <w:r w:rsidRPr="00E00A8A">
              <w:t>hazards in routine administrative operations in the workplace and related precautions to control the risk</w:t>
            </w:r>
          </w:p>
          <w:p w:rsidR="00000000" w:rsidRPr="00E00A8A" w:rsidP="00E00A8A">
            <w:pPr>
              <w:pStyle w:val="ListBullet"/>
            </w:pPr>
            <w:r w:rsidRPr="00E00A8A">
              <w:t>housekeeping standards and procedures</w:t>
            </w:r>
          </w:p>
          <w:p w:rsidR="00000000" w:rsidRPr="00E00A8A" w:rsidP="00E00A8A">
            <w:pPr>
              <w:pStyle w:val="ListBullet"/>
            </w:pPr>
            <w:r w:rsidRPr="00E00A8A">
              <w:t>relevant state/territory regulations</w:t>
            </w:r>
          </w:p>
          <w:p w:rsidR="00000000" w:rsidRPr="00E00A8A" w:rsidP="00E00A8A">
            <w:pPr>
              <w:pStyle w:val="ListBullet"/>
            </w:pPr>
            <w:r w:rsidRPr="00E00A8A">
              <w:t>requirements of work systems operations and relevant equipment</w:t>
            </w:r>
          </w:p>
          <w:p w:rsidR="00000000" w:rsidRPr="00E00A8A" w:rsidP="00E00A8A">
            <w:pPr>
              <w:pStyle w:val="ListBullet"/>
            </w:pPr>
            <w:r w:rsidRPr="00E00A8A">
              <w:t>typical prob</w:t>
            </w:r>
            <w:r w:rsidRPr="00E00A8A">
              <w:t>lems that can occur when completing routine administrative tasks and appropriate action that can be taken to prevent or solve these problems</w:t>
            </w:r>
          </w:p>
          <w:p w:rsidR="00000000" w:rsidRPr="00E00A8A" w:rsidP="00E00A8A">
            <w:pPr>
              <w:pStyle w:val="ListBullet"/>
            </w:pPr>
            <w:r w:rsidRPr="00E00A8A">
              <w:t>WHS/OHS procedures and guidelines relevant to administrative operations</w:t>
            </w:r>
          </w:p>
          <w:p w:rsidR="00000000" w:rsidRPr="00E00A8A" w:rsidP="00E00A8A">
            <w:pPr>
              <w:pStyle w:val="ListBullet"/>
            </w:pPr>
            <w:r w:rsidRPr="00E00A8A">
              <w:t>workplace procedures and policies for compl</w:t>
            </w:r>
            <w:r w:rsidRPr="00E00A8A">
              <w:t>eting routine administrative tasks.</w:t>
            </w:r>
          </w:p>
        </w:tc>
      </w:tr>
    </w:tbl>
    <w:p w:rsidR="00DC2C3A" w:rsidP="00E00A8A">
      <w:pPr>
        <w:pStyle w:val="BodyText"/>
      </w:pPr>
    </w:p>
    <w:p w:rsidR="00DC2C3A" w:rsidP="00E00A8A">
      <w:pPr>
        <w:pStyle w:val="BodyText"/>
      </w:pPr>
    </w:p>
    <w:p w:rsidR="00000000" w:rsidRPr="00E00A8A" w:rsidP="00E00A8A">
      <w:pPr>
        <w:pStyle w:val="Heading1"/>
      </w:pPr>
      <w:bookmarkStart w:id="4" w:name="O_663895"/>
      <w:bookmarkEnd w:id="4"/>
      <w:r w:rsidRPr="00E00A8A">
        <w:t>Assessment Conditions</w:t>
      </w:r>
    </w:p>
    <w:tbl>
      <w:tblPr>
        <w:tblW w:w="9498" w:type="dxa"/>
        <w:tblLayout w:type="fixed"/>
        <w:tblCellMar>
          <w:left w:w="62" w:type="dxa"/>
          <w:right w:w="62" w:type="dxa"/>
        </w:tblCellMar>
        <w:tblLook w:val="0000"/>
      </w:tblPr>
      <w:tblGrid>
        <w:gridCol w:w="9498"/>
      </w:tblGrid>
      <w:tr w:rsidTr="00E00A8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00A8A" w:rsidP="00E00A8A">
            <w:pPr>
              <w:pStyle w:val="BodyText"/>
            </w:pPr>
            <w:r w:rsidRPr="00E00A8A">
              <w:t xml:space="preserve">As a minimum, assessors must satisfy applicable regulatory requirements, which include requirements in the </w:t>
            </w:r>
            <w:r w:rsidRPr="00E00A8A">
              <w:rPr>
                <w:rStyle w:val="Emphasis"/>
              </w:rPr>
              <w:t>Standards for Registered Training Organisations</w:t>
            </w:r>
            <w:r w:rsidRPr="00E00A8A">
              <w:t xml:space="preserve"> current at the time of assessment. </w:t>
            </w:r>
          </w:p>
          <w:p w:rsidR="00000000" w:rsidRPr="00E00A8A" w:rsidP="00E00A8A">
            <w:pPr>
              <w:pStyle w:val="BodyText"/>
            </w:pPr>
            <w:r w:rsidRPr="00E00A8A">
              <w:t xml:space="preserve">As a minimum, assessment must satisfy applicable regulatory requirements, which include requirements in the </w:t>
            </w:r>
            <w:r w:rsidRPr="00E00A8A">
              <w:rPr>
                <w:rStyle w:val="Emphasis"/>
              </w:rPr>
              <w:t>Standards for Registered Training Organisations</w:t>
            </w:r>
            <w:r w:rsidRPr="00E00A8A">
              <w:t xml:space="preserve"> current at the time of assessment.</w:t>
            </w:r>
          </w:p>
          <w:p w:rsidR="00000000" w:rsidRPr="00E00A8A" w:rsidP="00E00A8A">
            <w:pPr>
              <w:pStyle w:val="BodyText"/>
            </w:pPr>
            <w:r w:rsidRPr="00E00A8A">
              <w:t>Assessment processes and tec</w:t>
            </w:r>
            <w:r w:rsidRPr="00E00A8A">
              <w:t>hniques must be appropriate to the language, literacy and numeracy requirements of the work being performed and the needs of the candidate.</w:t>
            </w:r>
          </w:p>
          <w:p w:rsidR="00000000" w:rsidRPr="00E00A8A" w:rsidP="00E00A8A">
            <w:pPr>
              <w:pStyle w:val="BodyText"/>
            </w:pPr>
            <w:r w:rsidRPr="00E00A8A">
              <w:t>Assessment must occur in workplace operational situations. Where this is not appropriate, assessment must occur in s</w:t>
            </w:r>
            <w:r w:rsidRPr="00E00A8A">
              <w:t>imulated workplace operational situations that reflect workplace conditions.</w:t>
            </w:r>
          </w:p>
          <w:p w:rsidR="00000000" w:rsidRPr="00E00A8A" w:rsidP="00E00A8A">
            <w:pPr>
              <w:pStyle w:val="BodyText"/>
            </w:pPr>
            <w:r w:rsidRPr="00E00A8A">
              <w:t>Resources for assessment must include access to:</w:t>
            </w:r>
          </w:p>
          <w:p w:rsidR="00000000" w:rsidRPr="00E00A8A" w:rsidP="00E00A8A">
            <w:pPr>
              <w:pStyle w:val="ListBullet"/>
            </w:pPr>
            <w:r w:rsidRPr="00E00A8A">
              <w:t>a range of relevant exercises, case studies and/or simulations</w:t>
            </w:r>
          </w:p>
          <w:p w:rsidR="00000000" w:rsidRPr="00E00A8A" w:rsidP="00E00A8A">
            <w:pPr>
              <w:pStyle w:val="ListBullet"/>
            </w:pPr>
            <w:r w:rsidRPr="00E00A8A">
              <w:t>acceptable means of simulation assessment</w:t>
            </w:r>
          </w:p>
          <w:p w:rsidR="00000000" w:rsidRPr="00E00A8A" w:rsidP="00E00A8A">
            <w:pPr>
              <w:pStyle w:val="ListBullet"/>
            </w:pPr>
            <w:r w:rsidRPr="00E00A8A">
              <w:t>applicable documentation</w:t>
            </w:r>
            <w:r w:rsidRPr="00E00A8A">
              <w:t xml:space="preserve"> including workplace procedures, regulations, codes of practice and operation manuals</w:t>
            </w:r>
          </w:p>
          <w:p w:rsidR="00000000" w:rsidRPr="00E00A8A" w:rsidP="00E00A8A">
            <w:pPr>
              <w:pStyle w:val="ListBullet"/>
            </w:pPr>
            <w:r w:rsidRPr="00E00A8A">
              <w:t>relevant materials, tools, equipment and personal protective equipment currently used in industry.</w:t>
            </w:r>
          </w:p>
        </w:tc>
      </w:tr>
    </w:tbl>
    <w:p w:rsidR="00DC2C3A" w:rsidP="00E00A8A">
      <w:pPr>
        <w:pStyle w:val="BodyText"/>
      </w:pPr>
    </w:p>
    <w:p w:rsidR="00DC2C3A" w:rsidP="00E00A8A">
      <w:pPr>
        <w:pStyle w:val="BodyText"/>
      </w:pPr>
    </w:p>
    <w:p w:rsidR="00000000" w:rsidRPr="00E00A8A" w:rsidP="00E00A8A">
      <w:pPr>
        <w:pStyle w:val="Heading1"/>
      </w:pPr>
      <w:bookmarkStart w:id="5" w:name="O_663898"/>
      <w:bookmarkEnd w:id="5"/>
      <w:r w:rsidRPr="00E00A8A">
        <w:t>Links</w:t>
      </w:r>
    </w:p>
    <w:p w:rsidR="00000000" w:rsidRPr="00E00A8A" w:rsidP="00E00A8A">
      <w:pPr>
        <w:pStyle w:val="BodyText"/>
      </w:pPr>
      <w:r w:rsidRPr="00E00A8A">
        <w:t>AVI Aviation Training Package Companion Volume Implementation Guide at: - http://companion_volumes.vetnet.education.gov.au/Pages/TrainingPackage.aspx?pid=21</w:t>
      </w:r>
    </w:p>
    <w:p w:rsidR="00000000" w:rsidRPr="00E00A8A" w:rsidP="00E00A8A"/>
    <w:sectPr w:rsidSect="00E00A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A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A8A" w:rsidRPr="00DC2C3A" w:rsidP="00DC2C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A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C3A" w:rsidP="00E00A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C2C3A" w:rsidP="00E00A8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C2C3A" w:rsidP="00E00A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A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A8A" w:rsidRPr="00DC2C3A" w:rsidP="00DC2C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A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C3A" w:rsidRPr="002D2AF8" w:rsidP="00E00A8A">
    <w:pPr>
      <w:pStyle w:val="Header"/>
      <w:framePr w:wrap="around"/>
    </w:pPr>
    <w:r>
      <w:fldChar w:fldCharType="begin"/>
    </w:r>
    <w:r>
      <w:instrText xml:space="preserve"> TITLE   \* MERGEFORMAT </w:instrText>
    </w:r>
    <w:r>
      <w:fldChar w:fldCharType="separate"/>
    </w:r>
    <w:r>
      <w:t>Assessment Requirements for AVIL2005 Complete routine administrative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DC2C3A" w:rsidP="00E00A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E2DA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FACF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A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0A8A"/>
    <w:pPr>
      <w:spacing w:before="360" w:after="60"/>
      <w:outlineLvl w:val="0"/>
    </w:pPr>
    <w:rPr>
      <w:sz w:val="32"/>
    </w:rPr>
  </w:style>
  <w:style w:type="paragraph" w:styleId="Heading2">
    <w:name w:val="heading 2"/>
    <w:basedOn w:val="HeadingBase"/>
    <w:next w:val="BodyText"/>
    <w:link w:val="Heading2Char"/>
    <w:qFormat/>
    <w:rsid w:val="00E00A8A"/>
    <w:pPr>
      <w:keepLines/>
      <w:spacing w:before="240" w:after="120"/>
      <w:outlineLvl w:val="1"/>
    </w:pPr>
    <w:rPr>
      <w:sz w:val="28"/>
      <w:szCs w:val="40"/>
    </w:rPr>
  </w:style>
  <w:style w:type="paragraph" w:styleId="Heading3">
    <w:name w:val="heading 3"/>
    <w:basedOn w:val="HeadingBase"/>
    <w:next w:val="BodyText"/>
    <w:link w:val="Heading3Char"/>
    <w:qFormat/>
    <w:rsid w:val="00E00A8A"/>
    <w:pPr>
      <w:spacing w:before="180" w:after="120"/>
      <w:outlineLvl w:val="2"/>
    </w:pPr>
    <w:rPr>
      <w:spacing w:val="-10"/>
      <w:kern w:val="32"/>
    </w:rPr>
  </w:style>
  <w:style w:type="paragraph" w:styleId="Heading4">
    <w:name w:val="heading 4"/>
    <w:basedOn w:val="HeadingBase"/>
    <w:next w:val="BodyText"/>
    <w:link w:val="Heading4Char"/>
    <w:qFormat/>
    <w:rsid w:val="00E00A8A"/>
    <w:pPr>
      <w:spacing w:before="160" w:after="120"/>
      <w:outlineLvl w:val="3"/>
    </w:pPr>
    <w:rPr>
      <w:sz w:val="22"/>
    </w:rPr>
  </w:style>
  <w:style w:type="paragraph" w:styleId="Heading5">
    <w:name w:val="heading 5"/>
    <w:basedOn w:val="HeadingBase"/>
    <w:next w:val="Normal"/>
    <w:link w:val="Heading5Char"/>
    <w:qFormat/>
    <w:rsid w:val="00E00A8A"/>
    <w:pPr>
      <w:spacing w:before="80"/>
      <w:outlineLvl w:val="4"/>
    </w:pPr>
    <w:rPr>
      <w:color w:val="918585"/>
      <w:sz w:val="20"/>
    </w:rPr>
  </w:style>
  <w:style w:type="paragraph" w:styleId="Heading6">
    <w:name w:val="heading 6"/>
    <w:basedOn w:val="HeadingBase"/>
    <w:next w:val="Normal"/>
    <w:link w:val="Heading6Char"/>
    <w:qFormat/>
    <w:rsid w:val="00E00A8A"/>
    <w:pPr>
      <w:spacing w:before="60"/>
      <w:outlineLvl w:val="5"/>
    </w:pPr>
    <w:rPr>
      <w:color w:val="918585"/>
      <w:sz w:val="20"/>
    </w:rPr>
  </w:style>
  <w:style w:type="paragraph" w:styleId="Heading7">
    <w:name w:val="heading 7"/>
    <w:basedOn w:val="Normal"/>
    <w:next w:val="Normal"/>
    <w:link w:val="Heading7Char"/>
    <w:qFormat/>
    <w:rsid w:val="00E00A8A"/>
    <w:pPr>
      <w:ind w:left="720"/>
      <w:outlineLvl w:val="6"/>
    </w:pPr>
    <w:rPr>
      <w:i/>
    </w:rPr>
  </w:style>
  <w:style w:type="paragraph" w:styleId="Heading8">
    <w:name w:val="heading 8"/>
    <w:basedOn w:val="Normal"/>
    <w:next w:val="Normal"/>
    <w:link w:val="Heading8Char"/>
    <w:qFormat/>
    <w:rsid w:val="00E00A8A"/>
    <w:pPr>
      <w:ind w:left="720"/>
      <w:outlineLvl w:val="7"/>
    </w:pPr>
    <w:rPr>
      <w:i/>
    </w:rPr>
  </w:style>
  <w:style w:type="paragraph" w:styleId="Heading9">
    <w:name w:val="heading 9"/>
    <w:basedOn w:val="Normal"/>
    <w:next w:val="Normal"/>
    <w:link w:val="Heading9Char"/>
    <w:qFormat/>
    <w:rsid w:val="00E00A8A"/>
    <w:pPr>
      <w:ind w:left="720"/>
      <w:outlineLvl w:val="8"/>
    </w:pPr>
    <w:rPr>
      <w:i/>
    </w:rPr>
  </w:style>
  <w:style w:type="character" w:default="1" w:styleId="DefaultParagraphFont">
    <w:name w:val="Default Paragraph Font"/>
    <w:uiPriority w:val="1"/>
    <w:unhideWhenUsed/>
    <w:rsid w:val="00E00A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0A8A"/>
  </w:style>
  <w:style w:type="character" w:customStyle="1" w:styleId="Heading1Char">
    <w:name w:val="Heading 1 Char"/>
    <w:basedOn w:val="DefaultParagraphFont"/>
    <w:link w:val="Heading1"/>
    <w:rsid w:val="00E00A8A"/>
    <w:rPr>
      <w:rFonts w:ascii="Times New Roman" w:eastAsia="Times New Roman" w:hAnsi="Times New Roman" w:cs="Times New Roman"/>
      <w:b/>
      <w:sz w:val="32"/>
      <w:szCs w:val="20"/>
      <w:lang w:eastAsia="en-US"/>
    </w:rPr>
  </w:style>
  <w:style w:type="paragraph" w:styleId="BodyText">
    <w:name w:val="Body Text"/>
    <w:basedOn w:val="Normal"/>
    <w:link w:val="BodyTextChar"/>
    <w:rsid w:val="00E00A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0A8A"/>
    <w:rPr>
      <w:rFonts w:ascii="Times New Roman" w:eastAsia="Times New Roman" w:hAnsi="Times New Roman" w:cs="Times New Roman"/>
      <w:sz w:val="24"/>
      <w:lang w:eastAsia="en-US"/>
    </w:rPr>
  </w:style>
  <w:style w:type="paragraph" w:styleId="ListBullet">
    <w:name w:val="List Bullet"/>
    <w:basedOn w:val="List"/>
    <w:rsid w:val="00E00A8A"/>
    <w:pPr>
      <w:numPr>
        <w:numId w:val="12"/>
      </w:numPr>
      <w:tabs>
        <w:tab w:val="clear" w:pos="340"/>
      </w:tabs>
      <w:spacing w:before="40" w:after="40"/>
    </w:pPr>
  </w:style>
  <w:style w:type="character" w:styleId="Emphasis">
    <w:name w:val="Emphasis"/>
    <w:basedOn w:val="DefaultParagraphFont"/>
    <w:qFormat/>
    <w:rsid w:val="00E00A8A"/>
    <w:rPr>
      <w:i/>
    </w:rPr>
  </w:style>
  <w:style w:type="paragraph" w:customStyle="1" w:styleId="SuperHeading">
    <w:name w:val="SuperHeading"/>
    <w:basedOn w:val="Normal"/>
    <w:rsid w:val="00E00A8A"/>
    <w:pPr>
      <w:spacing w:before="240" w:after="120"/>
      <w:outlineLvl w:val="0"/>
    </w:pPr>
    <w:rPr>
      <w:rFonts w:ascii="Times New Roman" w:hAnsi="Times New Roman"/>
      <w:b/>
      <w:sz w:val="32"/>
    </w:rPr>
  </w:style>
  <w:style w:type="paragraph" w:customStyle="1" w:styleId="AllowPageBreak">
    <w:name w:val="AllowPageBreak"/>
    <w:rsid w:val="00E00A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0A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0A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0A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0A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0A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0A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0A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0A8A"/>
    <w:rPr>
      <w:rFonts w:ascii="Courier New" w:eastAsia="Times New Roman" w:hAnsi="Courier New" w:cs="Times New Roman"/>
      <w:i/>
      <w:szCs w:val="20"/>
      <w:lang w:eastAsia="en-US"/>
    </w:rPr>
  </w:style>
  <w:style w:type="paragraph" w:customStyle="1" w:styleId="HeadingBase">
    <w:name w:val="Heading Base"/>
    <w:rsid w:val="00E00A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0A8A"/>
    <w:pPr>
      <w:tabs>
        <w:tab w:val="right" w:leader="dot" w:pos="9072"/>
      </w:tabs>
      <w:ind w:left="567"/>
    </w:pPr>
    <w:rPr>
      <w:szCs w:val="22"/>
    </w:rPr>
  </w:style>
  <w:style w:type="paragraph" w:customStyle="1" w:styleId="TOCBase">
    <w:name w:val="TOC Base"/>
    <w:rsid w:val="00E00A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0A8A"/>
    <w:pPr>
      <w:tabs>
        <w:tab w:val="right" w:leader="dot" w:pos="9072"/>
      </w:tabs>
      <w:spacing w:before="40" w:after="40"/>
      <w:ind w:left="284"/>
    </w:pPr>
    <w:rPr>
      <w:rFonts w:ascii="Times New Roman" w:hAnsi="Times New Roman"/>
    </w:rPr>
  </w:style>
  <w:style w:type="paragraph" w:styleId="TOC1">
    <w:name w:val="toc 1"/>
    <w:basedOn w:val="TOCBase"/>
    <w:next w:val="Normal"/>
    <w:rsid w:val="00E00A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0A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0A8A"/>
    <w:rPr>
      <w:rFonts w:ascii="Times New Roman" w:eastAsia="Times New Roman" w:hAnsi="Times New Roman" w:cs="Times New Roman"/>
      <w:sz w:val="16"/>
      <w:lang w:eastAsia="en-US"/>
    </w:rPr>
  </w:style>
  <w:style w:type="paragraph" w:styleId="Title">
    <w:name w:val="Title"/>
    <w:basedOn w:val="HeadingBase"/>
    <w:link w:val="TitleChar"/>
    <w:qFormat/>
    <w:rsid w:val="00E00A8A"/>
    <w:pPr>
      <w:spacing w:before="5040"/>
      <w:jc w:val="center"/>
    </w:pPr>
    <w:rPr>
      <w:sz w:val="48"/>
      <w:szCs w:val="72"/>
      <w:lang w:val="en-US"/>
    </w:rPr>
  </w:style>
  <w:style w:type="character" w:customStyle="1" w:styleId="TitleChar">
    <w:name w:val="Title Char"/>
    <w:basedOn w:val="DefaultParagraphFont"/>
    <w:link w:val="Title"/>
    <w:rsid w:val="00E00A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0A8A"/>
    <w:pPr>
      <w:tabs>
        <w:tab w:val="left" w:pos="3600"/>
        <w:tab w:val="left" w:pos="3958"/>
      </w:tabs>
    </w:pPr>
  </w:style>
  <w:style w:type="paragraph" w:styleId="List">
    <w:name w:val="List"/>
    <w:basedOn w:val="BodyText"/>
    <w:next w:val="BodyText"/>
    <w:rsid w:val="00E00A8A"/>
    <w:pPr>
      <w:tabs>
        <w:tab w:val="left" w:pos="340"/>
      </w:tabs>
      <w:spacing w:before="60" w:after="60"/>
      <w:ind w:left="340" w:hanging="340"/>
    </w:pPr>
  </w:style>
  <w:style w:type="paragraph" w:customStyle="1" w:styleId="Note">
    <w:name w:val="Note"/>
    <w:basedOn w:val="BodyText"/>
    <w:rsid w:val="00E00A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0A8A"/>
    <w:rPr>
      <w:b/>
      <w:spacing w:val="0"/>
    </w:rPr>
  </w:style>
  <w:style w:type="paragraph" w:customStyle="1" w:styleId="SuperTitle">
    <w:name w:val="SuperTitle"/>
    <w:basedOn w:val="Title"/>
    <w:rsid w:val="00E00A8A"/>
    <w:pPr>
      <w:framePr w:wrap="auto" w:hAnchor="text" w:y="6049"/>
    </w:pPr>
    <w:rPr>
      <w:color w:val="000000"/>
      <w:sz w:val="40"/>
    </w:rPr>
  </w:style>
  <w:style w:type="paragraph" w:customStyle="1" w:styleId="TOCTitle">
    <w:name w:val="TOCTitle"/>
    <w:basedOn w:val="Heading1"/>
    <w:rsid w:val="00E00A8A"/>
    <w:pPr>
      <w:spacing w:after="240"/>
      <w:jc w:val="center"/>
      <w:outlineLvl w:val="9"/>
    </w:pPr>
    <w:rPr>
      <w:caps/>
    </w:rPr>
  </w:style>
  <w:style w:type="paragraph" w:customStyle="1" w:styleId="Version">
    <w:name w:val="Version"/>
    <w:rsid w:val="00E00A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0A8A"/>
    <w:pPr>
      <w:numPr>
        <w:numId w:val="13"/>
      </w:numPr>
      <w:tabs>
        <w:tab w:val="clear" w:pos="680"/>
      </w:tabs>
    </w:pPr>
  </w:style>
  <w:style w:type="paragraph" w:styleId="Index1">
    <w:name w:val="index 1"/>
    <w:basedOn w:val="Normal"/>
    <w:next w:val="Normal"/>
    <w:semiHidden/>
    <w:rsid w:val="00E00A8A"/>
    <w:pPr>
      <w:keepNext w:val="0"/>
      <w:tabs>
        <w:tab w:val="right" w:pos="4176"/>
      </w:tabs>
      <w:ind w:left="198" w:hanging="198"/>
    </w:pPr>
    <w:rPr>
      <w:rFonts w:ascii="Garamond" w:hAnsi="Garamond"/>
    </w:rPr>
  </w:style>
  <w:style w:type="paragraph" w:styleId="IndexHeading">
    <w:name w:val="index heading"/>
    <w:basedOn w:val="Normal"/>
    <w:next w:val="Index1"/>
    <w:semiHidden/>
    <w:rsid w:val="00E00A8A"/>
    <w:pPr>
      <w:spacing w:before="120" w:after="120"/>
    </w:pPr>
    <w:rPr>
      <w:rFonts w:ascii="Arial" w:hAnsi="Arial"/>
      <w:b/>
      <w:color w:val="918585"/>
      <w:sz w:val="24"/>
    </w:rPr>
  </w:style>
  <w:style w:type="paragraph" w:styleId="Header">
    <w:name w:val="header"/>
    <w:basedOn w:val="Normal"/>
    <w:link w:val="HeaderChar"/>
    <w:rsid w:val="00E00A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0A8A"/>
    <w:rPr>
      <w:rFonts w:ascii="Times New Roman" w:eastAsia="Times New Roman" w:hAnsi="Times New Roman" w:cs="Times New Roman"/>
      <w:sz w:val="16"/>
      <w:szCs w:val="20"/>
      <w:lang w:val="en-GB" w:eastAsia="en-US"/>
    </w:rPr>
  </w:style>
  <w:style w:type="paragraph" w:customStyle="1" w:styleId="Chapter">
    <w:name w:val="Chapter"/>
    <w:basedOn w:val="Normal"/>
    <w:rsid w:val="00E00A8A"/>
    <w:pPr>
      <w:spacing w:before="240"/>
    </w:pPr>
    <w:rPr>
      <w:rFonts w:ascii="Times New Roman" w:hAnsi="Times New Roman"/>
      <w:smallCaps/>
      <w:spacing w:val="80"/>
      <w:sz w:val="28"/>
    </w:rPr>
  </w:style>
  <w:style w:type="paragraph" w:customStyle="1" w:styleId="InChapter">
    <w:name w:val="InChapter"/>
    <w:basedOn w:val="Heading3"/>
    <w:rsid w:val="00E00A8A"/>
    <w:pPr>
      <w:spacing w:after="240"/>
      <w:outlineLvl w:val="9"/>
    </w:pPr>
    <w:rPr>
      <w:noProof/>
    </w:rPr>
  </w:style>
  <w:style w:type="paragraph" w:styleId="Index2">
    <w:name w:val="index 2"/>
    <w:basedOn w:val="Normal"/>
    <w:next w:val="Normal"/>
    <w:semiHidden/>
    <w:rsid w:val="00E00A8A"/>
    <w:pPr>
      <w:tabs>
        <w:tab w:val="right" w:pos="4176"/>
      </w:tabs>
      <w:ind w:left="568" w:hanging="284"/>
    </w:pPr>
    <w:rPr>
      <w:rFonts w:ascii="Garamond" w:hAnsi="Garamond"/>
    </w:rPr>
  </w:style>
  <w:style w:type="paragraph" w:customStyle="1" w:styleId="Byline">
    <w:name w:val="Byline"/>
    <w:rsid w:val="00E00A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0A8A"/>
    <w:pPr>
      <w:tabs>
        <w:tab w:val="clear" w:pos="3600"/>
        <w:tab w:val="clear" w:pos="3958"/>
      </w:tabs>
      <w:jc w:val="right"/>
    </w:pPr>
  </w:style>
  <w:style w:type="paragraph" w:styleId="Caption">
    <w:name w:val="caption"/>
    <w:basedOn w:val="BodyText"/>
    <w:next w:val="Normal"/>
    <w:qFormat/>
    <w:rsid w:val="00E00A8A"/>
    <w:pPr>
      <w:framePr w:w="2268" w:hSpace="181" w:vSpace="181" w:wrap="around" w:vAnchor="text" w:hAnchor="page" w:x="1135" w:y="285" w:anchorLock="1"/>
    </w:pPr>
    <w:rPr>
      <w:i/>
    </w:rPr>
  </w:style>
  <w:style w:type="paragraph" w:customStyle="1" w:styleId="MiniTOCTitle">
    <w:name w:val="MiniTOCTitle"/>
    <w:basedOn w:val="Heading4"/>
    <w:rsid w:val="00E00A8A"/>
    <w:pPr>
      <w:spacing w:before="240"/>
      <w:outlineLvl w:val="9"/>
    </w:pPr>
    <w:rPr>
      <w:noProof/>
      <w:sz w:val="24"/>
    </w:rPr>
  </w:style>
  <w:style w:type="paragraph" w:customStyle="1" w:styleId="MiniTOCItem">
    <w:name w:val="MiniTOCItem"/>
    <w:basedOn w:val="ListBullet"/>
    <w:rsid w:val="00E00A8A"/>
    <w:pPr>
      <w:numPr>
        <w:numId w:val="0"/>
      </w:numPr>
      <w:tabs>
        <w:tab w:val="right" w:leader="dot" w:pos="6521"/>
      </w:tabs>
      <w:spacing w:before="0" w:after="0"/>
    </w:pPr>
  </w:style>
  <w:style w:type="paragraph" w:customStyle="1" w:styleId="TOFTitle">
    <w:name w:val="TOFTitle"/>
    <w:basedOn w:val="TOCTitle"/>
    <w:rsid w:val="00E00A8A"/>
  </w:style>
  <w:style w:type="paragraph" w:styleId="TableofFigures">
    <w:name w:val="table of figures"/>
    <w:basedOn w:val="Normal"/>
    <w:next w:val="Normal"/>
    <w:semiHidden/>
    <w:rsid w:val="00E00A8A"/>
    <w:pPr>
      <w:tabs>
        <w:tab w:val="right" w:leader="dot" w:pos="9072"/>
      </w:tabs>
      <w:ind w:left="970" w:hanging="403"/>
    </w:pPr>
    <w:rPr>
      <w:rFonts w:ascii="Times New Roman" w:hAnsi="Times New Roman"/>
      <w:b/>
    </w:rPr>
  </w:style>
  <w:style w:type="paragraph" w:styleId="ListNumber">
    <w:name w:val="List Number"/>
    <w:basedOn w:val="List"/>
    <w:rsid w:val="00E00A8A"/>
    <w:pPr>
      <w:numPr>
        <w:numId w:val="10"/>
      </w:numPr>
    </w:pPr>
  </w:style>
  <w:style w:type="character" w:customStyle="1" w:styleId="WingdingSymbols">
    <w:name w:val="Wingding Symbols"/>
    <w:rsid w:val="00E00A8A"/>
    <w:rPr>
      <w:rFonts w:ascii="Wingdings" w:hAnsi="Wingdings"/>
    </w:rPr>
  </w:style>
  <w:style w:type="paragraph" w:customStyle="1" w:styleId="TableHeading">
    <w:name w:val="Table Heading"/>
    <w:basedOn w:val="HeadingBase"/>
    <w:rsid w:val="00E00A8A"/>
    <w:pPr>
      <w:keepLines/>
      <w:pBdr>
        <w:bottom w:val="single" w:sz="6" w:space="1" w:color="918585"/>
      </w:pBdr>
      <w:spacing w:before="240"/>
    </w:pPr>
  </w:style>
  <w:style w:type="character" w:customStyle="1" w:styleId="HotSpot">
    <w:name w:val="HotSpot"/>
    <w:rsid w:val="00E00A8A"/>
    <w:rPr>
      <w:color w:val="0033CC"/>
      <w:u w:val="none"/>
    </w:rPr>
  </w:style>
  <w:style w:type="paragraph" w:customStyle="1" w:styleId="BodyTextRight">
    <w:name w:val="Body Text Right"/>
    <w:basedOn w:val="BodyText"/>
    <w:rsid w:val="00E00A8A"/>
    <w:pPr>
      <w:spacing w:before="0" w:after="0"/>
      <w:jc w:val="right"/>
    </w:pPr>
  </w:style>
  <w:style w:type="paragraph" w:styleId="Index3">
    <w:name w:val="index 3"/>
    <w:basedOn w:val="ListNumber2"/>
    <w:next w:val="Normal"/>
    <w:semiHidden/>
    <w:rsid w:val="00E00A8A"/>
    <w:pPr>
      <w:numPr>
        <w:numId w:val="0"/>
      </w:numPr>
      <w:tabs>
        <w:tab w:val="right" w:leader="dot" w:pos="4176"/>
      </w:tabs>
    </w:pPr>
  </w:style>
  <w:style w:type="paragraph" w:styleId="ListNumber2">
    <w:name w:val="List Number 2"/>
    <w:basedOn w:val="List2"/>
    <w:rsid w:val="00E00A8A"/>
    <w:pPr>
      <w:numPr>
        <w:numId w:val="9"/>
      </w:numPr>
      <w:tabs>
        <w:tab w:val="clear" w:pos="1060"/>
      </w:tabs>
    </w:pPr>
  </w:style>
  <w:style w:type="paragraph" w:customStyle="1" w:styleId="MarginNote">
    <w:name w:val="Margin Note"/>
    <w:basedOn w:val="BodyText"/>
    <w:rsid w:val="00E00A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0A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0A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0A8A"/>
    <w:rPr>
      <w:sz w:val="32"/>
    </w:rPr>
  </w:style>
  <w:style w:type="paragraph" w:customStyle="1" w:styleId="HeadingProcedure">
    <w:name w:val="Heading Procedure"/>
    <w:basedOn w:val="HeadingBase"/>
    <w:next w:val="Normal"/>
    <w:rsid w:val="00E00A8A"/>
    <w:pPr>
      <w:tabs>
        <w:tab w:val="left" w:pos="0"/>
      </w:tabs>
      <w:spacing w:before="120" w:after="60"/>
    </w:pPr>
    <w:rPr>
      <w:i/>
      <w:color w:val="918585"/>
      <w:sz w:val="22"/>
    </w:rPr>
  </w:style>
  <w:style w:type="paragraph" w:customStyle="1" w:styleId="TableBodyText">
    <w:name w:val="Table Body Text"/>
    <w:basedOn w:val="BodyText"/>
    <w:rsid w:val="00E00A8A"/>
    <w:pPr>
      <w:spacing w:before="60" w:after="60"/>
    </w:pPr>
  </w:style>
  <w:style w:type="paragraph" w:styleId="ListContinue">
    <w:name w:val="List Continue"/>
    <w:basedOn w:val="List"/>
    <w:rsid w:val="00E00A8A"/>
    <w:pPr>
      <w:ind w:firstLine="0"/>
    </w:pPr>
  </w:style>
  <w:style w:type="paragraph" w:customStyle="1" w:styleId="ListNote">
    <w:name w:val="List Note"/>
    <w:basedOn w:val="List"/>
    <w:rsid w:val="00E00A8A"/>
    <w:pPr>
      <w:pBdr>
        <w:top w:val="single" w:sz="6" w:space="2" w:color="918585"/>
        <w:bottom w:val="single" w:sz="6" w:space="2" w:color="918585"/>
      </w:pBdr>
      <w:tabs>
        <w:tab w:val="left" w:pos="1021"/>
      </w:tabs>
      <w:ind w:firstLine="0"/>
    </w:pPr>
  </w:style>
  <w:style w:type="paragraph" w:customStyle="1" w:styleId="Warning">
    <w:name w:val="Warning"/>
    <w:basedOn w:val="BodyText"/>
    <w:rsid w:val="00E00A8A"/>
    <w:pPr>
      <w:shd w:val="clear" w:color="auto" w:fill="D9D9D9"/>
      <w:tabs>
        <w:tab w:val="left" w:pos="992"/>
      </w:tabs>
      <w:ind w:left="119" w:right="119"/>
    </w:pPr>
    <w:rPr>
      <w:sz w:val="20"/>
    </w:rPr>
  </w:style>
  <w:style w:type="paragraph" w:customStyle="1" w:styleId="MarginIcons">
    <w:name w:val="Margin Icons"/>
    <w:basedOn w:val="BodyText"/>
    <w:rsid w:val="00E00A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0A8A"/>
    <w:rPr>
      <w:rFonts w:ascii="Courier New" w:hAnsi="Courier New"/>
    </w:rPr>
  </w:style>
  <w:style w:type="paragraph" w:customStyle="1" w:styleId="NoteBullet">
    <w:name w:val="Note Bullet"/>
    <w:basedOn w:val="Note"/>
    <w:rsid w:val="00E00A8A"/>
    <w:pPr>
      <w:tabs>
        <w:tab w:val="clear" w:pos="680"/>
      </w:tabs>
      <w:spacing w:before="60" w:after="60"/>
    </w:pPr>
  </w:style>
  <w:style w:type="paragraph" w:customStyle="1" w:styleId="SubHeading2">
    <w:name w:val="SubHeading2"/>
    <w:basedOn w:val="HeadingBase"/>
    <w:rsid w:val="00E00A8A"/>
    <w:pPr>
      <w:spacing w:before="240" w:after="60"/>
    </w:pPr>
    <w:rPr>
      <w:sz w:val="20"/>
    </w:rPr>
  </w:style>
  <w:style w:type="paragraph" w:customStyle="1" w:styleId="SubHeading1">
    <w:name w:val="SubHeading1"/>
    <w:basedOn w:val="HeadingBase"/>
    <w:rsid w:val="00E00A8A"/>
    <w:pPr>
      <w:spacing w:before="240" w:after="60"/>
    </w:pPr>
    <w:rPr>
      <w:color w:val="918585"/>
      <w:sz w:val="22"/>
    </w:rPr>
  </w:style>
  <w:style w:type="paragraph" w:customStyle="1" w:styleId="SideHeading">
    <w:name w:val="Side Heading"/>
    <w:basedOn w:val="HeadingBase"/>
    <w:rsid w:val="00E00A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0A8A"/>
    <w:pPr>
      <w:tabs>
        <w:tab w:val="num" w:pos="360"/>
      </w:tabs>
    </w:pPr>
  </w:style>
  <w:style w:type="paragraph" w:styleId="PlainText">
    <w:name w:val="Plain Text"/>
    <w:basedOn w:val="Normal"/>
    <w:link w:val="PlainTextChar"/>
    <w:rsid w:val="00E00A8A"/>
    <w:rPr>
      <w:sz w:val="20"/>
    </w:rPr>
  </w:style>
  <w:style w:type="character" w:customStyle="1" w:styleId="PlainTextChar">
    <w:name w:val="Plain Text Char"/>
    <w:basedOn w:val="DefaultParagraphFont"/>
    <w:link w:val="PlainText"/>
    <w:rsid w:val="00E00A8A"/>
    <w:rPr>
      <w:rFonts w:ascii="Courier New" w:eastAsia="Times New Roman" w:hAnsi="Courier New" w:cs="Times New Roman"/>
      <w:sz w:val="20"/>
      <w:szCs w:val="20"/>
      <w:lang w:eastAsia="en-US"/>
    </w:rPr>
  </w:style>
  <w:style w:type="character" w:customStyle="1" w:styleId="MenuOption">
    <w:name w:val="Menu Option"/>
    <w:basedOn w:val="DefaultParagraphFont"/>
    <w:rsid w:val="00E00A8A"/>
    <w:rPr>
      <w:b/>
      <w:smallCaps/>
    </w:rPr>
  </w:style>
  <w:style w:type="paragraph" w:customStyle="1" w:styleId="TableListNumber">
    <w:name w:val="Table List Number"/>
    <w:basedOn w:val="ListNumber"/>
    <w:rsid w:val="00E00A8A"/>
    <w:pPr>
      <w:numPr>
        <w:numId w:val="0"/>
      </w:numPr>
    </w:pPr>
  </w:style>
  <w:style w:type="paragraph" w:styleId="TOC4">
    <w:name w:val="toc 4"/>
    <w:basedOn w:val="TOCBase"/>
    <w:next w:val="Normal"/>
    <w:semiHidden/>
    <w:rsid w:val="00E00A8A"/>
    <w:pPr>
      <w:tabs>
        <w:tab w:val="right" w:leader="dot" w:pos="9071"/>
      </w:tabs>
      <w:ind w:left="1701"/>
    </w:pPr>
  </w:style>
  <w:style w:type="paragraph" w:customStyle="1" w:styleId="ListAlpha">
    <w:name w:val="List Alpha"/>
    <w:basedOn w:val="List"/>
    <w:rsid w:val="00E00A8A"/>
    <w:pPr>
      <w:numPr>
        <w:numId w:val="8"/>
      </w:numPr>
    </w:pPr>
  </w:style>
  <w:style w:type="paragraph" w:customStyle="1" w:styleId="ListAlpha2">
    <w:name w:val="List Alpha 2"/>
    <w:basedOn w:val="List2"/>
    <w:rsid w:val="00E00A8A"/>
    <w:pPr>
      <w:numPr>
        <w:numId w:val="7"/>
      </w:numPr>
    </w:pPr>
  </w:style>
  <w:style w:type="paragraph" w:styleId="List2">
    <w:name w:val="List 2"/>
    <w:basedOn w:val="BodyText"/>
    <w:rsid w:val="00E00A8A"/>
    <w:pPr>
      <w:tabs>
        <w:tab w:val="left" w:pos="680"/>
      </w:tabs>
      <w:spacing w:before="60" w:after="60"/>
      <w:ind w:left="680" w:hanging="340"/>
    </w:pPr>
  </w:style>
  <w:style w:type="paragraph" w:styleId="List3">
    <w:name w:val="List 3"/>
    <w:basedOn w:val="BodyText"/>
    <w:rsid w:val="00E00A8A"/>
    <w:pPr>
      <w:tabs>
        <w:tab w:val="left" w:pos="1021"/>
      </w:tabs>
      <w:spacing w:before="60" w:after="60"/>
      <w:ind w:left="1020" w:hanging="340"/>
    </w:pPr>
  </w:style>
  <w:style w:type="paragraph" w:styleId="List4">
    <w:name w:val="List 4"/>
    <w:basedOn w:val="BodyText"/>
    <w:rsid w:val="00E00A8A"/>
    <w:pPr>
      <w:tabs>
        <w:tab w:val="left" w:pos="1361"/>
      </w:tabs>
      <w:spacing w:before="60" w:after="60"/>
      <w:ind w:left="1361" w:hanging="340"/>
    </w:pPr>
  </w:style>
  <w:style w:type="paragraph" w:styleId="List5">
    <w:name w:val="List 5"/>
    <w:basedOn w:val="BodyText"/>
    <w:rsid w:val="00E00A8A"/>
    <w:pPr>
      <w:tabs>
        <w:tab w:val="left" w:pos="1701"/>
      </w:tabs>
      <w:spacing w:before="60" w:after="60"/>
      <w:ind w:left="1701" w:hanging="340"/>
    </w:pPr>
  </w:style>
  <w:style w:type="paragraph" w:styleId="ListBullet3">
    <w:name w:val="List Bullet 3"/>
    <w:basedOn w:val="List3"/>
    <w:rsid w:val="00E00A8A"/>
    <w:pPr>
      <w:numPr>
        <w:numId w:val="14"/>
      </w:numPr>
      <w:tabs>
        <w:tab w:val="clear" w:pos="1021"/>
      </w:tabs>
      <w:ind w:left="1037" w:hanging="357"/>
    </w:pPr>
  </w:style>
  <w:style w:type="paragraph" w:styleId="ListBullet4">
    <w:name w:val="List Bullet 4"/>
    <w:basedOn w:val="List4"/>
    <w:rsid w:val="00E00A8A"/>
    <w:pPr>
      <w:numPr>
        <w:numId w:val="2"/>
      </w:numPr>
      <w:tabs>
        <w:tab w:val="clear" w:pos="1361"/>
      </w:tabs>
    </w:pPr>
  </w:style>
  <w:style w:type="paragraph" w:styleId="ListBullet5">
    <w:name w:val="List Bullet 5"/>
    <w:basedOn w:val="List5"/>
    <w:rsid w:val="00E00A8A"/>
    <w:pPr>
      <w:numPr>
        <w:numId w:val="3"/>
      </w:numPr>
    </w:pPr>
  </w:style>
  <w:style w:type="paragraph" w:styleId="ListContinue2">
    <w:name w:val="List Continue 2"/>
    <w:basedOn w:val="List2"/>
    <w:rsid w:val="00E00A8A"/>
    <w:pPr>
      <w:ind w:firstLine="0"/>
    </w:pPr>
  </w:style>
  <w:style w:type="paragraph" w:styleId="ListContinue3">
    <w:name w:val="List Continue 3"/>
    <w:basedOn w:val="List3"/>
    <w:rsid w:val="00E00A8A"/>
    <w:pPr>
      <w:ind w:left="1021" w:firstLine="0"/>
    </w:pPr>
  </w:style>
  <w:style w:type="paragraph" w:styleId="ListContinue4">
    <w:name w:val="List Continue 4"/>
    <w:basedOn w:val="List4"/>
    <w:rsid w:val="00E00A8A"/>
    <w:pPr>
      <w:ind w:firstLine="0"/>
    </w:pPr>
  </w:style>
  <w:style w:type="paragraph" w:styleId="ListContinue5">
    <w:name w:val="List Continue 5"/>
    <w:basedOn w:val="List5"/>
    <w:rsid w:val="00E00A8A"/>
    <w:pPr>
      <w:ind w:firstLine="0"/>
    </w:pPr>
  </w:style>
  <w:style w:type="paragraph" w:styleId="ListNumber3">
    <w:name w:val="List Number 3"/>
    <w:basedOn w:val="List3"/>
    <w:rsid w:val="00E00A8A"/>
    <w:pPr>
      <w:numPr>
        <w:numId w:val="4"/>
      </w:numPr>
    </w:pPr>
  </w:style>
  <w:style w:type="paragraph" w:styleId="ListNumber4">
    <w:name w:val="List Number 4"/>
    <w:basedOn w:val="List4"/>
    <w:rsid w:val="00E00A8A"/>
    <w:pPr>
      <w:numPr>
        <w:numId w:val="5"/>
      </w:numPr>
    </w:pPr>
  </w:style>
  <w:style w:type="paragraph" w:styleId="ListNumber5">
    <w:name w:val="List Number 5"/>
    <w:basedOn w:val="List5"/>
    <w:rsid w:val="00E00A8A"/>
    <w:pPr>
      <w:numPr>
        <w:numId w:val="6"/>
      </w:numPr>
    </w:pPr>
  </w:style>
  <w:style w:type="paragraph" w:styleId="BlockText">
    <w:name w:val="Block Text"/>
    <w:basedOn w:val="Normal"/>
    <w:rsid w:val="00E00A8A"/>
    <w:pPr>
      <w:spacing w:after="120"/>
      <w:ind w:left="1440" w:right="1440"/>
    </w:pPr>
  </w:style>
  <w:style w:type="character" w:customStyle="1" w:styleId="Subscript">
    <w:name w:val="Subscript"/>
    <w:basedOn w:val="DefaultParagraphFont"/>
    <w:rsid w:val="00E00A8A"/>
    <w:rPr>
      <w:sz w:val="16"/>
      <w:vertAlign w:val="subscript"/>
    </w:rPr>
  </w:style>
  <w:style w:type="character" w:customStyle="1" w:styleId="Superscript">
    <w:name w:val="Superscript"/>
    <w:basedOn w:val="DefaultParagraphFont"/>
    <w:rsid w:val="00E00A8A"/>
    <w:rPr>
      <w:sz w:val="16"/>
      <w:vertAlign w:val="superscript"/>
    </w:rPr>
  </w:style>
  <w:style w:type="character" w:customStyle="1" w:styleId="Symbols">
    <w:name w:val="Symbols"/>
    <w:basedOn w:val="DefaultParagraphFont"/>
    <w:rsid w:val="00E00A8A"/>
    <w:rPr>
      <w:rFonts w:ascii="Symbol" w:hAnsi="Symbol"/>
    </w:rPr>
  </w:style>
  <w:style w:type="character" w:customStyle="1" w:styleId="MenuOptions">
    <w:name w:val="Menu Options"/>
    <w:basedOn w:val="DefaultParagraphFont"/>
    <w:rsid w:val="00E00A8A"/>
    <w:rPr>
      <w:rFonts w:ascii="Arial Narrow" w:hAnsi="Arial Narrow"/>
      <w:smallCaps/>
    </w:rPr>
  </w:style>
  <w:style w:type="character" w:customStyle="1" w:styleId="Buttons">
    <w:name w:val="Buttons"/>
    <w:basedOn w:val="DefaultParagraphFont"/>
    <w:rsid w:val="00E00A8A"/>
    <w:rPr>
      <w:b/>
    </w:rPr>
  </w:style>
  <w:style w:type="character" w:customStyle="1" w:styleId="Underlined">
    <w:name w:val="Underlined"/>
    <w:basedOn w:val="DefaultParagraphFont"/>
    <w:rsid w:val="00E00A8A"/>
    <w:rPr>
      <w:u w:val="single"/>
    </w:rPr>
  </w:style>
  <w:style w:type="paragraph" w:customStyle="1" w:styleId="TableBodyTextRight">
    <w:name w:val="Table Body Text Right"/>
    <w:basedOn w:val="TableBodyText"/>
    <w:rsid w:val="00E00A8A"/>
    <w:pPr>
      <w:widowControl w:val="0"/>
      <w:autoSpaceDE w:val="0"/>
      <w:autoSpaceDN w:val="0"/>
      <w:adjustRightInd w:val="0"/>
      <w:jc w:val="right"/>
    </w:pPr>
    <w:rPr>
      <w:rFonts w:cs="Arial"/>
      <w:szCs w:val="18"/>
    </w:rPr>
  </w:style>
  <w:style w:type="paragraph" w:customStyle="1" w:styleId="CopyrightText">
    <w:name w:val="Copyright Text"/>
    <w:basedOn w:val="BodyText"/>
    <w:rsid w:val="00E00A8A"/>
    <w:rPr>
      <w:sz w:val="18"/>
    </w:rPr>
  </w:style>
  <w:style w:type="paragraph" w:customStyle="1" w:styleId="BodySmallRight">
    <w:name w:val="Body Small Right"/>
    <w:basedOn w:val="BodyTextRight"/>
    <w:rsid w:val="00E00A8A"/>
    <w:rPr>
      <w:sz w:val="18"/>
      <w:szCs w:val="18"/>
    </w:rPr>
  </w:style>
  <w:style w:type="paragraph" w:customStyle="1" w:styleId="MarginEdition">
    <w:name w:val="Margin Edition"/>
    <w:basedOn w:val="MarginNote"/>
    <w:rsid w:val="00E00A8A"/>
    <w:pPr>
      <w:spacing w:before="0" w:after="0"/>
    </w:pPr>
    <w:rPr>
      <w:rFonts w:ascii="Times New Roman" w:hAnsi="Times New Roman"/>
      <w:color w:val="999999"/>
    </w:rPr>
  </w:style>
  <w:style w:type="paragraph" w:customStyle="1" w:styleId="Spacer">
    <w:name w:val="Spacer"/>
    <w:basedOn w:val="Normal"/>
    <w:rsid w:val="00E00A8A"/>
    <w:rPr>
      <w:sz w:val="2"/>
      <w:szCs w:val="2"/>
    </w:rPr>
  </w:style>
  <w:style w:type="character" w:customStyle="1" w:styleId="Small">
    <w:name w:val="Small"/>
    <w:basedOn w:val="DefaultParagraphFont"/>
    <w:rsid w:val="00E00A8A"/>
    <w:rPr>
      <w:sz w:val="16"/>
    </w:rPr>
  </w:style>
  <w:style w:type="paragraph" w:customStyle="1" w:styleId="WideTable">
    <w:name w:val="Wide Table"/>
    <w:basedOn w:val="Normal"/>
    <w:rsid w:val="00E00A8A"/>
    <w:pPr>
      <w:ind w:left="-1418"/>
    </w:pPr>
    <w:rPr>
      <w:sz w:val="2"/>
      <w:szCs w:val="2"/>
    </w:rPr>
  </w:style>
  <w:style w:type="character" w:styleId="PageNumber">
    <w:name w:val="page number"/>
    <w:basedOn w:val="DefaultParagraphFont"/>
    <w:rsid w:val="00E00A8A"/>
  </w:style>
  <w:style w:type="paragraph" w:styleId="Quote">
    <w:name w:val="Quote"/>
    <w:basedOn w:val="Heading1"/>
    <w:link w:val="QuoteChar"/>
    <w:qFormat/>
    <w:rsid w:val="00E00A8A"/>
    <w:rPr>
      <w:b w:val="0"/>
      <w:sz w:val="72"/>
      <w:szCs w:val="72"/>
      <w:lang w:val="en-NZ"/>
    </w:rPr>
  </w:style>
  <w:style w:type="character" w:customStyle="1" w:styleId="QuoteChar">
    <w:name w:val="Quote Char"/>
    <w:basedOn w:val="DefaultParagraphFont"/>
    <w:link w:val="Quote"/>
    <w:rsid w:val="00E00A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0A8A"/>
    <w:pPr>
      <w:pageBreakBefore/>
    </w:pPr>
  </w:style>
  <w:style w:type="paragraph" w:customStyle="1" w:styleId="Border">
    <w:name w:val="Border"/>
    <w:basedOn w:val="Normal"/>
    <w:qFormat/>
    <w:rsid w:val="00E00A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0A8A"/>
    <w:rPr>
      <w:b/>
      <w:bCs/>
      <w:i/>
      <w:iCs/>
      <w:color w:val="auto"/>
    </w:rPr>
  </w:style>
  <w:style w:type="paragraph" w:styleId="IntenseQuote">
    <w:name w:val="Intense Quote"/>
    <w:basedOn w:val="Normal"/>
    <w:next w:val="Normal"/>
    <w:link w:val="IntenseQuoteChar"/>
    <w:uiPriority w:val="30"/>
    <w:qFormat/>
    <w:rsid w:val="00E00A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0A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0A8A"/>
    <w:rPr>
      <w:smallCaps/>
      <w:color w:val="auto"/>
      <w:u w:val="single"/>
    </w:rPr>
  </w:style>
  <w:style w:type="character" w:styleId="IntenseReference">
    <w:name w:val="Intense Reference"/>
    <w:basedOn w:val="DefaultParagraphFont"/>
    <w:uiPriority w:val="32"/>
    <w:qFormat/>
    <w:rsid w:val="00E00A8A"/>
    <w:rPr>
      <w:b/>
      <w:bCs/>
      <w:smallCaps/>
      <w:color w:val="auto"/>
      <w:spacing w:val="5"/>
      <w:u w:val="single"/>
    </w:rPr>
  </w:style>
  <w:style w:type="paragraph" w:customStyle="1" w:styleId="2ColumnHeading">
    <w:name w:val="2Column Heading"/>
    <w:basedOn w:val="BodyText"/>
    <w:qFormat/>
    <w:rsid w:val="00E00A8A"/>
    <w:pPr>
      <w:spacing w:after="60"/>
      <w:ind w:left="-2268"/>
    </w:pPr>
    <w:rPr>
      <w:b/>
    </w:rPr>
  </w:style>
  <w:style w:type="paragraph" w:customStyle="1" w:styleId="Heading1TOC">
    <w:name w:val="Heading1 TOC"/>
    <w:basedOn w:val="Normal"/>
    <w:qFormat/>
    <w:rsid w:val="00E00A8A"/>
    <w:pPr>
      <w:spacing w:before="240" w:after="120"/>
    </w:pPr>
    <w:rPr>
      <w:rFonts w:ascii="Times New Roman" w:hAnsi="Times New Roman"/>
      <w:b/>
      <w:sz w:val="32"/>
    </w:rPr>
  </w:style>
  <w:style w:type="paragraph" w:customStyle="1" w:styleId="Heading2TOC">
    <w:name w:val="Heading2 TOC"/>
    <w:basedOn w:val="Normal"/>
    <w:qFormat/>
    <w:rsid w:val="00E00A8A"/>
    <w:pPr>
      <w:spacing w:before="240" w:after="60"/>
    </w:pPr>
    <w:rPr>
      <w:rFonts w:ascii="Times New Roman" w:hAnsi="Times New Roman"/>
      <w:b/>
      <w:sz w:val="28"/>
    </w:rPr>
  </w:style>
  <w:style w:type="character" w:customStyle="1" w:styleId="Underline">
    <w:name w:val="Underline"/>
    <w:basedOn w:val="DefaultParagraphFont"/>
    <w:qFormat/>
    <w:rsid w:val="00E00A8A"/>
    <w:rPr>
      <w:u w:val="single"/>
    </w:rPr>
  </w:style>
  <w:style w:type="character" w:customStyle="1" w:styleId="BoldandItalics">
    <w:name w:val="Bold and Italics"/>
    <w:qFormat/>
    <w:rsid w:val="00E00A8A"/>
    <w:rPr>
      <w:b/>
      <w:i/>
      <w:u w:val="none"/>
    </w:rPr>
  </w:style>
  <w:style w:type="paragraph" w:styleId="BalloonText">
    <w:name w:val="Balloon Text"/>
    <w:basedOn w:val="Normal"/>
    <w:link w:val="BalloonTextChar"/>
    <w:rsid w:val="00E00A8A"/>
    <w:rPr>
      <w:rFonts w:ascii="Tahoma" w:hAnsi="Tahoma" w:cs="Tahoma"/>
      <w:sz w:val="16"/>
      <w:szCs w:val="16"/>
    </w:rPr>
  </w:style>
  <w:style w:type="character" w:customStyle="1" w:styleId="BalloonTextChar">
    <w:name w:val="Balloon Text Char"/>
    <w:basedOn w:val="DefaultParagraphFont"/>
    <w:link w:val="BalloonText"/>
    <w:rsid w:val="00E00A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0A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0A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0A8A"/>
    <w:rPr>
      <w:b/>
      <w:color w:val="660033"/>
      <w:spacing w:val="0"/>
    </w:rPr>
  </w:style>
  <w:style w:type="paragraph" w:customStyle="1" w:styleId="Nameditemlist">
    <w:name w:val="Named item list"/>
    <w:basedOn w:val="BodyText"/>
    <w:qFormat/>
    <w:rsid w:val="00E00A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454</Words>
  <Characters>3161</Characters>
  <Application>Microsoft Office Word</Application>
  <DocSecurity>0</DocSecurity>
  <Lines>72</Lines>
  <Paragraphs>42</Paragraphs>
  <ScaleCrop>false</ScaleCrop>
  <Company>Author-it Software Corporation Ltd.</Company>
  <LinksUpToDate>false</LinksUpToDate>
  <CharactersWithSpaces>3600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AVIL2005 Complete routine administrative tasks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2016-03-01T08:40:00Z</dcterms:created>
  <dcterms:modified xsi:type="dcterms:W3CDTF">2016-03-01T08:40:00Z</dcterms:modified>
</cp:coreProperties>
</file>