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D9F" w:rsidP="008D7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AVIL0004 Complete aircraft dispatch duties</w:t>
      </w:r>
      <w:r>
        <w:fldChar w:fldCharType="end"/>
      </w:r>
    </w:p>
    <w:p w:rsidR="008D7D9F" w:rsidP="008D7D9F">
      <w:pPr>
        <w:pStyle w:val="Version"/>
        <w:sectPr w:rsidSect="00C97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D68" w:rsidP="00C97D68">
      <w:pPr>
        <w:pStyle w:val="SuperHeading"/>
      </w:pPr>
      <w:r w:rsidRPr="00C97D68">
        <w:t>AVIL0004 Complete aircraft dispatch duties</w:t>
      </w:r>
    </w:p>
    <w:p w:rsidR="00000000" w:rsidRPr="00C97D68" w:rsidP="00C97D68">
      <w:pPr>
        <w:pStyle w:val="Heading1"/>
      </w:pPr>
      <w:bookmarkStart w:id="1" w:name="O_1026411"/>
      <w:bookmarkEnd w:id="1"/>
      <w:r w:rsidRPr="00C97D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t>Release 1. This is the first release of this unit of competency in the AVI Aviation Training Package.</w:t>
            </w:r>
          </w:p>
        </w:tc>
      </w:tr>
    </w:tbl>
    <w:p w:rsidR="00000000" w:rsidRPr="00C97D68" w:rsidP="00C97D68">
      <w:pPr>
        <w:pStyle w:val="NoPaddingFontSize1"/>
      </w:pPr>
    </w:p>
    <w:p w:rsidR="00000000" w:rsidRPr="00C97D68" w:rsidP="00C97D68">
      <w:pPr>
        <w:pStyle w:val="AllowPageBreak"/>
      </w:pPr>
    </w:p>
    <w:p w:rsidR="00000000" w:rsidRPr="00C97D68" w:rsidP="00C97D68">
      <w:pPr>
        <w:pStyle w:val="Heading1"/>
      </w:pPr>
      <w:bookmarkStart w:id="2" w:name="O_1026412"/>
      <w:bookmarkEnd w:id="2"/>
      <w:r w:rsidRPr="00C97D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t>This unit involves the skills and knowledge required to complete aircraft dispatch duties in complia</w:t>
            </w:r>
            <w:r w:rsidRPr="00C97D68">
              <w:t>nce with relevant regulatory requirements of the Civil Aviation Safety Authority (CASA) and national operating standards.</w:t>
            </w:r>
          </w:p>
          <w:p w:rsidR="00000000" w:rsidRPr="00C97D68" w:rsidP="00C97D68">
            <w:pPr>
              <w:pStyle w:val="BodyText"/>
            </w:pPr>
            <w:r w:rsidRPr="00C97D68">
              <w:t>It includes boarding passengers, communicating with flight crew and dispatching aircraft.</w:t>
            </w:r>
          </w:p>
          <w:p w:rsidR="00000000" w:rsidRPr="00C97D68" w:rsidP="00C97D68">
            <w:pPr>
              <w:pStyle w:val="BodyText"/>
            </w:pPr>
            <w:r w:rsidRPr="00C97D68">
              <w:t>This unit addresses aviation technical skill</w:t>
            </w:r>
            <w:r w:rsidRPr="00C97D68">
              <w:t xml:space="preserve"> requirements (physical, mental and task-management abilities) related to resource management duties of ground operations personnel and contributes to safe and effective performance in complex aviation operational environments.</w:t>
            </w:r>
          </w:p>
          <w:p w:rsidR="00000000" w:rsidRPr="00C97D68" w:rsidP="00C97D68">
            <w:pPr>
              <w:pStyle w:val="BodyText"/>
            </w:pPr>
            <w:r w:rsidRPr="00C97D68">
              <w:t xml:space="preserve">Operations are conducted as </w:t>
            </w:r>
            <w:r w:rsidRPr="00C97D68">
              <w:t>part of recreational, commercial and military aircraft activities across a variety of operational contexts within the Australian aviation industry.</w:t>
            </w:r>
          </w:p>
          <w:p w:rsidR="00000000" w:rsidRPr="00C97D68" w:rsidP="00C97D68">
            <w:pPr>
              <w:pStyle w:val="BodyText"/>
            </w:pPr>
            <w:r w:rsidRPr="00C97D68">
              <w:t>Work is performed independently or under limited supervision as a single operator or within a team environme</w:t>
            </w:r>
            <w:r w:rsidRPr="00C97D68">
              <w:t>nt.</w:t>
            </w:r>
          </w:p>
          <w:p w:rsidR="00000000" w:rsidRPr="00C97D68" w:rsidP="00C97D68">
            <w:pPr>
              <w:pStyle w:val="BodyText"/>
            </w:pPr>
            <w:r w:rsidRPr="00C97D68">
              <w:t>Licensing, legislative, regulatory or certification requirements are applicable to this unit.</w:t>
            </w:r>
          </w:p>
          <w:p w:rsidR="00000000" w:rsidRPr="00C97D68" w:rsidP="00C97D68">
            <w:pPr>
              <w:pStyle w:val="BodyText"/>
            </w:pPr>
          </w:p>
        </w:tc>
      </w:tr>
    </w:tbl>
    <w:p w:rsidR="00000000" w:rsidRPr="00C97D68" w:rsidP="00C97D68">
      <w:pPr>
        <w:pStyle w:val="NoPaddingFontSize1"/>
      </w:pPr>
    </w:p>
    <w:p w:rsidR="00000000" w:rsidRPr="00C97D68" w:rsidP="00C97D68">
      <w:pPr>
        <w:pStyle w:val="AllowPageBreak"/>
      </w:pPr>
    </w:p>
    <w:p w:rsidR="00000000" w:rsidRPr="00C97D68" w:rsidP="00C97D68">
      <w:pPr>
        <w:pStyle w:val="Heading1"/>
      </w:pPr>
      <w:bookmarkStart w:id="3" w:name="O_1026413"/>
      <w:bookmarkEnd w:id="3"/>
      <w:r w:rsidRPr="00C97D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t>Not applicable.</w:t>
            </w:r>
          </w:p>
        </w:tc>
      </w:tr>
    </w:tbl>
    <w:p w:rsidR="00000000" w:rsidRPr="00C97D68" w:rsidP="00C97D68">
      <w:pPr>
        <w:pStyle w:val="NoPaddingFontSize1"/>
      </w:pPr>
    </w:p>
    <w:p w:rsidR="00000000" w:rsidRPr="00C97D68" w:rsidP="00C97D68">
      <w:pPr>
        <w:pStyle w:val="AllowPageBreak"/>
      </w:pPr>
    </w:p>
    <w:p w:rsidR="00000000" w:rsidRPr="00C97D68" w:rsidP="00C97D68">
      <w:pPr>
        <w:pStyle w:val="Heading1"/>
      </w:pPr>
      <w:bookmarkStart w:id="4" w:name="O_1026414"/>
      <w:bookmarkEnd w:id="4"/>
      <w:r w:rsidRPr="00C97D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t>L – Resource Management</w:t>
            </w:r>
          </w:p>
        </w:tc>
      </w:tr>
    </w:tbl>
    <w:p w:rsidR="00000000" w:rsidRPr="00C97D68" w:rsidP="00C97D68">
      <w:pPr>
        <w:pStyle w:val="NoPaddingFontSize1"/>
      </w:pPr>
    </w:p>
    <w:p w:rsidR="00000000" w:rsidRPr="00C97D68" w:rsidP="00C97D68">
      <w:pPr>
        <w:pStyle w:val="AllowPageBreak"/>
      </w:pPr>
    </w:p>
    <w:p w:rsidR="00000000" w:rsidRPr="00C97D68" w:rsidP="00C97D68">
      <w:pPr>
        <w:pStyle w:val="Heading1"/>
      </w:pPr>
      <w:bookmarkStart w:id="5" w:name="O_1026415"/>
      <w:bookmarkEnd w:id="5"/>
      <w:r w:rsidRPr="00C97D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t>Not applicable.</w:t>
            </w:r>
          </w:p>
        </w:tc>
      </w:tr>
    </w:tbl>
    <w:p w:rsidR="00000000" w:rsidRPr="00C97D68" w:rsidP="00C97D68">
      <w:pPr>
        <w:pStyle w:val="NoPaddingFontSize1"/>
      </w:pPr>
    </w:p>
    <w:p w:rsidR="00000000" w:rsidRPr="00C97D68" w:rsidP="00C97D68">
      <w:pPr>
        <w:pStyle w:val="AllowPageBreak"/>
      </w:pPr>
    </w:p>
    <w:p w:rsidR="00000000" w:rsidRPr="00C97D68" w:rsidP="00C97D68">
      <w:pPr>
        <w:pStyle w:val="Heading1"/>
      </w:pPr>
      <w:bookmarkStart w:id="6" w:name="O_1026416"/>
      <w:bookmarkEnd w:id="6"/>
      <w:r w:rsidRPr="00C97D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PERFORMANCE CRITERIA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 xml:space="preserve">Elements describe the essential </w:t>
            </w:r>
            <w:r w:rsidRPr="00C97D6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 xml:space="preserve">Performance criteria describe the performance needed to </w:t>
            </w:r>
            <w:r w:rsidRPr="00C97D68">
              <w:t>demonstrate achievement of the element.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rPr>
                <w:rStyle w:val="SpecialBold"/>
              </w:rPr>
              <w:t>Board passengers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Hazards are identified, risks are assessed and hazard management implemented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On boarding announcement, passengers are greeted at the gate and their boarding passes are checked manually or electronically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Passenger details are added to passenger list, loading sheet and their boarding pass in accordance with manual processes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Passenger boarding pass is returned on confirmation in accordance with computerised processes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Appropriate action is taken</w:t>
            </w:r>
            <w:r w:rsidRPr="00C97D68">
              <w:t xml:space="preserve"> in consultation with passenger to resolve boarding pass problems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Passenger is referred to appropriate customer service staff when boarding pass problem cannot be readily resolved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Passenger cabin baggage is monitored for size and weight and is checked with the aid of a cabin baggage size gauge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Passenger is advised oversize/overweight cabin baggage must be carried in the hold and arrangements are made to have baggage appropria</w:t>
            </w:r>
            <w:r w:rsidRPr="00C97D68">
              <w:t>tely tagged and transferred to baggage handling section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Passengers are directed to aircraft via aerobridge/aircraft stairs in accordance with type of aircraft and airport facility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rPr>
                <w:rStyle w:val="SpecialBold"/>
              </w:rPr>
              <w:t>Communicate with flight crew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Appropriate communications are ma</w:t>
            </w:r>
            <w:r w:rsidRPr="00C97D68">
              <w:t>intained with senior cabin/flight crew on aircraft to facilitate smooth and timely boarding of passengers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Printouts or manually-completed passenger list, manifest, load sheet and special meals list are provided to senior cabin/flight crew on aircraf</w:t>
            </w:r>
            <w:r w:rsidRPr="00C97D68">
              <w:t>t in accordance with workplace procedures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Once provisional load sheet has been signed by pilot in command (PIC), a copy is retained in accordance with workplace procedures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rPr>
                <w:rStyle w:val="SpecialBold"/>
              </w:rPr>
              <w:t>Dispatch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On closing of aircraft door, authority is given to retract aerobridge/stairs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Aircraft dispatch problems are identified, confirmed and resolved in accordance with workplace procedures and regulatory requirements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t>Appropriate people are consulte</w:t>
            </w:r>
            <w:r w:rsidRPr="00C97D68">
              <w:t>d during aircraft dispatch operations</w:t>
            </w:r>
          </w:p>
        </w:tc>
      </w:tr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D68">
            <w:pPr>
              <w:pStyle w:val="BodyText"/>
              <w:rPr>
                <w:lang w:val="en-NZ"/>
              </w:rPr>
            </w:pPr>
            <w:r w:rsidRPr="00C97D6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t>Copies of passenger list and load sheet are processed/filed in accordance with workplace procedures and regulatory requirements</w:t>
            </w:r>
          </w:p>
        </w:tc>
      </w:tr>
    </w:tbl>
    <w:p w:rsidR="00000000" w:rsidRPr="00C97D68" w:rsidP="00C97D68">
      <w:pPr>
        <w:pStyle w:val="NoPaddingFontSize1"/>
      </w:pPr>
    </w:p>
    <w:p w:rsidR="00000000" w:rsidRPr="00C97D68" w:rsidP="00C97D68">
      <w:pPr>
        <w:pStyle w:val="AllowPageBreak"/>
      </w:pPr>
    </w:p>
    <w:p w:rsidR="00000000" w:rsidRPr="00C97D68" w:rsidP="00C97D68">
      <w:pPr>
        <w:pStyle w:val="Heading1"/>
      </w:pPr>
      <w:bookmarkStart w:id="7" w:name="O_1026417"/>
      <w:bookmarkEnd w:id="7"/>
      <w:r w:rsidRPr="00C97D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t>Foundation skills essential to performance are explicit in the performance criteria of this unit of competency.</w:t>
            </w:r>
          </w:p>
        </w:tc>
      </w:tr>
    </w:tbl>
    <w:p w:rsidR="00000000" w:rsidRPr="00C97D68" w:rsidP="00C97D68">
      <w:pPr>
        <w:pStyle w:val="NoPaddingFontSize1"/>
      </w:pPr>
    </w:p>
    <w:p w:rsidR="00000000" w:rsidRPr="00C97D68" w:rsidP="00C97D68">
      <w:pPr>
        <w:pStyle w:val="AllowPageBreak"/>
      </w:pPr>
    </w:p>
    <w:p w:rsidR="00000000" w:rsidRPr="00C97D68" w:rsidP="00C97D68">
      <w:pPr>
        <w:pStyle w:val="Heading1"/>
      </w:pPr>
      <w:bookmarkStart w:id="8" w:name="O_1026418"/>
      <w:bookmarkEnd w:id="8"/>
      <w:r w:rsidRPr="00C97D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t>Range is restricted to essential operating conditions and any other variables essential to the work env</w:t>
            </w:r>
            <w:r w:rsidRPr="00C97D68">
              <w:t>ironment.</w:t>
            </w:r>
          </w:p>
        </w:tc>
      </w:tr>
    </w:tbl>
    <w:p w:rsidR="00000000" w:rsidRPr="00C97D68" w:rsidP="00C97D68">
      <w:pPr>
        <w:pStyle w:val="NoPaddingFontSize1"/>
      </w:pPr>
    </w:p>
    <w:p w:rsidR="00000000" w:rsidRPr="00C97D68" w:rsidP="00C97D68">
      <w:pPr>
        <w:pStyle w:val="AllowPageBreak"/>
      </w:pPr>
    </w:p>
    <w:p w:rsidR="00000000" w:rsidRPr="00C97D68" w:rsidP="00C97D68">
      <w:pPr>
        <w:pStyle w:val="Heading1"/>
      </w:pPr>
      <w:bookmarkStart w:id="9" w:name="O_1026419"/>
      <w:bookmarkEnd w:id="9"/>
      <w:r w:rsidRPr="00C97D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7D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D68" w:rsidP="00C97D68">
            <w:pPr>
              <w:pStyle w:val="BodyText"/>
            </w:pPr>
            <w:r w:rsidRPr="00C97D68">
              <w:t>This unit replaces and is equivalent to AVIL3002 Complete aircraft dispatch duties.</w:t>
            </w:r>
          </w:p>
        </w:tc>
      </w:tr>
    </w:tbl>
    <w:p w:rsidR="00000000" w:rsidRPr="00C97D68" w:rsidP="00C97D68">
      <w:pPr>
        <w:pStyle w:val="NoPaddingFontSize1"/>
      </w:pPr>
    </w:p>
    <w:p w:rsidR="00000000" w:rsidRPr="00C97D68" w:rsidP="00C97D68">
      <w:pPr>
        <w:pStyle w:val="AllowPageBreak"/>
      </w:pPr>
    </w:p>
    <w:p w:rsidR="00000000" w:rsidRPr="00C97D68" w:rsidP="00C97D68">
      <w:pPr>
        <w:pStyle w:val="Heading1"/>
      </w:pPr>
      <w:bookmarkStart w:id="10" w:name="O_1026426"/>
      <w:bookmarkEnd w:id="10"/>
      <w:r w:rsidRPr="00C97D68">
        <w:t>Links</w:t>
      </w:r>
    </w:p>
    <w:p w:rsidR="00000000" w:rsidRPr="00C97D68" w:rsidP="008D7D9F">
      <w:pPr>
        <w:pStyle w:val="BodyText"/>
      </w:pPr>
      <w:r w:rsidRPr="00C97D6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C0C0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97D68" w:rsidP="00C97D68"/>
    <w:sectPr w:rsidSect="00C97D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8" w:rsidRPr="008D7D9F" w:rsidP="008D7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D9F" w:rsidP="00C97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D9F" w:rsidP="00C97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7D9F" w:rsidP="00C97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D68" w:rsidRPr="008D7D9F" w:rsidP="008D7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D9F" w:rsidRPr="002D2AF8" w:rsidP="00C97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AVIL0004 Complete aircraft dispatch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D7D9F" w:rsidP="00C97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D68"/>
  </w:style>
  <w:style w:type="character" w:customStyle="1" w:styleId="Heading1Char">
    <w:name w:val="Heading 1 Char"/>
    <w:basedOn w:val="DefaultParagraphFont"/>
    <w:link w:val="Heading1"/>
    <w:rsid w:val="00C97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D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D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7D68"/>
    <w:rPr>
      <w:b/>
      <w:spacing w:val="0"/>
    </w:rPr>
  </w:style>
  <w:style w:type="paragraph" w:customStyle="1" w:styleId="SuperHeading">
    <w:name w:val="SuperHeading"/>
    <w:basedOn w:val="Normal"/>
    <w:rsid w:val="00C97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7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D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D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7D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7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D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D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D68"/>
    <w:rPr>
      <w:i/>
    </w:rPr>
  </w:style>
  <w:style w:type="paragraph" w:styleId="Caption">
    <w:name w:val="caption"/>
    <w:basedOn w:val="BodyText"/>
    <w:next w:val="Normal"/>
    <w:qFormat/>
    <w:rsid w:val="00C97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D68"/>
  </w:style>
  <w:style w:type="paragraph" w:styleId="TableofFigures">
    <w:name w:val="table of figures"/>
    <w:basedOn w:val="Normal"/>
    <w:next w:val="Normal"/>
    <w:semiHidden/>
    <w:rsid w:val="00C97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D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7D68"/>
    <w:rPr>
      <w:rFonts w:ascii="Wingdings" w:hAnsi="Wingdings"/>
    </w:rPr>
  </w:style>
  <w:style w:type="paragraph" w:customStyle="1" w:styleId="TableHeading">
    <w:name w:val="Table Heading"/>
    <w:basedOn w:val="HeadingBase"/>
    <w:rsid w:val="00C97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D68"/>
    <w:rPr>
      <w:color w:val="0033CC"/>
      <w:u w:val="none"/>
    </w:rPr>
  </w:style>
  <w:style w:type="paragraph" w:customStyle="1" w:styleId="BodyTextRight">
    <w:name w:val="Body Text Right"/>
    <w:basedOn w:val="BodyText"/>
    <w:rsid w:val="00C97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D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D68"/>
    <w:rPr>
      <w:sz w:val="32"/>
    </w:rPr>
  </w:style>
  <w:style w:type="paragraph" w:customStyle="1" w:styleId="HeadingProcedure">
    <w:name w:val="Heading Procedure"/>
    <w:basedOn w:val="HeadingBase"/>
    <w:next w:val="Normal"/>
    <w:rsid w:val="00C97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D68"/>
    <w:pPr>
      <w:spacing w:before="60" w:after="60"/>
    </w:pPr>
  </w:style>
  <w:style w:type="paragraph" w:styleId="ListContinue">
    <w:name w:val="List Continue"/>
    <w:basedOn w:val="List"/>
    <w:rsid w:val="00C97D68"/>
    <w:pPr>
      <w:ind w:firstLine="0"/>
    </w:pPr>
  </w:style>
  <w:style w:type="paragraph" w:customStyle="1" w:styleId="ListNote">
    <w:name w:val="List Note"/>
    <w:basedOn w:val="List"/>
    <w:rsid w:val="00C97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D68"/>
    <w:rPr>
      <w:rFonts w:ascii="Courier New" w:hAnsi="Courier New"/>
    </w:rPr>
  </w:style>
  <w:style w:type="paragraph" w:customStyle="1" w:styleId="NoteBullet">
    <w:name w:val="Note Bullet"/>
    <w:basedOn w:val="Note"/>
    <w:rsid w:val="00C97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D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7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D68"/>
    <w:rPr>
      <w:b/>
      <w:smallCaps/>
    </w:rPr>
  </w:style>
  <w:style w:type="paragraph" w:customStyle="1" w:styleId="TableListNumber">
    <w:name w:val="Table List Number"/>
    <w:basedOn w:val="ListNumber"/>
    <w:rsid w:val="00C97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D68"/>
    <w:pPr>
      <w:numPr>
        <w:numId w:val="7"/>
      </w:numPr>
    </w:pPr>
  </w:style>
  <w:style w:type="paragraph" w:customStyle="1" w:styleId="ListAlpha2">
    <w:name w:val="List Alpha 2"/>
    <w:basedOn w:val="List2"/>
    <w:rsid w:val="00C97D68"/>
    <w:pPr>
      <w:numPr>
        <w:numId w:val="6"/>
      </w:numPr>
    </w:pPr>
  </w:style>
  <w:style w:type="paragraph" w:styleId="List2">
    <w:name w:val="List 2"/>
    <w:basedOn w:val="BodyText"/>
    <w:rsid w:val="00C97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D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D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D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7D68"/>
    <w:pPr>
      <w:numPr>
        <w:numId w:val="2"/>
      </w:numPr>
    </w:pPr>
  </w:style>
  <w:style w:type="paragraph" w:styleId="ListContinue2">
    <w:name w:val="List Continue 2"/>
    <w:basedOn w:val="List2"/>
    <w:rsid w:val="00C97D68"/>
    <w:pPr>
      <w:ind w:firstLine="0"/>
    </w:pPr>
  </w:style>
  <w:style w:type="paragraph" w:styleId="ListContinue3">
    <w:name w:val="List Continue 3"/>
    <w:basedOn w:val="List3"/>
    <w:rsid w:val="00C97D68"/>
    <w:pPr>
      <w:ind w:left="1021" w:firstLine="0"/>
    </w:pPr>
  </w:style>
  <w:style w:type="paragraph" w:styleId="ListContinue4">
    <w:name w:val="List Continue 4"/>
    <w:basedOn w:val="List4"/>
    <w:rsid w:val="00C97D68"/>
    <w:pPr>
      <w:ind w:firstLine="0"/>
    </w:pPr>
  </w:style>
  <w:style w:type="paragraph" w:styleId="ListContinue5">
    <w:name w:val="List Continue 5"/>
    <w:basedOn w:val="List5"/>
    <w:rsid w:val="00C97D68"/>
    <w:pPr>
      <w:ind w:firstLine="0"/>
    </w:pPr>
  </w:style>
  <w:style w:type="paragraph" w:styleId="ListNumber3">
    <w:name w:val="List Number 3"/>
    <w:basedOn w:val="List3"/>
    <w:rsid w:val="00C97D68"/>
    <w:pPr>
      <w:numPr>
        <w:numId w:val="3"/>
      </w:numPr>
    </w:pPr>
  </w:style>
  <w:style w:type="paragraph" w:styleId="ListNumber4">
    <w:name w:val="List Number 4"/>
    <w:basedOn w:val="List4"/>
    <w:rsid w:val="00C97D68"/>
    <w:pPr>
      <w:numPr>
        <w:numId w:val="4"/>
      </w:numPr>
    </w:pPr>
  </w:style>
  <w:style w:type="paragraph" w:styleId="ListNumber5">
    <w:name w:val="List Number 5"/>
    <w:basedOn w:val="List5"/>
    <w:rsid w:val="00C97D68"/>
    <w:pPr>
      <w:numPr>
        <w:numId w:val="5"/>
      </w:numPr>
    </w:pPr>
  </w:style>
  <w:style w:type="paragraph" w:styleId="BlockText">
    <w:name w:val="Block Text"/>
    <w:basedOn w:val="Normal"/>
    <w:rsid w:val="00C97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D68"/>
    <w:rPr>
      <w:sz w:val="16"/>
      <w:vertAlign w:val="superscript"/>
    </w:rPr>
  </w:style>
  <w:style w:type="character" w:customStyle="1" w:styleId="Symbols">
    <w:name w:val="Symbols"/>
    <w:basedOn w:val="DefaultParagraphFont"/>
    <w:rsid w:val="00C97D68"/>
    <w:rPr>
      <w:rFonts w:ascii="Symbol" w:hAnsi="Symbol"/>
    </w:rPr>
  </w:style>
  <w:style w:type="character" w:customStyle="1" w:styleId="MenuOptions">
    <w:name w:val="Menu Options"/>
    <w:basedOn w:val="DefaultParagraphFont"/>
    <w:rsid w:val="00C97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D68"/>
    <w:rPr>
      <w:b/>
    </w:rPr>
  </w:style>
  <w:style w:type="character" w:customStyle="1" w:styleId="Underlined">
    <w:name w:val="Underlined"/>
    <w:basedOn w:val="DefaultParagraphFont"/>
    <w:rsid w:val="00C97D68"/>
    <w:rPr>
      <w:u w:val="single"/>
    </w:rPr>
  </w:style>
  <w:style w:type="paragraph" w:customStyle="1" w:styleId="TableBodyTextRight">
    <w:name w:val="Table Body Text Right"/>
    <w:basedOn w:val="TableBodyText"/>
    <w:rsid w:val="00C97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D68"/>
    <w:rPr>
      <w:sz w:val="18"/>
    </w:rPr>
  </w:style>
  <w:style w:type="paragraph" w:customStyle="1" w:styleId="BodySmallRight">
    <w:name w:val="Body Small Right"/>
    <w:basedOn w:val="BodyTextRight"/>
    <w:rsid w:val="00C97D68"/>
    <w:rPr>
      <w:sz w:val="18"/>
      <w:szCs w:val="18"/>
    </w:rPr>
  </w:style>
  <w:style w:type="paragraph" w:customStyle="1" w:styleId="MarginEdition">
    <w:name w:val="Margin Edition"/>
    <w:basedOn w:val="MarginNote"/>
    <w:rsid w:val="00C97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D68"/>
    <w:rPr>
      <w:sz w:val="2"/>
      <w:szCs w:val="2"/>
    </w:rPr>
  </w:style>
  <w:style w:type="character" w:customStyle="1" w:styleId="Small">
    <w:name w:val="Small"/>
    <w:basedOn w:val="DefaultParagraphFont"/>
    <w:rsid w:val="00C97D68"/>
    <w:rPr>
      <w:sz w:val="16"/>
    </w:rPr>
  </w:style>
  <w:style w:type="paragraph" w:customStyle="1" w:styleId="WideTable">
    <w:name w:val="Wide Table"/>
    <w:basedOn w:val="Normal"/>
    <w:rsid w:val="00C97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D68"/>
  </w:style>
  <w:style w:type="paragraph" w:styleId="Quote">
    <w:name w:val="Quote"/>
    <w:basedOn w:val="Heading1"/>
    <w:link w:val="QuoteChar"/>
    <w:qFormat/>
    <w:rsid w:val="00C97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D68"/>
    <w:pPr>
      <w:pageBreakBefore/>
    </w:pPr>
  </w:style>
  <w:style w:type="paragraph" w:customStyle="1" w:styleId="Border">
    <w:name w:val="Border"/>
    <w:basedOn w:val="Normal"/>
    <w:qFormat/>
    <w:rsid w:val="00C97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D68"/>
    <w:rPr>
      <w:u w:val="single"/>
    </w:rPr>
  </w:style>
  <w:style w:type="character" w:customStyle="1" w:styleId="BoldandItalics">
    <w:name w:val="Bold and Italics"/>
    <w:qFormat/>
    <w:rsid w:val="00C97D68"/>
    <w:rPr>
      <w:b/>
      <w:i/>
      <w:u w:val="none"/>
    </w:rPr>
  </w:style>
  <w:style w:type="paragraph" w:styleId="BalloonText">
    <w:name w:val="Balloon Text"/>
    <w:basedOn w:val="Normal"/>
    <w:link w:val="BalloonTextChar"/>
    <w:rsid w:val="00C97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D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D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D68"/>
    <w:pPr>
      <w:spacing w:before="0" w:after="0"/>
    </w:pPr>
  </w:style>
  <w:style w:type="paragraph" w:customStyle="1" w:styleId="BodyTextBold">
    <w:name w:val="Body Text Bold"/>
    <w:basedOn w:val="BodyText"/>
    <w:qFormat/>
    <w:rsid w:val="00C97D68"/>
    <w:rPr>
      <w:b/>
    </w:rPr>
  </w:style>
  <w:style w:type="character" w:styleId="Hyperlink">
    <w:name w:val="Hyperlink"/>
    <w:basedOn w:val="DefaultParagraphFont"/>
    <w:uiPriority w:val="99"/>
    <w:unhideWhenUsed/>
    <w:rsid w:val="008D7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3754</Characters>
  <Application>Microsoft Office Word</Application>
  <DocSecurity>0</DocSecurity>
  <Lines>170</Lines>
  <Paragraphs>83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AVIL0004 Complete aircraft dispatch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2022-10-20T02:42:00Z</dcterms:created>
  <dcterms:modified xsi:type="dcterms:W3CDTF">2022-10-20T02:42:00Z</dcterms:modified>
</cp:coreProperties>
</file>