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1D4" w:rsidP="00E67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AVIK3002 Use infotechnology devices in an aviation workplace</w:t>
      </w:r>
      <w:r>
        <w:fldChar w:fldCharType="end"/>
      </w:r>
    </w:p>
    <w:p w:rsidR="00E671D4" w:rsidP="00E671D4">
      <w:pPr>
        <w:pStyle w:val="Version"/>
        <w:sectPr w:rsidSect="00451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7AD" w:rsidP="004517AD">
      <w:pPr>
        <w:pStyle w:val="SuperHeading"/>
      </w:pPr>
      <w:r w:rsidRPr="004517AD">
        <w:t>AVIK3002 Use infotechnology devices in an aviation workplace</w:t>
      </w:r>
    </w:p>
    <w:p w:rsidR="00000000" w:rsidRPr="004517AD" w:rsidP="004517AD">
      <w:pPr>
        <w:pStyle w:val="Heading1"/>
      </w:pPr>
      <w:bookmarkStart w:id="1" w:name="O_663844"/>
      <w:bookmarkEnd w:id="1"/>
      <w:r w:rsidRPr="004517AD">
        <w:t>Modification History</w:t>
      </w:r>
    </w:p>
    <w:p w:rsidR="00E671D4" w:rsidP="00E671D4">
      <w:pPr>
        <w:pStyle w:val="BodyText"/>
      </w:pPr>
      <w:r w:rsidRPr="004517AD">
        <w:t>Release 1. This is the first release of this unit of competency in the AVI Aviation Training Package.</w:t>
      </w:r>
    </w:p>
    <w:p w:rsidR="00000000" w:rsidRPr="004517AD" w:rsidP="004517AD">
      <w:pPr>
        <w:pStyle w:val="Heading1"/>
      </w:pPr>
      <w:bookmarkStart w:id="2" w:name="O_663845"/>
      <w:bookmarkEnd w:id="2"/>
      <w:r w:rsidRPr="004517A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51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t>This unit involves the skills and knowledge required to use infotechnology devices in a</w:t>
            </w:r>
            <w:r w:rsidRPr="004517AD">
              <w:t xml:space="preserve">n aviation workplace, in compliance with relevant regulatory requirements of the Civil Aviation Safety Authority (CASA) and national operating standards. </w:t>
            </w:r>
          </w:p>
          <w:p w:rsidR="00000000" w:rsidRPr="004517AD" w:rsidP="004517AD">
            <w:pPr>
              <w:pStyle w:val="BodyText"/>
            </w:pPr>
            <w:r w:rsidRPr="004517AD">
              <w:t xml:space="preserve">It includes identifying infotechnology equipment and systems; accessing and operating computer-based </w:t>
            </w:r>
            <w:r w:rsidRPr="004517AD">
              <w:t>equipment and systems; inputting, storing and presenting files or data; and implementing workplace procedures for management and security of data.</w:t>
            </w:r>
          </w:p>
          <w:p w:rsidR="00000000" w:rsidRPr="004517AD" w:rsidP="004517AD">
            <w:pPr>
              <w:pStyle w:val="BodyText"/>
            </w:pPr>
            <w:r w:rsidRPr="004517AD">
              <w:t>This unit addresses aviation technical skill requirements (physical, mental and task-management abilities) re</w:t>
            </w:r>
            <w:r w:rsidRPr="004517AD">
              <w:t>lated to the use of technology by flight or ground operations personnel, and contributes to safe and effective performance in complex aviation operational environments.</w:t>
            </w:r>
          </w:p>
          <w:p w:rsidR="00000000" w:rsidRPr="004517AD" w:rsidP="004517AD">
            <w:pPr>
              <w:pStyle w:val="BodyText"/>
            </w:pPr>
            <w:r w:rsidRPr="004517AD">
              <w:t>Operations are conducted as part of recreational, commercial and military aircraft acti</w:t>
            </w:r>
            <w:r w:rsidRPr="004517AD">
              <w:t>vities across a variety of operational contexts within the Australian aviation industry.</w:t>
            </w:r>
          </w:p>
          <w:p w:rsidR="00000000" w:rsidRPr="004517AD" w:rsidP="004517AD">
            <w:pPr>
              <w:pStyle w:val="BodyText"/>
            </w:pPr>
            <w:r w:rsidRPr="004517AD">
              <w:t>Work is performed independently or under limited supervision as a single operator or within a team environment.</w:t>
            </w:r>
          </w:p>
          <w:p w:rsidR="00000000" w:rsidRPr="004517AD" w:rsidP="004517AD">
            <w:pPr>
              <w:pStyle w:val="BodyText"/>
            </w:pPr>
            <w:r w:rsidRPr="004517AD">
              <w:t>Licensing, legislative, regulatory or certification req</w:t>
            </w:r>
            <w:r w:rsidRPr="004517AD">
              <w:t>uirements are applicable to this unit.</w:t>
            </w:r>
          </w:p>
          <w:p w:rsidR="00000000" w:rsidRPr="004517AD" w:rsidP="004517AD">
            <w:pPr>
              <w:pStyle w:val="BodyText"/>
            </w:pPr>
            <w:r w:rsidRPr="004517AD">
              <w:t>Use for Defence Aviation is to be in accordance with relevant Defence Orders, Instructions, Publications and Regulations.</w:t>
            </w:r>
          </w:p>
        </w:tc>
      </w:tr>
    </w:tbl>
    <w:p w:rsidR="00E671D4" w:rsidP="004517AD">
      <w:pPr>
        <w:pStyle w:val="BodyText"/>
      </w:pPr>
    </w:p>
    <w:p w:rsidR="00E671D4" w:rsidP="004517AD">
      <w:pPr>
        <w:pStyle w:val="BodyText"/>
      </w:pPr>
    </w:p>
    <w:p w:rsidR="00000000" w:rsidRPr="004517AD" w:rsidP="004517AD">
      <w:pPr>
        <w:pStyle w:val="Heading1"/>
      </w:pPr>
      <w:bookmarkStart w:id="3" w:name="O_663846"/>
      <w:bookmarkEnd w:id="3"/>
      <w:r w:rsidRPr="004517AD">
        <w:t>Pre-requisite Unit</w:t>
      </w:r>
    </w:p>
    <w:p w:rsidR="00E671D4" w:rsidP="00E671D4">
      <w:pPr>
        <w:pStyle w:val="BodyText"/>
      </w:pPr>
      <w:r w:rsidRPr="004517AD">
        <w:t>Not applicable.</w:t>
      </w:r>
    </w:p>
    <w:p w:rsidR="00000000" w:rsidRPr="004517AD" w:rsidP="004517AD">
      <w:pPr>
        <w:pStyle w:val="Heading1"/>
      </w:pPr>
      <w:bookmarkStart w:id="4" w:name="O_663847"/>
      <w:bookmarkEnd w:id="4"/>
      <w:r w:rsidRPr="004517AD">
        <w:t>Competency Field</w:t>
      </w:r>
    </w:p>
    <w:p w:rsidR="00E671D4" w:rsidP="00E671D4">
      <w:pPr>
        <w:pStyle w:val="BodyText"/>
      </w:pPr>
      <w:r w:rsidRPr="004517AD">
        <w:t>K – T</w:t>
      </w:r>
      <w:r w:rsidRPr="004517AD">
        <w:t>echnology</w:t>
      </w:r>
    </w:p>
    <w:p w:rsidR="00000000" w:rsidRPr="004517AD" w:rsidP="004517AD">
      <w:pPr>
        <w:pStyle w:val="Heading1"/>
      </w:pPr>
      <w:bookmarkStart w:id="5" w:name="O_663848"/>
      <w:bookmarkEnd w:id="5"/>
      <w:r w:rsidRPr="004517AD">
        <w:t>Unit Sector</w:t>
      </w:r>
    </w:p>
    <w:p w:rsidR="00E671D4" w:rsidP="00E671D4">
      <w:pPr>
        <w:pStyle w:val="BodyText"/>
      </w:pPr>
      <w:r w:rsidRPr="004517AD">
        <w:t>Not applicable.</w:t>
      </w:r>
    </w:p>
    <w:p w:rsidR="00000000" w:rsidRPr="004517AD" w:rsidP="004517AD">
      <w:pPr>
        <w:pStyle w:val="Heading1"/>
      </w:pPr>
      <w:bookmarkStart w:id="6" w:name="O_663849"/>
      <w:bookmarkEnd w:id="6"/>
      <w:r w:rsidRPr="004517A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rPr>
                <w:rStyle w:val="SpecialBold"/>
              </w:rPr>
              <w:t>PERFORMANCE CRITERIA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Performance criteria describe the performance needed to demonstrate achievement of the element.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rPr>
                <w:rStyle w:val="SpecialBold"/>
              </w:rPr>
              <w:t>Identify infotechnology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Types of infotechnology devices and equipment used in an aviation work area are identified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Functions of equipment, component parts and accessories are identified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Applications for workplace activities of different infotechnology equipment and systems are interpreted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Routine faults in operating systems, software applications and operator errors are identified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Sources of information about rectifying/reporting faults with operating equipment, systems and application are identified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rPr>
                <w:rStyle w:val="SpecialBold"/>
              </w:rPr>
              <w:t>Access and operate computer-ba</w:t>
            </w:r>
            <w:r w:rsidRPr="004517AD">
              <w:rPr>
                <w:rStyle w:val="SpecialBold"/>
              </w:rPr>
              <w:t>sed equipment and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Work environments and equipment are adjusted to meet ergonomic requirements, and workplace policy and procedures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Systems are accessed and checked as required for corrupted data or operating systems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Equipment is set up for work requirements in accordance with workplace procedures and manufacturer guidelines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Operating manuals or help screens for infotechnology equipment and software are used to inform work practices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 xml:space="preserve">Software packages and </w:t>
            </w:r>
            <w:r w:rsidRPr="004517AD">
              <w:t>accessories for required application are selected and accessed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Required file or data to be accessed is identified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Files and data are stored in accordance with workplace procedures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 xml:space="preserve">Shut-down procedures for files, applications and equipment </w:t>
            </w:r>
            <w:r w:rsidRPr="004517AD">
              <w:t>are followed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rPr>
                <w:rStyle w:val="SpecialBold"/>
              </w:rPr>
              <w:t>Input, store and present files/data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Data is entered using appropriate equipment, keyboard/mouse, bar code reader, touch screen or other electronic input system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Accurate input is confirmed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Files are accessed in accordance with workplace procedures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Data is manipulated to suit work requirements and is checked for accuracy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Saved files are accessed through relevant directories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Information and storage devices are stored appropriately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Information is presented using computerised projection facilities as required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rPr>
                <w:rStyle w:val="SpecialBold"/>
              </w:rPr>
              <w:t>Implement workplace procedures for management and security of data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Security procedures are followed in acco</w:t>
            </w:r>
            <w:r w:rsidRPr="004517AD">
              <w:t>rdance with workplace procedures</w:t>
            </w:r>
          </w:p>
        </w:tc>
      </w:tr>
      <w:tr w:rsidTr="00E67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BodyText"/>
            </w:pPr>
            <w:r w:rsidRPr="004517AD">
              <w:t>Precautions against loss or corruption of data are followed in accordance with workplace procedures</w:t>
            </w:r>
          </w:p>
        </w:tc>
      </w:tr>
    </w:tbl>
    <w:p w:rsidR="00E671D4" w:rsidP="004517AD">
      <w:pPr>
        <w:pStyle w:val="BodyText"/>
      </w:pPr>
    </w:p>
    <w:p w:rsidR="00E671D4" w:rsidP="004517AD">
      <w:pPr>
        <w:pStyle w:val="BodyText"/>
      </w:pPr>
    </w:p>
    <w:p w:rsidR="00000000" w:rsidRPr="004517AD" w:rsidP="004517AD">
      <w:pPr>
        <w:pStyle w:val="Heading1"/>
      </w:pPr>
      <w:bookmarkStart w:id="7" w:name="O_663850"/>
      <w:bookmarkEnd w:id="7"/>
      <w:r w:rsidRPr="004517AD">
        <w:t>Foundation Skills</w:t>
      </w:r>
    </w:p>
    <w:p w:rsidR="00E671D4" w:rsidP="00E671D4">
      <w:pPr>
        <w:pStyle w:val="BodyText"/>
      </w:pPr>
      <w:r w:rsidRPr="004517AD">
        <w:t>Foundation skills essential to performance are explicit in the performance criteria of this unit of competency.</w:t>
      </w:r>
    </w:p>
    <w:p w:rsidR="00000000" w:rsidRPr="004517AD" w:rsidP="004517AD">
      <w:pPr>
        <w:pStyle w:val="Heading1"/>
      </w:pPr>
      <w:bookmarkStart w:id="8" w:name="O_663851"/>
      <w:bookmarkEnd w:id="8"/>
      <w:r w:rsidRPr="004517A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51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Range is restricted to essential operating conditions and any other variables essential to the work enviro</w:t>
            </w:r>
            <w:r w:rsidRPr="004517AD">
              <w:t>nment.</w:t>
            </w:r>
          </w:p>
        </w:tc>
      </w:tr>
      <w:tr w:rsidTr="004517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AD">
            <w:pPr>
              <w:pStyle w:val="BodyText"/>
              <w:rPr>
                <w:lang w:val="en-NZ"/>
              </w:rPr>
            </w:pPr>
            <w:r w:rsidRPr="004517AD">
              <w:t>Infotechnology devices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AD" w:rsidP="004517AD">
            <w:pPr>
              <w:pStyle w:val="ListBullet"/>
            </w:pPr>
            <w:r w:rsidRPr="004517AD">
              <w:t>bar code readers</w:t>
            </w:r>
          </w:p>
          <w:p w:rsidR="00000000" w:rsidRPr="004517AD" w:rsidP="004517AD">
            <w:pPr>
              <w:pStyle w:val="ListBullet"/>
            </w:pPr>
            <w:r w:rsidRPr="004517AD">
              <w:t>central processors</w:t>
            </w:r>
          </w:p>
          <w:p w:rsidR="00000000" w:rsidRPr="004517AD" w:rsidP="004517AD">
            <w:pPr>
              <w:pStyle w:val="ListBullet"/>
            </w:pPr>
            <w:r w:rsidRPr="004517AD">
              <w:t>CD-ROM drives</w:t>
            </w:r>
          </w:p>
          <w:p w:rsidR="00000000" w:rsidRPr="004517AD" w:rsidP="004517AD">
            <w:pPr>
              <w:pStyle w:val="ListBullet"/>
            </w:pPr>
            <w:r w:rsidRPr="004517AD">
              <w:t>computer driven projectors</w:t>
            </w:r>
          </w:p>
          <w:p w:rsidR="00000000" w:rsidRPr="004517AD" w:rsidP="004517AD">
            <w:pPr>
              <w:pStyle w:val="ListBullet"/>
            </w:pPr>
            <w:r w:rsidRPr="004517AD">
              <w:t>desktop computers</w:t>
            </w:r>
          </w:p>
          <w:p w:rsidR="00000000" w:rsidRPr="004517AD" w:rsidP="004517AD">
            <w:pPr>
              <w:pStyle w:val="ListBullet"/>
            </w:pPr>
            <w:r w:rsidRPr="004517AD">
              <w:t>keyboards</w:t>
            </w:r>
          </w:p>
          <w:p w:rsidR="00000000" w:rsidRPr="004517AD" w:rsidP="004517AD">
            <w:pPr>
              <w:pStyle w:val="ListBullet"/>
            </w:pPr>
            <w:r w:rsidRPr="004517AD">
              <w:t>laptop computers</w:t>
            </w:r>
          </w:p>
          <w:p w:rsidR="00000000" w:rsidRPr="004517AD" w:rsidP="004517AD">
            <w:pPr>
              <w:pStyle w:val="ListBullet"/>
            </w:pPr>
            <w:r w:rsidRPr="004517AD">
              <w:t>mobile phones</w:t>
            </w:r>
          </w:p>
          <w:p w:rsidR="00000000" w:rsidRPr="004517AD" w:rsidP="004517AD">
            <w:pPr>
              <w:pStyle w:val="ListBullet"/>
            </w:pPr>
            <w:r w:rsidRPr="004517AD">
              <w:t>monitors</w:t>
            </w:r>
          </w:p>
          <w:p w:rsidR="00000000" w:rsidRPr="004517AD" w:rsidP="004517AD">
            <w:pPr>
              <w:pStyle w:val="ListBullet"/>
            </w:pPr>
            <w:r w:rsidRPr="004517AD">
              <w:t>notebooks</w:t>
            </w:r>
          </w:p>
          <w:p w:rsidR="00000000" w:rsidRPr="004517AD" w:rsidP="004517AD">
            <w:pPr>
              <w:pStyle w:val="ListBullet"/>
            </w:pPr>
            <w:r w:rsidRPr="004517AD">
              <w:t>portable electronic devices (PEDs)</w:t>
            </w:r>
          </w:p>
          <w:p w:rsidR="00000000" w:rsidRPr="004517AD" w:rsidP="004517AD">
            <w:pPr>
              <w:pStyle w:val="ListBullet"/>
            </w:pPr>
            <w:r w:rsidRPr="004517AD">
              <w:t>printers</w:t>
            </w:r>
          </w:p>
          <w:p w:rsidR="00000000" w:rsidRPr="004517AD" w:rsidP="004517AD">
            <w:pPr>
              <w:pStyle w:val="ListBullet"/>
            </w:pPr>
            <w:r w:rsidRPr="004517AD">
              <w:t>radio frequency devices</w:t>
            </w:r>
          </w:p>
          <w:p w:rsidR="00000000" w:rsidRPr="004517AD" w:rsidP="004517AD">
            <w:pPr>
              <w:pStyle w:val="ListBullet"/>
            </w:pPr>
            <w:r w:rsidRPr="004517AD">
              <w:t>smart phones</w:t>
            </w:r>
          </w:p>
          <w:p w:rsidR="00000000" w:rsidRPr="004517AD" w:rsidP="004517AD">
            <w:pPr>
              <w:pStyle w:val="ListBullet"/>
            </w:pPr>
            <w:r w:rsidRPr="004517AD">
              <w:t>tablets</w:t>
            </w:r>
          </w:p>
          <w:p w:rsidR="00000000" w:rsidRPr="004517AD" w:rsidP="004517AD">
            <w:pPr>
              <w:pStyle w:val="ListBullet"/>
            </w:pPr>
            <w:r w:rsidRPr="004517AD">
              <w:t>touch screens</w:t>
            </w:r>
          </w:p>
          <w:p w:rsidR="00000000" w:rsidRPr="004517AD" w:rsidP="004517AD">
            <w:pPr>
              <w:pStyle w:val="ListBullet"/>
            </w:pPr>
            <w:r w:rsidRPr="004517AD">
              <w:t>USB drives</w:t>
            </w:r>
          </w:p>
          <w:p w:rsidR="00000000" w:rsidRPr="004517AD" w:rsidP="004517AD">
            <w:pPr>
              <w:pStyle w:val="ListBullet"/>
            </w:pPr>
            <w:r w:rsidRPr="004517AD">
              <w:t>visual display units</w:t>
            </w:r>
          </w:p>
          <w:p w:rsidR="00000000" w:rsidRPr="004517AD" w:rsidP="004517AD">
            <w:pPr>
              <w:pStyle w:val="ListBullet"/>
            </w:pPr>
            <w:r w:rsidRPr="004517AD">
              <w:t>zip drives</w:t>
            </w:r>
          </w:p>
        </w:tc>
      </w:tr>
    </w:tbl>
    <w:p w:rsidR="00E671D4" w:rsidP="004517AD">
      <w:pPr>
        <w:pStyle w:val="BodyText"/>
      </w:pPr>
    </w:p>
    <w:p w:rsidR="00E671D4" w:rsidP="004517AD">
      <w:pPr>
        <w:pStyle w:val="BodyText"/>
      </w:pPr>
    </w:p>
    <w:p w:rsidR="00000000" w:rsidRPr="004517AD" w:rsidP="004517AD">
      <w:pPr>
        <w:pStyle w:val="Heading1"/>
      </w:pPr>
      <w:bookmarkStart w:id="9" w:name="O_663852"/>
      <w:bookmarkEnd w:id="9"/>
      <w:r w:rsidRPr="004517AD">
        <w:t>Unit Mapping Information</w:t>
      </w:r>
    </w:p>
    <w:p w:rsidR="00E671D4" w:rsidP="00E671D4">
      <w:pPr>
        <w:pStyle w:val="BodyText"/>
      </w:pPr>
      <w:r w:rsidRPr="004517AD">
        <w:t>This unit replaces and is equivalent to AVIK3002A Use infotechnology devices in the workplace.</w:t>
      </w:r>
    </w:p>
    <w:p w:rsidR="00000000" w:rsidRPr="004517AD" w:rsidP="004517AD">
      <w:pPr>
        <w:pStyle w:val="Heading1"/>
      </w:pPr>
      <w:bookmarkStart w:id="10" w:name="O_663859"/>
      <w:bookmarkEnd w:id="10"/>
      <w:r w:rsidRPr="004517AD">
        <w:t>Links</w:t>
      </w:r>
    </w:p>
    <w:p w:rsidR="00000000" w:rsidRPr="004517AD" w:rsidP="00E671D4">
      <w:pPr>
        <w:pStyle w:val="BodyText"/>
      </w:pPr>
      <w:r w:rsidRPr="004517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55411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517AD" w:rsidP="004517AD"/>
    <w:sectPr w:rsidSect="004517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AD" w:rsidRPr="00E671D4" w:rsidP="00E67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D4" w:rsidP="00451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71D4" w:rsidP="00451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671D4" w:rsidP="00451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7AD" w:rsidRPr="00E671D4" w:rsidP="00E67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1D4" w:rsidRPr="002D2AF8" w:rsidP="00451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AVIK3002 Use infotechnology devices in an aviation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E671D4" w:rsidP="00451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4E9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EA8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7AD"/>
  </w:style>
  <w:style w:type="character" w:customStyle="1" w:styleId="Heading1Char">
    <w:name w:val="Heading 1 Char"/>
    <w:basedOn w:val="DefaultParagraphFont"/>
    <w:link w:val="Heading1"/>
    <w:rsid w:val="00451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7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7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17AD"/>
    <w:rPr>
      <w:b/>
      <w:spacing w:val="0"/>
    </w:rPr>
  </w:style>
  <w:style w:type="paragraph" w:customStyle="1" w:styleId="SuperHeading">
    <w:name w:val="SuperHeading"/>
    <w:basedOn w:val="Normal"/>
    <w:rsid w:val="00451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7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7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1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17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1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7AD"/>
    <w:rPr>
      <w:i/>
    </w:rPr>
  </w:style>
  <w:style w:type="paragraph" w:styleId="Caption">
    <w:name w:val="caption"/>
    <w:basedOn w:val="BodyText"/>
    <w:next w:val="Normal"/>
    <w:qFormat/>
    <w:rsid w:val="00451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7AD"/>
  </w:style>
  <w:style w:type="paragraph" w:styleId="TableofFigures">
    <w:name w:val="table of figures"/>
    <w:basedOn w:val="Normal"/>
    <w:next w:val="Normal"/>
    <w:semiHidden/>
    <w:rsid w:val="00451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7AD"/>
    <w:pPr>
      <w:numPr>
        <w:numId w:val="10"/>
      </w:numPr>
    </w:pPr>
  </w:style>
  <w:style w:type="character" w:customStyle="1" w:styleId="WingdingSymbols">
    <w:name w:val="Wingding Symbols"/>
    <w:rsid w:val="004517AD"/>
    <w:rPr>
      <w:rFonts w:ascii="Wingdings" w:hAnsi="Wingdings"/>
    </w:rPr>
  </w:style>
  <w:style w:type="paragraph" w:customStyle="1" w:styleId="TableHeading">
    <w:name w:val="Table Heading"/>
    <w:basedOn w:val="HeadingBase"/>
    <w:rsid w:val="00451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7AD"/>
    <w:rPr>
      <w:color w:val="0033CC"/>
      <w:u w:val="none"/>
    </w:rPr>
  </w:style>
  <w:style w:type="paragraph" w:customStyle="1" w:styleId="BodyTextRight">
    <w:name w:val="Body Text Right"/>
    <w:basedOn w:val="BodyText"/>
    <w:rsid w:val="00451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7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7AD"/>
    <w:rPr>
      <w:sz w:val="32"/>
    </w:rPr>
  </w:style>
  <w:style w:type="paragraph" w:customStyle="1" w:styleId="HeadingProcedure">
    <w:name w:val="Heading Procedure"/>
    <w:basedOn w:val="HeadingBase"/>
    <w:next w:val="Normal"/>
    <w:rsid w:val="00451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7AD"/>
    <w:pPr>
      <w:spacing w:before="60" w:after="60"/>
    </w:pPr>
  </w:style>
  <w:style w:type="paragraph" w:styleId="ListContinue">
    <w:name w:val="List Continue"/>
    <w:basedOn w:val="List"/>
    <w:rsid w:val="004517AD"/>
    <w:pPr>
      <w:ind w:firstLine="0"/>
    </w:pPr>
  </w:style>
  <w:style w:type="paragraph" w:customStyle="1" w:styleId="ListNote">
    <w:name w:val="List Note"/>
    <w:basedOn w:val="List"/>
    <w:rsid w:val="00451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7AD"/>
    <w:rPr>
      <w:rFonts w:ascii="Courier New" w:hAnsi="Courier New"/>
    </w:rPr>
  </w:style>
  <w:style w:type="paragraph" w:customStyle="1" w:styleId="NoteBullet">
    <w:name w:val="Note Bullet"/>
    <w:basedOn w:val="Note"/>
    <w:rsid w:val="00451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7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7AD"/>
    <w:rPr>
      <w:b/>
      <w:smallCaps/>
    </w:rPr>
  </w:style>
  <w:style w:type="paragraph" w:customStyle="1" w:styleId="TableListNumber">
    <w:name w:val="Table List Number"/>
    <w:basedOn w:val="ListNumber"/>
    <w:rsid w:val="00451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7AD"/>
    <w:pPr>
      <w:numPr>
        <w:numId w:val="8"/>
      </w:numPr>
    </w:pPr>
  </w:style>
  <w:style w:type="paragraph" w:customStyle="1" w:styleId="ListAlpha2">
    <w:name w:val="List Alpha 2"/>
    <w:basedOn w:val="List2"/>
    <w:rsid w:val="004517AD"/>
    <w:pPr>
      <w:numPr>
        <w:numId w:val="7"/>
      </w:numPr>
    </w:pPr>
  </w:style>
  <w:style w:type="paragraph" w:styleId="List2">
    <w:name w:val="List 2"/>
    <w:basedOn w:val="BodyText"/>
    <w:rsid w:val="00451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7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7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17AD"/>
    <w:pPr>
      <w:numPr>
        <w:numId w:val="3"/>
      </w:numPr>
    </w:pPr>
  </w:style>
  <w:style w:type="paragraph" w:styleId="ListContinue2">
    <w:name w:val="List Continue 2"/>
    <w:basedOn w:val="List2"/>
    <w:rsid w:val="004517AD"/>
    <w:pPr>
      <w:ind w:firstLine="0"/>
    </w:pPr>
  </w:style>
  <w:style w:type="paragraph" w:styleId="ListContinue3">
    <w:name w:val="List Continue 3"/>
    <w:basedOn w:val="List3"/>
    <w:rsid w:val="004517AD"/>
    <w:pPr>
      <w:ind w:left="1021" w:firstLine="0"/>
    </w:pPr>
  </w:style>
  <w:style w:type="paragraph" w:styleId="ListContinue4">
    <w:name w:val="List Continue 4"/>
    <w:basedOn w:val="List4"/>
    <w:rsid w:val="004517AD"/>
    <w:pPr>
      <w:ind w:firstLine="0"/>
    </w:pPr>
  </w:style>
  <w:style w:type="paragraph" w:styleId="ListContinue5">
    <w:name w:val="List Continue 5"/>
    <w:basedOn w:val="List5"/>
    <w:rsid w:val="004517AD"/>
    <w:pPr>
      <w:ind w:firstLine="0"/>
    </w:pPr>
  </w:style>
  <w:style w:type="paragraph" w:styleId="ListNumber3">
    <w:name w:val="List Number 3"/>
    <w:basedOn w:val="List3"/>
    <w:rsid w:val="004517AD"/>
    <w:pPr>
      <w:numPr>
        <w:numId w:val="4"/>
      </w:numPr>
    </w:pPr>
  </w:style>
  <w:style w:type="paragraph" w:styleId="ListNumber4">
    <w:name w:val="List Number 4"/>
    <w:basedOn w:val="List4"/>
    <w:rsid w:val="004517AD"/>
    <w:pPr>
      <w:numPr>
        <w:numId w:val="5"/>
      </w:numPr>
    </w:pPr>
  </w:style>
  <w:style w:type="paragraph" w:styleId="ListNumber5">
    <w:name w:val="List Number 5"/>
    <w:basedOn w:val="List5"/>
    <w:rsid w:val="004517AD"/>
    <w:pPr>
      <w:numPr>
        <w:numId w:val="6"/>
      </w:numPr>
    </w:pPr>
  </w:style>
  <w:style w:type="paragraph" w:styleId="BlockText">
    <w:name w:val="Block Text"/>
    <w:basedOn w:val="Normal"/>
    <w:rsid w:val="00451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7AD"/>
    <w:rPr>
      <w:sz w:val="16"/>
      <w:vertAlign w:val="superscript"/>
    </w:rPr>
  </w:style>
  <w:style w:type="character" w:customStyle="1" w:styleId="Symbols">
    <w:name w:val="Symbols"/>
    <w:basedOn w:val="DefaultParagraphFont"/>
    <w:rsid w:val="004517AD"/>
    <w:rPr>
      <w:rFonts w:ascii="Symbol" w:hAnsi="Symbol"/>
    </w:rPr>
  </w:style>
  <w:style w:type="character" w:customStyle="1" w:styleId="MenuOptions">
    <w:name w:val="Menu Options"/>
    <w:basedOn w:val="DefaultParagraphFont"/>
    <w:rsid w:val="00451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7AD"/>
    <w:rPr>
      <w:b/>
    </w:rPr>
  </w:style>
  <w:style w:type="character" w:customStyle="1" w:styleId="Underlined">
    <w:name w:val="Underlined"/>
    <w:basedOn w:val="DefaultParagraphFont"/>
    <w:rsid w:val="004517AD"/>
    <w:rPr>
      <w:u w:val="single"/>
    </w:rPr>
  </w:style>
  <w:style w:type="paragraph" w:customStyle="1" w:styleId="TableBodyTextRight">
    <w:name w:val="Table Body Text Right"/>
    <w:basedOn w:val="TableBodyText"/>
    <w:rsid w:val="00451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7AD"/>
    <w:rPr>
      <w:sz w:val="18"/>
    </w:rPr>
  </w:style>
  <w:style w:type="paragraph" w:customStyle="1" w:styleId="BodySmallRight">
    <w:name w:val="Body Small Right"/>
    <w:basedOn w:val="BodyTextRight"/>
    <w:rsid w:val="004517AD"/>
    <w:rPr>
      <w:sz w:val="18"/>
      <w:szCs w:val="18"/>
    </w:rPr>
  </w:style>
  <w:style w:type="paragraph" w:customStyle="1" w:styleId="MarginEdition">
    <w:name w:val="Margin Edition"/>
    <w:basedOn w:val="MarginNote"/>
    <w:rsid w:val="00451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7AD"/>
    <w:rPr>
      <w:sz w:val="2"/>
      <w:szCs w:val="2"/>
    </w:rPr>
  </w:style>
  <w:style w:type="character" w:customStyle="1" w:styleId="Small">
    <w:name w:val="Small"/>
    <w:basedOn w:val="DefaultParagraphFont"/>
    <w:rsid w:val="004517AD"/>
    <w:rPr>
      <w:sz w:val="16"/>
    </w:rPr>
  </w:style>
  <w:style w:type="paragraph" w:customStyle="1" w:styleId="WideTable">
    <w:name w:val="Wide Table"/>
    <w:basedOn w:val="Normal"/>
    <w:rsid w:val="00451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7AD"/>
  </w:style>
  <w:style w:type="paragraph" w:styleId="Quote">
    <w:name w:val="Quote"/>
    <w:basedOn w:val="Heading1"/>
    <w:link w:val="QuoteChar"/>
    <w:qFormat/>
    <w:rsid w:val="00451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7AD"/>
    <w:pPr>
      <w:pageBreakBefore/>
    </w:pPr>
  </w:style>
  <w:style w:type="paragraph" w:customStyle="1" w:styleId="Border">
    <w:name w:val="Border"/>
    <w:basedOn w:val="Normal"/>
    <w:qFormat/>
    <w:rsid w:val="00451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7AD"/>
    <w:rPr>
      <w:u w:val="single"/>
    </w:rPr>
  </w:style>
  <w:style w:type="character" w:customStyle="1" w:styleId="BoldandItalics">
    <w:name w:val="Bold and Italics"/>
    <w:qFormat/>
    <w:rsid w:val="004517AD"/>
    <w:rPr>
      <w:b/>
      <w:i/>
      <w:u w:val="none"/>
    </w:rPr>
  </w:style>
  <w:style w:type="paragraph" w:styleId="BalloonText">
    <w:name w:val="Balloon Text"/>
    <w:basedOn w:val="Normal"/>
    <w:link w:val="BalloonTextChar"/>
    <w:rsid w:val="00451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7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7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4423</Characters>
  <Application>Microsoft Office Word</Application>
  <DocSecurity>0</DocSecurity>
  <Lines>221</Lines>
  <Paragraphs>124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AVIK3002 Use infotechnology devices in an aviation workplace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2019-01-31T04:31:00Z</dcterms:created>
  <dcterms:modified xsi:type="dcterms:W3CDTF">2019-01-31T04:31:00Z</dcterms:modified>
</cp:coreProperties>
</file>