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B9F" w:rsidP="00484B9F">
      <w:pPr>
        <w:pStyle w:val="Title"/>
      </w:pPr>
      <w:r>
        <w:fldChar w:fldCharType="begin"/>
      </w:r>
      <w:r>
        <w:instrText xml:space="preserve"> TITLE   \* MERGEFORMAT </w:instrText>
      </w:r>
      <w:r>
        <w:fldChar w:fldCharType="separate"/>
      </w:r>
      <w:r>
        <w:t>AVIJ0002 Conduct quality control operations related to refuelling and defuelling aircraft</w:t>
      </w:r>
      <w:r>
        <w:fldChar w:fldCharType="end"/>
      </w:r>
    </w:p>
    <w:p w:rsidR="00484B9F" w:rsidP="00484B9F">
      <w:pPr>
        <w:pStyle w:val="Version"/>
        <w:sectPr w:rsidSect="00BA72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277" w:rsidP="00BA7277">
      <w:pPr>
        <w:pStyle w:val="SuperHeading"/>
      </w:pPr>
      <w:r w:rsidRPr="00BA7277">
        <w:t>AVIJ0002 Conduct quality control operations related to refuelling and defuelling aircraft</w:t>
      </w:r>
    </w:p>
    <w:p w:rsidR="00000000" w:rsidRPr="00BA7277" w:rsidP="00BA7277">
      <w:pPr>
        <w:pStyle w:val="Heading1"/>
      </w:pPr>
      <w:bookmarkStart w:id="1" w:name="O_1026354"/>
      <w:bookmarkEnd w:id="1"/>
      <w:r w:rsidRPr="00BA7277">
        <w:t>Modification History</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Release 1. This is the first release of this unit of competency in the AVI Aviation Training Package.</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2" w:name="O_1026355"/>
      <w:bookmarkEnd w:id="2"/>
      <w:r w:rsidRPr="00BA7277">
        <w:t>Application</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This unit involves the skills and knowledge required to conduct quality control operations related to refuelling and defuelling aircraft in compliance with relevant regulatory requirements of the Civil Aviation Safety Authority (CASA) and natio</w:t>
            </w:r>
            <w:r w:rsidRPr="00BA7277">
              <w:t>nal operating standards.</w:t>
            </w:r>
          </w:p>
          <w:p w:rsidR="00000000" w:rsidRPr="00BA7277" w:rsidP="00BA7277">
            <w:pPr>
              <w:pStyle w:val="BodyText"/>
            </w:pPr>
            <w:r w:rsidRPr="00BA7277">
              <w:t>It includes taking samples from dispensers/fuellers, conducting a visual check of fuel samples, testing membrane filtration (millepore sampling) and measuring pressure differential on filter vessels.</w:t>
            </w:r>
          </w:p>
          <w:p w:rsidR="00000000" w:rsidRPr="00BA7277" w:rsidP="00BA7277">
            <w:pPr>
              <w:pStyle w:val="BodyText"/>
            </w:pPr>
            <w:r w:rsidRPr="00BA7277">
              <w:t>This unit addresses aviation te</w:t>
            </w:r>
            <w:r w:rsidRPr="00BA7277">
              <w:t>chnical skill requirements (physical, mental and task-management abilities) related to quality control operations of ground operations personnel and contributes to safe and effective performance in complex aviation operational environments.</w:t>
            </w:r>
          </w:p>
          <w:p w:rsidR="00000000" w:rsidRPr="00BA7277" w:rsidP="00BA7277">
            <w:pPr>
              <w:pStyle w:val="BodyText"/>
            </w:pPr>
            <w:r w:rsidRPr="00BA7277">
              <w:t xml:space="preserve">Operations are </w:t>
            </w:r>
            <w:r w:rsidRPr="00BA7277">
              <w:t>conducted as part of recreational, commercial and military aircraft activities across a variety of operational contexts within the Australian aviation industry.</w:t>
            </w:r>
          </w:p>
          <w:p w:rsidR="00000000" w:rsidRPr="00BA7277" w:rsidP="00BA7277">
            <w:pPr>
              <w:pStyle w:val="BodyText"/>
            </w:pPr>
            <w:r w:rsidRPr="00BA7277">
              <w:t>Work is performed independently or under limited supervision as a single operator or within a t</w:t>
            </w:r>
            <w:r w:rsidRPr="00BA7277">
              <w:t>eam environment.</w:t>
            </w:r>
          </w:p>
          <w:p w:rsidR="00000000" w:rsidRPr="00BA7277" w:rsidP="00BA7277">
            <w:pPr>
              <w:pStyle w:val="BodyText"/>
            </w:pPr>
            <w:r w:rsidRPr="00BA7277">
              <w:t>Licensing, legislative, regulatory or certification requirements are applicable to this unit.</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3" w:name="O_1026356"/>
      <w:bookmarkEnd w:id="3"/>
      <w:r w:rsidRPr="00BA7277">
        <w:t>Pre-requisite Unit</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Not applicable.</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4" w:name="O_1026357"/>
      <w:bookmarkEnd w:id="4"/>
      <w:r w:rsidRPr="00BA7277">
        <w:t>Competency Field</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J – Quality</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5" w:name="O_1026358"/>
      <w:bookmarkEnd w:id="5"/>
      <w:r w:rsidRPr="00BA7277">
        <w:t>Unit Sector</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Not applicable.</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6" w:name="O_1026359"/>
      <w:bookmarkEnd w:id="6"/>
      <w:r w:rsidRPr="00BA727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A72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PERFORMANCE CRITERIA</w:t>
            </w:r>
          </w:p>
        </w:tc>
      </w:tr>
      <w:tr w:rsidTr="00BA72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Performance criteria describe the performance needed to demonstrate achievement of the element.</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Conduct dispenser sampling processes</w:t>
            </w: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Fuel samples are taken from dispenser for visual testing at the commencement of routine operations in accordance with workplace procedures and regulatory requirements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Fuel samples are taken from dispenser for</w:t>
            </w:r>
            <w:r w:rsidRPr="00BA7277">
              <w:t xml:space="preserve"> visual testing during fuelling operations in accordance with workplace procedures and regulatory requirements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Conduct fueller sampling processes</w:t>
            </w: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Fuel samples are taken from fueller for visual testing at the commencement of rout</w:t>
            </w:r>
            <w:r w:rsidRPr="00BA7277">
              <w:t>ine operations and during fuelling operations in accordance with workplace procedures and regulatory requirements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Additional samples are taken from fueller after defuelling operations, vehicle washing, maintenance and rain events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Conduct visual c</w:t>
            </w:r>
            <w:r w:rsidRPr="00BA7277">
              <w:rPr>
                <w:rStyle w:val="SpecialBold"/>
              </w:rPr>
              <w:t>heck of fuel samples</w:t>
            </w: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Fuel sample is inspected and colour identified and interpreted to determine grade of fuel in accordance with workplace procedures and established colour criteria</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Sample is inspected for free water and dirt particles in accor</w:t>
            </w:r>
            <w:r w:rsidRPr="00BA7277">
              <w:t>dance with workplace procedures and established manual or automated processes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Water detector capsules are used to check for suspended water in accordance with manufacturer instructions and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Results of visual checks are recorded and reported in accordance with workplace procedures and regulatory requirements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Test membrane filtration (millepore sampling)</w:t>
            </w: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Hydrant dispenser vehicle is positioned at test rig and is interlocked/chocked in accordance with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Fuellers are tested independent of test rig by circulating product through delivery hose back to tank to achieve required flow rat</w:t>
            </w:r>
            <w:r w:rsidRPr="00BA7277">
              <w:t>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Bonding leads are attached in accordance with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Fueller/dispenser delivery hoses are connected to achieve a flow rate of at least 50% of rated flow of filter</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Hydrant dispenser lanyard is connected to pit valve and inlet hose is connected in accordance with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Colorimetric capsule is loaded in accordance with manufacturer instructions and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Checks are made to en</w:t>
            </w:r>
            <w:r w:rsidRPr="00BA7277">
              <w:t>sure capsule is located in housing with millepore monitor inlet facing upstream</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Apparatus is connected to filter outlet millepore sample connection or nozzle millepore sample point</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Pressure and flow rate are adjusted to workplace specifications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Apparatus is flushed</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Calorimetric test samples are drawn monthly in accordance with sampling schedules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4.12</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Gravimetric and microbiological tests are drawn every three month</w:t>
            </w:r>
            <w:r w:rsidRPr="00BA7277">
              <w:t>s in accordance with sampling schedules, ensuring that initial sample is drawn for gravimetric test then gravimetric capsule is replaced with microbiological capsule, and another sample is drawn in accordance with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4.13</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Apparatus is disconnected and capsule is removed</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4.14</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Gravimetric and microbiological samples are labelled and dispatched to laboratory in accordance with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4.15</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 xml:space="preserve">Colorimetric assessment is conducted in accordance with manufacturer </w:t>
            </w:r>
            <w:r w:rsidRPr="00BA7277">
              <w:t>instructions and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4.16</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Test results are documented in accordance with workplace procedures and regulatory requirements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rPr>
                <w:rStyle w:val="SpecialBold"/>
              </w:rPr>
              <w:t>Measure pressure differential on filter vessels</w:t>
            </w: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Gauge is checked in accordance with manufacturer instructions and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Flow through vessel into aircraft or test rig is started in accordance with workplace procedures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Pressure differential at maximum flow rate obtained is rea</w:t>
            </w:r>
            <w:r w:rsidRPr="00BA7277">
              <w:t>d</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t>Results are analysed and recorded in accordance with workplace procedures and regulatory requirements</w:t>
            </w:r>
          </w:p>
        </w:tc>
      </w:tr>
      <w:tr w:rsidTr="00BA72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2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277">
            <w:pPr>
              <w:pStyle w:val="BodyText"/>
              <w:rPr>
                <w:lang w:val="en-NZ"/>
              </w:rPr>
            </w:pPr>
            <w:r w:rsidRPr="00BA7277">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Where differential pressure exceeds filter manufacturer recommended differential pressure at flow rates above 50% of the maximum rated flow of filter vessel, situation is reported immediately to supervisor for investigation in accordance with workplace pro</w:t>
            </w:r>
            <w:r w:rsidRPr="00BA7277">
              <w:t>cedures and regulatory requirements</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7" w:name="O_1026360"/>
      <w:bookmarkEnd w:id="7"/>
      <w:r w:rsidRPr="00BA7277">
        <w:t>Foundation Skills</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Foundation skills essential to performance are explicit in the performance criteria of this unit of competency.</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8" w:name="O_1026361"/>
      <w:bookmarkEnd w:id="8"/>
      <w:r w:rsidRPr="00BA7277">
        <w:t>Range of Conditions</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Range is restricted to essen</w:t>
            </w:r>
            <w:r w:rsidRPr="00BA7277">
              <w:t>tial operating conditions and any other variables essential to the work environment.</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9" w:name="O_1026362"/>
      <w:bookmarkEnd w:id="9"/>
      <w:r w:rsidRPr="00BA7277">
        <w:t>Unit Mapping Information</w:t>
      </w:r>
    </w:p>
    <w:tbl>
      <w:tblPr>
        <w:tblW w:w="9497" w:type="dxa"/>
        <w:tblLayout w:type="fixed"/>
        <w:tblCellMar>
          <w:left w:w="62" w:type="dxa"/>
          <w:right w:w="62" w:type="dxa"/>
        </w:tblCellMar>
        <w:tblLook w:val="0000"/>
      </w:tblPr>
      <w:tblGrid>
        <w:gridCol w:w="9497"/>
      </w:tblGrid>
      <w:tr w:rsidTr="00BA7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277" w:rsidP="00BA7277">
            <w:pPr>
              <w:pStyle w:val="BodyText"/>
            </w:pPr>
            <w:r w:rsidRPr="00BA7277">
              <w:t>This unit replaces and is equivalent to AVIJ4002 Conduct quality control operations related to refuelling and defuelling airc</w:t>
            </w:r>
            <w:r w:rsidRPr="00BA7277">
              <w:t>raft.</w:t>
            </w:r>
          </w:p>
        </w:tc>
      </w:tr>
    </w:tbl>
    <w:p w:rsidR="00000000" w:rsidRPr="00BA7277" w:rsidP="00BA7277">
      <w:pPr>
        <w:pStyle w:val="NoPaddingFontSize1"/>
      </w:pPr>
    </w:p>
    <w:p w:rsidR="00000000" w:rsidRPr="00BA7277" w:rsidP="00BA7277">
      <w:pPr>
        <w:pStyle w:val="AllowPageBreak"/>
      </w:pPr>
    </w:p>
    <w:p w:rsidR="00000000" w:rsidRPr="00BA7277" w:rsidP="00BA7277">
      <w:pPr>
        <w:pStyle w:val="Heading1"/>
      </w:pPr>
      <w:bookmarkStart w:id="10" w:name="O_1026369"/>
      <w:bookmarkEnd w:id="10"/>
      <w:r w:rsidRPr="00BA7277">
        <w:t>Links</w:t>
      </w:r>
    </w:p>
    <w:p w:rsidR="00000000" w:rsidRPr="00BA7277" w:rsidP="00484B9F">
      <w:pPr>
        <w:pStyle w:val="BodyText"/>
      </w:pPr>
      <w:r w:rsidRPr="00BA727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B2891">
        <w:rPr>
          <w:rStyle w:val="Hyperlink"/>
        </w:rPr>
        <w:t>https://vetnet.gov.au/Pages/TrainingDocs.aspx?q=4725260a-0af3-4daf-912b-ef1c2f3e5816</w:t>
      </w:r>
      <w:r>
        <w:fldChar w:fldCharType="end"/>
      </w:r>
    </w:p>
    <w:p w:rsidR="00000000" w:rsidRPr="00BA7277" w:rsidP="00BA7277"/>
    <w:sectPr w:rsidSect="00BA72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77" w:rsidRPr="00484B9F" w:rsidP="00484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9F" w:rsidP="00BA7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4B9F" w:rsidP="00BA72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4B9F" w:rsidP="00BA72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277" w:rsidRPr="00484B9F" w:rsidP="00484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9F" w:rsidRPr="002D2AF8" w:rsidP="00BA7277">
    <w:pPr>
      <w:pStyle w:val="Header"/>
      <w:framePr w:wrap="around"/>
    </w:pPr>
    <w:r>
      <w:fldChar w:fldCharType="begin"/>
    </w:r>
    <w:r>
      <w:instrText xml:space="preserve"> TITLE   \* MERGEFORMAT </w:instrText>
    </w:r>
    <w:r>
      <w:fldChar w:fldCharType="separate"/>
    </w:r>
    <w:r>
      <w:t>AVIJ0002 Conduct quality control operations related to refuelling and defuelling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84B9F" w:rsidP="00BA7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277"/>
    <w:pPr>
      <w:spacing w:before="360" w:after="60"/>
      <w:outlineLvl w:val="0"/>
    </w:pPr>
    <w:rPr>
      <w:sz w:val="32"/>
    </w:rPr>
  </w:style>
  <w:style w:type="paragraph" w:styleId="Heading2">
    <w:name w:val="heading 2"/>
    <w:basedOn w:val="HeadingBase"/>
    <w:next w:val="BodyText"/>
    <w:link w:val="Heading2Char"/>
    <w:qFormat/>
    <w:rsid w:val="00BA7277"/>
    <w:pPr>
      <w:keepLines/>
      <w:spacing w:before="240" w:after="120"/>
      <w:outlineLvl w:val="1"/>
    </w:pPr>
    <w:rPr>
      <w:sz w:val="28"/>
      <w:szCs w:val="40"/>
    </w:rPr>
  </w:style>
  <w:style w:type="paragraph" w:styleId="Heading3">
    <w:name w:val="heading 3"/>
    <w:basedOn w:val="HeadingBase"/>
    <w:next w:val="BodyText"/>
    <w:link w:val="Heading3Char"/>
    <w:qFormat/>
    <w:rsid w:val="00BA7277"/>
    <w:pPr>
      <w:spacing w:before="180" w:after="120"/>
      <w:outlineLvl w:val="2"/>
    </w:pPr>
    <w:rPr>
      <w:spacing w:val="-10"/>
      <w:kern w:val="32"/>
    </w:rPr>
  </w:style>
  <w:style w:type="paragraph" w:styleId="Heading4">
    <w:name w:val="heading 4"/>
    <w:basedOn w:val="HeadingBase"/>
    <w:next w:val="BodyText"/>
    <w:link w:val="Heading4Char"/>
    <w:qFormat/>
    <w:rsid w:val="00BA7277"/>
    <w:pPr>
      <w:spacing w:before="160" w:after="120"/>
      <w:outlineLvl w:val="3"/>
    </w:pPr>
    <w:rPr>
      <w:sz w:val="22"/>
    </w:rPr>
  </w:style>
  <w:style w:type="paragraph" w:styleId="Heading5">
    <w:name w:val="heading 5"/>
    <w:basedOn w:val="HeadingBase"/>
    <w:next w:val="Normal"/>
    <w:link w:val="Heading5Char"/>
    <w:qFormat/>
    <w:rsid w:val="00BA7277"/>
    <w:pPr>
      <w:spacing w:before="80"/>
      <w:outlineLvl w:val="4"/>
    </w:pPr>
    <w:rPr>
      <w:color w:val="918585"/>
      <w:sz w:val="20"/>
    </w:rPr>
  </w:style>
  <w:style w:type="paragraph" w:styleId="Heading6">
    <w:name w:val="heading 6"/>
    <w:basedOn w:val="HeadingBase"/>
    <w:next w:val="Normal"/>
    <w:link w:val="Heading6Char"/>
    <w:qFormat/>
    <w:rsid w:val="00BA7277"/>
    <w:pPr>
      <w:spacing w:before="60"/>
      <w:outlineLvl w:val="5"/>
    </w:pPr>
    <w:rPr>
      <w:color w:val="918585"/>
      <w:sz w:val="20"/>
    </w:rPr>
  </w:style>
  <w:style w:type="paragraph" w:styleId="Heading7">
    <w:name w:val="heading 7"/>
    <w:basedOn w:val="Normal"/>
    <w:next w:val="Normal"/>
    <w:link w:val="Heading7Char"/>
    <w:qFormat/>
    <w:rsid w:val="00BA7277"/>
    <w:pPr>
      <w:ind w:left="720"/>
      <w:outlineLvl w:val="6"/>
    </w:pPr>
    <w:rPr>
      <w:i/>
    </w:rPr>
  </w:style>
  <w:style w:type="paragraph" w:styleId="Heading8">
    <w:name w:val="heading 8"/>
    <w:basedOn w:val="Normal"/>
    <w:next w:val="Normal"/>
    <w:link w:val="Heading8Char"/>
    <w:qFormat/>
    <w:rsid w:val="00BA7277"/>
    <w:pPr>
      <w:ind w:left="720"/>
      <w:outlineLvl w:val="7"/>
    </w:pPr>
    <w:rPr>
      <w:i/>
    </w:rPr>
  </w:style>
  <w:style w:type="paragraph" w:styleId="Heading9">
    <w:name w:val="heading 9"/>
    <w:basedOn w:val="Normal"/>
    <w:next w:val="Normal"/>
    <w:link w:val="Heading9Char"/>
    <w:qFormat/>
    <w:rsid w:val="00BA7277"/>
    <w:pPr>
      <w:ind w:left="720"/>
      <w:outlineLvl w:val="8"/>
    </w:pPr>
    <w:rPr>
      <w:i/>
    </w:rPr>
  </w:style>
  <w:style w:type="character" w:default="1" w:styleId="DefaultParagraphFont">
    <w:name w:val="Default Paragraph Font"/>
    <w:uiPriority w:val="1"/>
    <w:unhideWhenUsed/>
    <w:rsid w:val="00BA7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277"/>
  </w:style>
  <w:style w:type="character" w:customStyle="1" w:styleId="Heading1Char">
    <w:name w:val="Heading 1 Char"/>
    <w:basedOn w:val="DefaultParagraphFont"/>
    <w:link w:val="Heading1"/>
    <w:rsid w:val="00BA7277"/>
    <w:rPr>
      <w:rFonts w:ascii="Times New Roman" w:eastAsia="Times New Roman" w:hAnsi="Times New Roman" w:cs="Times New Roman"/>
      <w:b/>
      <w:sz w:val="32"/>
      <w:szCs w:val="20"/>
      <w:lang w:eastAsia="en-US"/>
    </w:rPr>
  </w:style>
  <w:style w:type="paragraph" w:styleId="BodyText">
    <w:name w:val="Body Text"/>
    <w:basedOn w:val="Normal"/>
    <w:link w:val="BodyTextChar"/>
    <w:rsid w:val="00BA72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277"/>
    <w:rPr>
      <w:rFonts w:ascii="Times New Roman" w:eastAsia="Times New Roman" w:hAnsi="Times New Roman" w:cs="Times New Roman"/>
      <w:sz w:val="24"/>
      <w:lang w:eastAsia="en-US"/>
    </w:rPr>
  </w:style>
  <w:style w:type="character" w:customStyle="1" w:styleId="SpecialBold">
    <w:name w:val="Special Bold"/>
    <w:basedOn w:val="DefaultParagraphFont"/>
    <w:rsid w:val="00BA7277"/>
    <w:rPr>
      <w:b/>
      <w:spacing w:val="0"/>
    </w:rPr>
  </w:style>
  <w:style w:type="paragraph" w:customStyle="1" w:styleId="SuperHeading">
    <w:name w:val="SuperHeading"/>
    <w:basedOn w:val="Normal"/>
    <w:rsid w:val="00BA7277"/>
    <w:pPr>
      <w:spacing w:before="240" w:after="120"/>
      <w:outlineLvl w:val="0"/>
    </w:pPr>
    <w:rPr>
      <w:rFonts w:ascii="Times New Roman" w:hAnsi="Times New Roman"/>
      <w:b/>
      <w:sz w:val="32"/>
    </w:rPr>
  </w:style>
  <w:style w:type="paragraph" w:customStyle="1" w:styleId="AllowPageBreak">
    <w:name w:val="AllowPageBreak"/>
    <w:rsid w:val="00BA72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7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277"/>
    <w:rPr>
      <w:rFonts w:ascii="Courier New" w:eastAsia="Times New Roman" w:hAnsi="Courier New" w:cs="Times New Roman"/>
      <w:i/>
      <w:szCs w:val="20"/>
      <w:lang w:eastAsia="en-US"/>
    </w:rPr>
  </w:style>
  <w:style w:type="paragraph" w:customStyle="1" w:styleId="HeadingBase">
    <w:name w:val="Heading Base"/>
    <w:rsid w:val="00BA7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277"/>
    <w:pPr>
      <w:tabs>
        <w:tab w:val="right" w:leader="dot" w:pos="9072"/>
      </w:tabs>
      <w:ind w:left="567"/>
    </w:pPr>
    <w:rPr>
      <w:szCs w:val="22"/>
    </w:rPr>
  </w:style>
  <w:style w:type="paragraph" w:customStyle="1" w:styleId="TOCBase">
    <w:name w:val="TOC Base"/>
    <w:rsid w:val="00BA7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277"/>
    <w:pPr>
      <w:tabs>
        <w:tab w:val="right" w:leader="dot" w:pos="9072"/>
      </w:tabs>
      <w:spacing w:before="40" w:after="40"/>
      <w:ind w:left="284"/>
    </w:pPr>
    <w:rPr>
      <w:rFonts w:ascii="Times New Roman" w:hAnsi="Times New Roman"/>
    </w:rPr>
  </w:style>
  <w:style w:type="paragraph" w:styleId="TOC1">
    <w:name w:val="toc 1"/>
    <w:basedOn w:val="TOCBase"/>
    <w:next w:val="Normal"/>
    <w:rsid w:val="00BA72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277"/>
    <w:rPr>
      <w:rFonts w:ascii="Times New Roman" w:eastAsia="Times New Roman" w:hAnsi="Times New Roman" w:cs="Times New Roman"/>
      <w:sz w:val="16"/>
      <w:lang w:eastAsia="en-US"/>
    </w:rPr>
  </w:style>
  <w:style w:type="paragraph" w:styleId="Title">
    <w:name w:val="Title"/>
    <w:basedOn w:val="HeadingBase"/>
    <w:link w:val="TitleChar"/>
    <w:qFormat/>
    <w:rsid w:val="00BA7277"/>
    <w:pPr>
      <w:spacing w:before="5040"/>
      <w:jc w:val="center"/>
    </w:pPr>
    <w:rPr>
      <w:sz w:val="48"/>
      <w:szCs w:val="72"/>
      <w:lang w:val="en-US"/>
    </w:rPr>
  </w:style>
  <w:style w:type="character" w:customStyle="1" w:styleId="TitleChar">
    <w:name w:val="Title Char"/>
    <w:basedOn w:val="DefaultParagraphFont"/>
    <w:link w:val="Title"/>
    <w:rsid w:val="00BA7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277"/>
    <w:pPr>
      <w:tabs>
        <w:tab w:val="left" w:pos="3600"/>
        <w:tab w:val="left" w:pos="3958"/>
      </w:tabs>
    </w:pPr>
  </w:style>
  <w:style w:type="paragraph" w:styleId="List">
    <w:name w:val="List"/>
    <w:basedOn w:val="BodyText"/>
    <w:next w:val="BodyText"/>
    <w:rsid w:val="00BA7277"/>
    <w:pPr>
      <w:tabs>
        <w:tab w:val="left" w:pos="340"/>
      </w:tabs>
      <w:spacing w:before="60" w:after="60"/>
      <w:ind w:left="340" w:hanging="340"/>
    </w:pPr>
  </w:style>
  <w:style w:type="paragraph" w:styleId="ListBullet">
    <w:name w:val="List Bullet"/>
    <w:basedOn w:val="List"/>
    <w:rsid w:val="00BA7277"/>
    <w:pPr>
      <w:numPr>
        <w:numId w:val="10"/>
      </w:numPr>
      <w:tabs>
        <w:tab w:val="clear" w:pos="340"/>
      </w:tabs>
      <w:spacing w:before="40" w:after="40"/>
    </w:pPr>
  </w:style>
  <w:style w:type="paragraph" w:customStyle="1" w:styleId="Note">
    <w:name w:val="Note"/>
    <w:basedOn w:val="BodyText"/>
    <w:rsid w:val="00BA7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277"/>
    <w:pPr>
      <w:framePr w:wrap="auto" w:hAnchor="text" w:y="6049"/>
    </w:pPr>
    <w:rPr>
      <w:color w:val="000000"/>
      <w:sz w:val="40"/>
    </w:rPr>
  </w:style>
  <w:style w:type="paragraph" w:customStyle="1" w:styleId="TOCTitle">
    <w:name w:val="TOCTitle"/>
    <w:basedOn w:val="Heading1"/>
    <w:rsid w:val="00BA7277"/>
    <w:pPr>
      <w:spacing w:after="240"/>
      <w:jc w:val="center"/>
      <w:outlineLvl w:val="9"/>
    </w:pPr>
    <w:rPr>
      <w:caps/>
    </w:rPr>
  </w:style>
  <w:style w:type="paragraph" w:customStyle="1" w:styleId="Version">
    <w:name w:val="Version"/>
    <w:rsid w:val="00BA72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277"/>
    <w:pPr>
      <w:numPr>
        <w:numId w:val="11"/>
      </w:numPr>
      <w:tabs>
        <w:tab w:val="clear" w:pos="680"/>
      </w:tabs>
    </w:pPr>
  </w:style>
  <w:style w:type="paragraph" w:styleId="Index1">
    <w:name w:val="index 1"/>
    <w:basedOn w:val="Normal"/>
    <w:next w:val="Normal"/>
    <w:semiHidden/>
    <w:rsid w:val="00BA7277"/>
    <w:pPr>
      <w:keepNext w:val="0"/>
      <w:tabs>
        <w:tab w:val="right" w:pos="4176"/>
      </w:tabs>
      <w:ind w:left="198" w:hanging="198"/>
    </w:pPr>
    <w:rPr>
      <w:rFonts w:ascii="Garamond" w:hAnsi="Garamond"/>
    </w:rPr>
  </w:style>
  <w:style w:type="paragraph" w:styleId="IndexHeading">
    <w:name w:val="index heading"/>
    <w:basedOn w:val="Normal"/>
    <w:next w:val="Index1"/>
    <w:semiHidden/>
    <w:rsid w:val="00BA7277"/>
    <w:pPr>
      <w:spacing w:before="120" w:after="120"/>
    </w:pPr>
    <w:rPr>
      <w:rFonts w:ascii="Arial" w:hAnsi="Arial"/>
      <w:b/>
      <w:color w:val="918585"/>
      <w:sz w:val="24"/>
    </w:rPr>
  </w:style>
  <w:style w:type="paragraph" w:styleId="Header">
    <w:name w:val="header"/>
    <w:basedOn w:val="Normal"/>
    <w:link w:val="HeaderChar"/>
    <w:rsid w:val="00BA7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277"/>
    <w:rPr>
      <w:rFonts w:ascii="Times New Roman" w:eastAsia="Times New Roman" w:hAnsi="Times New Roman" w:cs="Times New Roman"/>
      <w:sz w:val="16"/>
      <w:szCs w:val="20"/>
      <w:lang w:val="en-GB" w:eastAsia="en-US"/>
    </w:rPr>
  </w:style>
  <w:style w:type="paragraph" w:customStyle="1" w:styleId="Chapter">
    <w:name w:val="Chapter"/>
    <w:basedOn w:val="Normal"/>
    <w:rsid w:val="00BA7277"/>
    <w:pPr>
      <w:spacing w:before="240"/>
    </w:pPr>
    <w:rPr>
      <w:rFonts w:ascii="Times New Roman" w:hAnsi="Times New Roman"/>
      <w:smallCaps/>
      <w:spacing w:val="80"/>
      <w:sz w:val="28"/>
    </w:rPr>
  </w:style>
  <w:style w:type="paragraph" w:customStyle="1" w:styleId="InChapter">
    <w:name w:val="InChapter"/>
    <w:basedOn w:val="Heading3"/>
    <w:rsid w:val="00BA7277"/>
    <w:pPr>
      <w:spacing w:after="240"/>
      <w:outlineLvl w:val="9"/>
    </w:pPr>
    <w:rPr>
      <w:noProof/>
    </w:rPr>
  </w:style>
  <w:style w:type="paragraph" w:styleId="Index2">
    <w:name w:val="index 2"/>
    <w:basedOn w:val="Normal"/>
    <w:next w:val="Normal"/>
    <w:semiHidden/>
    <w:rsid w:val="00BA7277"/>
    <w:pPr>
      <w:tabs>
        <w:tab w:val="right" w:pos="4176"/>
      </w:tabs>
      <w:ind w:left="568" w:hanging="284"/>
    </w:pPr>
    <w:rPr>
      <w:rFonts w:ascii="Garamond" w:hAnsi="Garamond"/>
    </w:rPr>
  </w:style>
  <w:style w:type="paragraph" w:customStyle="1" w:styleId="Byline">
    <w:name w:val="Byline"/>
    <w:rsid w:val="00BA7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277"/>
    <w:pPr>
      <w:tabs>
        <w:tab w:val="clear" w:pos="3600"/>
        <w:tab w:val="clear" w:pos="3958"/>
      </w:tabs>
      <w:jc w:val="right"/>
    </w:pPr>
  </w:style>
  <w:style w:type="character" w:styleId="Emphasis">
    <w:name w:val="Emphasis"/>
    <w:basedOn w:val="DefaultParagraphFont"/>
    <w:qFormat/>
    <w:rsid w:val="00BA7277"/>
    <w:rPr>
      <w:i/>
    </w:rPr>
  </w:style>
  <w:style w:type="paragraph" w:styleId="Caption">
    <w:name w:val="caption"/>
    <w:basedOn w:val="BodyText"/>
    <w:next w:val="Normal"/>
    <w:qFormat/>
    <w:rsid w:val="00BA7277"/>
    <w:pPr>
      <w:framePr w:w="2268" w:hSpace="181" w:vSpace="181" w:wrap="around" w:vAnchor="text" w:hAnchor="page" w:x="1135" w:y="285" w:anchorLock="1"/>
    </w:pPr>
    <w:rPr>
      <w:i/>
    </w:rPr>
  </w:style>
  <w:style w:type="paragraph" w:customStyle="1" w:styleId="MiniTOCTitle">
    <w:name w:val="MiniTOCTitle"/>
    <w:basedOn w:val="Heading4"/>
    <w:rsid w:val="00BA7277"/>
    <w:pPr>
      <w:spacing w:before="240"/>
      <w:outlineLvl w:val="9"/>
    </w:pPr>
    <w:rPr>
      <w:noProof/>
      <w:sz w:val="24"/>
    </w:rPr>
  </w:style>
  <w:style w:type="paragraph" w:customStyle="1" w:styleId="MiniTOCItem">
    <w:name w:val="MiniTOCItem"/>
    <w:basedOn w:val="ListBullet"/>
    <w:rsid w:val="00BA7277"/>
    <w:pPr>
      <w:numPr>
        <w:numId w:val="0"/>
      </w:numPr>
      <w:tabs>
        <w:tab w:val="right" w:leader="dot" w:pos="6521"/>
      </w:tabs>
      <w:spacing w:before="0" w:after="0"/>
    </w:pPr>
  </w:style>
  <w:style w:type="paragraph" w:customStyle="1" w:styleId="TOFTitle">
    <w:name w:val="TOFTitle"/>
    <w:basedOn w:val="TOCTitle"/>
    <w:rsid w:val="00BA7277"/>
  </w:style>
  <w:style w:type="paragraph" w:styleId="TableofFigures">
    <w:name w:val="table of figures"/>
    <w:basedOn w:val="Normal"/>
    <w:next w:val="Normal"/>
    <w:semiHidden/>
    <w:rsid w:val="00BA7277"/>
    <w:pPr>
      <w:tabs>
        <w:tab w:val="right" w:leader="dot" w:pos="9072"/>
      </w:tabs>
      <w:ind w:left="970" w:hanging="403"/>
    </w:pPr>
    <w:rPr>
      <w:rFonts w:ascii="Times New Roman" w:hAnsi="Times New Roman"/>
      <w:b/>
    </w:rPr>
  </w:style>
  <w:style w:type="paragraph" w:styleId="ListNumber">
    <w:name w:val="List Number"/>
    <w:basedOn w:val="List"/>
    <w:rsid w:val="00BA7277"/>
    <w:pPr>
      <w:numPr>
        <w:numId w:val="13"/>
      </w:numPr>
      <w:tabs>
        <w:tab w:val="clear" w:pos="340"/>
      </w:tabs>
    </w:pPr>
  </w:style>
  <w:style w:type="character" w:customStyle="1" w:styleId="WingdingSymbols">
    <w:name w:val="Wingding Symbols"/>
    <w:rsid w:val="00BA7277"/>
    <w:rPr>
      <w:rFonts w:ascii="Wingdings" w:hAnsi="Wingdings"/>
    </w:rPr>
  </w:style>
  <w:style w:type="paragraph" w:customStyle="1" w:styleId="TableHeading">
    <w:name w:val="Table Heading"/>
    <w:basedOn w:val="HeadingBase"/>
    <w:rsid w:val="00BA7277"/>
    <w:pPr>
      <w:keepLines/>
      <w:pBdr>
        <w:bottom w:val="single" w:sz="6" w:space="1" w:color="918585"/>
      </w:pBdr>
      <w:spacing w:before="240"/>
    </w:pPr>
  </w:style>
  <w:style w:type="character" w:customStyle="1" w:styleId="HotSpot">
    <w:name w:val="HotSpot"/>
    <w:rsid w:val="00BA7277"/>
    <w:rPr>
      <w:color w:val="0033CC"/>
      <w:u w:val="none"/>
    </w:rPr>
  </w:style>
  <w:style w:type="paragraph" w:customStyle="1" w:styleId="BodyTextRight">
    <w:name w:val="Body Text Right"/>
    <w:basedOn w:val="BodyText"/>
    <w:rsid w:val="00BA7277"/>
    <w:pPr>
      <w:spacing w:before="0" w:after="0"/>
      <w:jc w:val="right"/>
    </w:pPr>
  </w:style>
  <w:style w:type="paragraph" w:styleId="Index3">
    <w:name w:val="index 3"/>
    <w:basedOn w:val="ListNumber2"/>
    <w:next w:val="Normal"/>
    <w:semiHidden/>
    <w:rsid w:val="00BA7277"/>
    <w:pPr>
      <w:numPr>
        <w:numId w:val="0"/>
      </w:numPr>
      <w:tabs>
        <w:tab w:val="right" w:leader="dot" w:pos="4176"/>
      </w:tabs>
    </w:pPr>
  </w:style>
  <w:style w:type="paragraph" w:styleId="ListNumber2">
    <w:name w:val="List Number 2"/>
    <w:basedOn w:val="List2"/>
    <w:rsid w:val="00BA7277"/>
    <w:pPr>
      <w:numPr>
        <w:numId w:val="8"/>
      </w:numPr>
      <w:tabs>
        <w:tab w:val="clear" w:pos="1060"/>
      </w:tabs>
    </w:pPr>
  </w:style>
  <w:style w:type="paragraph" w:customStyle="1" w:styleId="MarginNote">
    <w:name w:val="Margin Note"/>
    <w:basedOn w:val="BodyText"/>
    <w:rsid w:val="00BA7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277"/>
    <w:rPr>
      <w:sz w:val="32"/>
    </w:rPr>
  </w:style>
  <w:style w:type="paragraph" w:customStyle="1" w:styleId="HeadingProcedure">
    <w:name w:val="Heading Procedure"/>
    <w:basedOn w:val="HeadingBase"/>
    <w:next w:val="Normal"/>
    <w:rsid w:val="00BA7277"/>
    <w:pPr>
      <w:tabs>
        <w:tab w:val="left" w:pos="0"/>
      </w:tabs>
      <w:spacing w:before="120" w:after="60"/>
    </w:pPr>
    <w:rPr>
      <w:i/>
      <w:color w:val="918585"/>
      <w:sz w:val="22"/>
    </w:rPr>
  </w:style>
  <w:style w:type="paragraph" w:customStyle="1" w:styleId="TableBodyText">
    <w:name w:val="Table Body Text"/>
    <w:basedOn w:val="BodyText"/>
    <w:rsid w:val="00BA7277"/>
    <w:pPr>
      <w:spacing w:before="60" w:after="60"/>
    </w:pPr>
  </w:style>
  <w:style w:type="paragraph" w:styleId="ListContinue">
    <w:name w:val="List Continue"/>
    <w:basedOn w:val="List"/>
    <w:rsid w:val="00BA7277"/>
    <w:pPr>
      <w:ind w:firstLine="0"/>
    </w:pPr>
  </w:style>
  <w:style w:type="paragraph" w:customStyle="1" w:styleId="ListNote">
    <w:name w:val="List Note"/>
    <w:basedOn w:val="List"/>
    <w:rsid w:val="00BA7277"/>
    <w:pPr>
      <w:pBdr>
        <w:top w:val="single" w:sz="6" w:space="2" w:color="918585"/>
        <w:bottom w:val="single" w:sz="6" w:space="2" w:color="918585"/>
      </w:pBdr>
      <w:tabs>
        <w:tab w:val="left" w:pos="1021"/>
      </w:tabs>
      <w:ind w:firstLine="0"/>
    </w:pPr>
  </w:style>
  <w:style w:type="paragraph" w:customStyle="1" w:styleId="Warning">
    <w:name w:val="Warning"/>
    <w:basedOn w:val="BodyText"/>
    <w:rsid w:val="00BA7277"/>
    <w:pPr>
      <w:shd w:val="clear" w:color="auto" w:fill="D9D9D9"/>
      <w:tabs>
        <w:tab w:val="left" w:pos="992"/>
      </w:tabs>
      <w:ind w:left="119" w:right="119"/>
    </w:pPr>
    <w:rPr>
      <w:sz w:val="20"/>
    </w:rPr>
  </w:style>
  <w:style w:type="paragraph" w:customStyle="1" w:styleId="MarginIcons">
    <w:name w:val="Margin Icons"/>
    <w:basedOn w:val="BodyText"/>
    <w:rsid w:val="00BA7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277"/>
    <w:rPr>
      <w:rFonts w:ascii="Courier New" w:hAnsi="Courier New"/>
    </w:rPr>
  </w:style>
  <w:style w:type="paragraph" w:customStyle="1" w:styleId="NoteBullet">
    <w:name w:val="Note Bullet"/>
    <w:basedOn w:val="Note"/>
    <w:rsid w:val="00BA7277"/>
    <w:pPr>
      <w:tabs>
        <w:tab w:val="clear" w:pos="680"/>
      </w:tabs>
      <w:spacing w:before="60" w:after="60"/>
    </w:pPr>
  </w:style>
  <w:style w:type="paragraph" w:customStyle="1" w:styleId="SubHeading2">
    <w:name w:val="SubHeading2"/>
    <w:basedOn w:val="HeadingBase"/>
    <w:rsid w:val="00BA7277"/>
    <w:pPr>
      <w:spacing w:before="240" w:after="60"/>
    </w:pPr>
    <w:rPr>
      <w:sz w:val="20"/>
    </w:rPr>
  </w:style>
  <w:style w:type="paragraph" w:customStyle="1" w:styleId="SubHeading1">
    <w:name w:val="SubHeading1"/>
    <w:basedOn w:val="HeadingBase"/>
    <w:rsid w:val="00BA7277"/>
    <w:pPr>
      <w:spacing w:before="240" w:after="60"/>
    </w:pPr>
    <w:rPr>
      <w:color w:val="918585"/>
      <w:sz w:val="22"/>
    </w:rPr>
  </w:style>
  <w:style w:type="paragraph" w:customStyle="1" w:styleId="SideHeading">
    <w:name w:val="Side Heading"/>
    <w:basedOn w:val="HeadingBase"/>
    <w:rsid w:val="00BA7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277"/>
    <w:pPr>
      <w:numPr>
        <w:numId w:val="9"/>
      </w:numPr>
    </w:pPr>
  </w:style>
  <w:style w:type="paragraph" w:styleId="PlainText">
    <w:name w:val="Plain Text"/>
    <w:basedOn w:val="Normal"/>
    <w:link w:val="PlainTextChar"/>
    <w:rsid w:val="00BA7277"/>
    <w:rPr>
      <w:sz w:val="20"/>
    </w:rPr>
  </w:style>
  <w:style w:type="character" w:customStyle="1" w:styleId="PlainTextChar">
    <w:name w:val="Plain Text Char"/>
    <w:basedOn w:val="DefaultParagraphFont"/>
    <w:link w:val="PlainText"/>
    <w:rsid w:val="00BA7277"/>
    <w:rPr>
      <w:rFonts w:ascii="Courier New" w:eastAsia="Times New Roman" w:hAnsi="Courier New" w:cs="Times New Roman"/>
      <w:sz w:val="20"/>
      <w:szCs w:val="20"/>
      <w:lang w:eastAsia="en-US"/>
    </w:rPr>
  </w:style>
  <w:style w:type="character" w:customStyle="1" w:styleId="MenuOption">
    <w:name w:val="Menu Option"/>
    <w:basedOn w:val="DefaultParagraphFont"/>
    <w:rsid w:val="00BA7277"/>
    <w:rPr>
      <w:b/>
      <w:smallCaps/>
    </w:rPr>
  </w:style>
  <w:style w:type="paragraph" w:customStyle="1" w:styleId="TableListNumber">
    <w:name w:val="Table List Number"/>
    <w:basedOn w:val="ListNumber"/>
    <w:rsid w:val="00BA7277"/>
    <w:pPr>
      <w:numPr>
        <w:numId w:val="0"/>
      </w:numPr>
    </w:pPr>
  </w:style>
  <w:style w:type="paragraph" w:styleId="TOC4">
    <w:name w:val="toc 4"/>
    <w:basedOn w:val="TOCBase"/>
    <w:next w:val="Normal"/>
    <w:semiHidden/>
    <w:rsid w:val="00BA7277"/>
    <w:pPr>
      <w:tabs>
        <w:tab w:val="right" w:leader="dot" w:pos="9071"/>
      </w:tabs>
      <w:ind w:left="1701"/>
    </w:pPr>
  </w:style>
  <w:style w:type="paragraph" w:customStyle="1" w:styleId="ListAlpha">
    <w:name w:val="List Alpha"/>
    <w:basedOn w:val="List"/>
    <w:rsid w:val="00BA7277"/>
    <w:pPr>
      <w:numPr>
        <w:numId w:val="7"/>
      </w:numPr>
    </w:pPr>
  </w:style>
  <w:style w:type="paragraph" w:customStyle="1" w:styleId="ListAlpha2">
    <w:name w:val="List Alpha 2"/>
    <w:basedOn w:val="List2"/>
    <w:rsid w:val="00BA7277"/>
    <w:pPr>
      <w:numPr>
        <w:numId w:val="6"/>
      </w:numPr>
    </w:pPr>
  </w:style>
  <w:style w:type="paragraph" w:styleId="List2">
    <w:name w:val="List 2"/>
    <w:basedOn w:val="BodyText"/>
    <w:rsid w:val="00BA7277"/>
    <w:pPr>
      <w:tabs>
        <w:tab w:val="left" w:pos="680"/>
      </w:tabs>
      <w:spacing w:before="60" w:after="60"/>
      <w:ind w:left="680" w:hanging="340"/>
    </w:pPr>
  </w:style>
  <w:style w:type="paragraph" w:styleId="List3">
    <w:name w:val="List 3"/>
    <w:basedOn w:val="BodyText"/>
    <w:rsid w:val="00BA7277"/>
    <w:pPr>
      <w:tabs>
        <w:tab w:val="left" w:pos="1021"/>
      </w:tabs>
      <w:spacing w:before="60" w:after="60"/>
      <w:ind w:left="1020" w:hanging="340"/>
    </w:pPr>
  </w:style>
  <w:style w:type="paragraph" w:styleId="List4">
    <w:name w:val="List 4"/>
    <w:basedOn w:val="BodyText"/>
    <w:rsid w:val="00BA7277"/>
    <w:pPr>
      <w:tabs>
        <w:tab w:val="left" w:pos="1361"/>
      </w:tabs>
      <w:spacing w:before="60" w:after="60"/>
      <w:ind w:left="1361" w:hanging="340"/>
    </w:pPr>
  </w:style>
  <w:style w:type="paragraph" w:styleId="List5">
    <w:name w:val="List 5"/>
    <w:basedOn w:val="BodyText"/>
    <w:rsid w:val="00BA7277"/>
    <w:pPr>
      <w:tabs>
        <w:tab w:val="left" w:pos="1701"/>
      </w:tabs>
      <w:spacing w:before="60" w:after="60"/>
      <w:ind w:left="1701" w:hanging="340"/>
    </w:pPr>
  </w:style>
  <w:style w:type="paragraph" w:styleId="ListBullet3">
    <w:name w:val="List Bullet 3"/>
    <w:basedOn w:val="List3"/>
    <w:rsid w:val="00BA7277"/>
    <w:pPr>
      <w:numPr>
        <w:numId w:val="12"/>
      </w:numPr>
      <w:tabs>
        <w:tab w:val="clear" w:pos="1021"/>
      </w:tabs>
      <w:ind w:left="1037" w:hanging="357"/>
    </w:pPr>
  </w:style>
  <w:style w:type="paragraph" w:styleId="ListBullet4">
    <w:name w:val="List Bullet 4"/>
    <w:basedOn w:val="List4"/>
    <w:rsid w:val="00BA7277"/>
    <w:pPr>
      <w:numPr>
        <w:numId w:val="1"/>
      </w:numPr>
      <w:tabs>
        <w:tab w:val="clear" w:pos="1361"/>
      </w:tabs>
    </w:pPr>
  </w:style>
  <w:style w:type="paragraph" w:styleId="ListBullet5">
    <w:name w:val="List Bullet 5"/>
    <w:basedOn w:val="List5"/>
    <w:rsid w:val="00BA7277"/>
    <w:pPr>
      <w:numPr>
        <w:numId w:val="2"/>
      </w:numPr>
    </w:pPr>
  </w:style>
  <w:style w:type="paragraph" w:styleId="ListContinue2">
    <w:name w:val="List Continue 2"/>
    <w:basedOn w:val="List2"/>
    <w:rsid w:val="00BA7277"/>
    <w:pPr>
      <w:ind w:firstLine="0"/>
    </w:pPr>
  </w:style>
  <w:style w:type="paragraph" w:styleId="ListContinue3">
    <w:name w:val="List Continue 3"/>
    <w:basedOn w:val="List3"/>
    <w:rsid w:val="00BA7277"/>
    <w:pPr>
      <w:ind w:left="1021" w:firstLine="0"/>
    </w:pPr>
  </w:style>
  <w:style w:type="paragraph" w:styleId="ListContinue4">
    <w:name w:val="List Continue 4"/>
    <w:basedOn w:val="List4"/>
    <w:rsid w:val="00BA7277"/>
    <w:pPr>
      <w:ind w:firstLine="0"/>
    </w:pPr>
  </w:style>
  <w:style w:type="paragraph" w:styleId="ListContinue5">
    <w:name w:val="List Continue 5"/>
    <w:basedOn w:val="List5"/>
    <w:rsid w:val="00BA7277"/>
    <w:pPr>
      <w:ind w:firstLine="0"/>
    </w:pPr>
  </w:style>
  <w:style w:type="paragraph" w:styleId="ListNumber3">
    <w:name w:val="List Number 3"/>
    <w:basedOn w:val="List3"/>
    <w:rsid w:val="00BA7277"/>
    <w:pPr>
      <w:numPr>
        <w:numId w:val="3"/>
      </w:numPr>
    </w:pPr>
  </w:style>
  <w:style w:type="paragraph" w:styleId="ListNumber4">
    <w:name w:val="List Number 4"/>
    <w:basedOn w:val="List4"/>
    <w:rsid w:val="00BA7277"/>
    <w:pPr>
      <w:numPr>
        <w:numId w:val="4"/>
      </w:numPr>
    </w:pPr>
  </w:style>
  <w:style w:type="paragraph" w:styleId="ListNumber5">
    <w:name w:val="List Number 5"/>
    <w:basedOn w:val="List5"/>
    <w:rsid w:val="00BA7277"/>
    <w:pPr>
      <w:numPr>
        <w:numId w:val="5"/>
      </w:numPr>
    </w:pPr>
  </w:style>
  <w:style w:type="paragraph" w:styleId="BlockText">
    <w:name w:val="Block Text"/>
    <w:basedOn w:val="Normal"/>
    <w:rsid w:val="00BA7277"/>
    <w:pPr>
      <w:spacing w:after="120"/>
      <w:ind w:left="1440" w:right="1440"/>
    </w:pPr>
  </w:style>
  <w:style w:type="character" w:customStyle="1" w:styleId="Subscript">
    <w:name w:val="Subscript"/>
    <w:basedOn w:val="DefaultParagraphFont"/>
    <w:rsid w:val="00BA7277"/>
    <w:rPr>
      <w:sz w:val="16"/>
      <w:vertAlign w:val="subscript"/>
    </w:rPr>
  </w:style>
  <w:style w:type="character" w:customStyle="1" w:styleId="Superscript">
    <w:name w:val="Superscript"/>
    <w:basedOn w:val="DefaultParagraphFont"/>
    <w:rsid w:val="00BA7277"/>
    <w:rPr>
      <w:sz w:val="16"/>
      <w:vertAlign w:val="superscript"/>
    </w:rPr>
  </w:style>
  <w:style w:type="character" w:customStyle="1" w:styleId="Symbols">
    <w:name w:val="Symbols"/>
    <w:basedOn w:val="DefaultParagraphFont"/>
    <w:rsid w:val="00BA7277"/>
    <w:rPr>
      <w:rFonts w:ascii="Symbol" w:hAnsi="Symbol"/>
    </w:rPr>
  </w:style>
  <w:style w:type="character" w:customStyle="1" w:styleId="MenuOptions">
    <w:name w:val="Menu Options"/>
    <w:basedOn w:val="DefaultParagraphFont"/>
    <w:rsid w:val="00BA7277"/>
    <w:rPr>
      <w:rFonts w:ascii="Arial Narrow" w:hAnsi="Arial Narrow"/>
      <w:smallCaps/>
    </w:rPr>
  </w:style>
  <w:style w:type="character" w:customStyle="1" w:styleId="Buttons">
    <w:name w:val="Buttons"/>
    <w:basedOn w:val="DefaultParagraphFont"/>
    <w:rsid w:val="00BA7277"/>
    <w:rPr>
      <w:b/>
    </w:rPr>
  </w:style>
  <w:style w:type="character" w:customStyle="1" w:styleId="Underlined">
    <w:name w:val="Underlined"/>
    <w:basedOn w:val="DefaultParagraphFont"/>
    <w:rsid w:val="00BA7277"/>
    <w:rPr>
      <w:u w:val="single"/>
    </w:rPr>
  </w:style>
  <w:style w:type="paragraph" w:customStyle="1" w:styleId="TableBodyTextRight">
    <w:name w:val="Table Body Text Right"/>
    <w:basedOn w:val="TableBodyText"/>
    <w:rsid w:val="00BA7277"/>
    <w:pPr>
      <w:widowControl w:val="0"/>
      <w:autoSpaceDE w:val="0"/>
      <w:autoSpaceDN w:val="0"/>
      <w:adjustRightInd w:val="0"/>
      <w:jc w:val="right"/>
    </w:pPr>
    <w:rPr>
      <w:rFonts w:cs="Arial"/>
      <w:szCs w:val="18"/>
    </w:rPr>
  </w:style>
  <w:style w:type="paragraph" w:customStyle="1" w:styleId="CopyrightText">
    <w:name w:val="Copyright Text"/>
    <w:basedOn w:val="BodyText"/>
    <w:rsid w:val="00BA7277"/>
    <w:rPr>
      <w:sz w:val="18"/>
    </w:rPr>
  </w:style>
  <w:style w:type="paragraph" w:customStyle="1" w:styleId="BodySmallRight">
    <w:name w:val="Body Small Right"/>
    <w:basedOn w:val="BodyTextRight"/>
    <w:rsid w:val="00BA7277"/>
    <w:rPr>
      <w:sz w:val="18"/>
      <w:szCs w:val="18"/>
    </w:rPr>
  </w:style>
  <w:style w:type="paragraph" w:customStyle="1" w:styleId="MarginEdition">
    <w:name w:val="Margin Edition"/>
    <w:basedOn w:val="MarginNote"/>
    <w:rsid w:val="00BA7277"/>
    <w:pPr>
      <w:spacing w:before="0" w:after="0"/>
    </w:pPr>
    <w:rPr>
      <w:rFonts w:ascii="Times New Roman" w:hAnsi="Times New Roman"/>
      <w:color w:val="999999"/>
    </w:rPr>
  </w:style>
  <w:style w:type="paragraph" w:customStyle="1" w:styleId="Spacer">
    <w:name w:val="Spacer"/>
    <w:basedOn w:val="Normal"/>
    <w:rsid w:val="00BA7277"/>
    <w:rPr>
      <w:sz w:val="2"/>
      <w:szCs w:val="2"/>
    </w:rPr>
  </w:style>
  <w:style w:type="character" w:customStyle="1" w:styleId="Small">
    <w:name w:val="Small"/>
    <w:basedOn w:val="DefaultParagraphFont"/>
    <w:rsid w:val="00BA7277"/>
    <w:rPr>
      <w:sz w:val="16"/>
    </w:rPr>
  </w:style>
  <w:style w:type="paragraph" w:customStyle="1" w:styleId="WideTable">
    <w:name w:val="Wide Table"/>
    <w:basedOn w:val="Normal"/>
    <w:rsid w:val="00BA7277"/>
    <w:pPr>
      <w:ind w:left="-1418"/>
    </w:pPr>
    <w:rPr>
      <w:sz w:val="2"/>
      <w:szCs w:val="2"/>
    </w:rPr>
  </w:style>
  <w:style w:type="character" w:styleId="PageNumber">
    <w:name w:val="page number"/>
    <w:basedOn w:val="DefaultParagraphFont"/>
    <w:rsid w:val="00BA7277"/>
  </w:style>
  <w:style w:type="paragraph" w:styleId="Quote">
    <w:name w:val="Quote"/>
    <w:basedOn w:val="Heading1"/>
    <w:link w:val="QuoteChar"/>
    <w:qFormat/>
    <w:rsid w:val="00BA7277"/>
    <w:rPr>
      <w:b w:val="0"/>
      <w:sz w:val="72"/>
      <w:szCs w:val="72"/>
      <w:lang w:val="en-NZ"/>
    </w:rPr>
  </w:style>
  <w:style w:type="character" w:customStyle="1" w:styleId="QuoteChar">
    <w:name w:val="Quote Char"/>
    <w:basedOn w:val="DefaultParagraphFont"/>
    <w:link w:val="Quote"/>
    <w:rsid w:val="00BA7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277"/>
    <w:pPr>
      <w:pageBreakBefore/>
    </w:pPr>
  </w:style>
  <w:style w:type="paragraph" w:customStyle="1" w:styleId="Border">
    <w:name w:val="Border"/>
    <w:basedOn w:val="Normal"/>
    <w:qFormat/>
    <w:rsid w:val="00BA7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277"/>
    <w:rPr>
      <w:b/>
      <w:bCs/>
      <w:i/>
      <w:iCs/>
      <w:color w:val="auto"/>
    </w:rPr>
  </w:style>
  <w:style w:type="paragraph" w:styleId="IntenseQuote">
    <w:name w:val="Intense Quote"/>
    <w:basedOn w:val="Normal"/>
    <w:next w:val="Normal"/>
    <w:link w:val="IntenseQuoteChar"/>
    <w:uiPriority w:val="30"/>
    <w:qFormat/>
    <w:rsid w:val="00BA7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277"/>
    <w:rPr>
      <w:smallCaps/>
      <w:color w:val="auto"/>
      <w:u w:val="single"/>
    </w:rPr>
  </w:style>
  <w:style w:type="character" w:styleId="IntenseReference">
    <w:name w:val="Intense Reference"/>
    <w:basedOn w:val="DefaultParagraphFont"/>
    <w:uiPriority w:val="32"/>
    <w:qFormat/>
    <w:rsid w:val="00BA7277"/>
    <w:rPr>
      <w:b/>
      <w:bCs/>
      <w:smallCaps/>
      <w:color w:val="auto"/>
      <w:spacing w:val="5"/>
      <w:u w:val="single"/>
    </w:rPr>
  </w:style>
  <w:style w:type="paragraph" w:customStyle="1" w:styleId="2ColumnHeading">
    <w:name w:val="2Column Heading"/>
    <w:basedOn w:val="BodyText"/>
    <w:qFormat/>
    <w:rsid w:val="00BA7277"/>
    <w:pPr>
      <w:spacing w:after="60"/>
      <w:ind w:left="-2268"/>
    </w:pPr>
    <w:rPr>
      <w:b/>
    </w:rPr>
  </w:style>
  <w:style w:type="paragraph" w:customStyle="1" w:styleId="Heading1TOC">
    <w:name w:val="Heading1 TOC"/>
    <w:basedOn w:val="Normal"/>
    <w:qFormat/>
    <w:rsid w:val="00BA7277"/>
    <w:pPr>
      <w:spacing w:before="240" w:after="120"/>
    </w:pPr>
    <w:rPr>
      <w:rFonts w:ascii="Times New Roman" w:hAnsi="Times New Roman"/>
      <w:b/>
      <w:sz w:val="32"/>
    </w:rPr>
  </w:style>
  <w:style w:type="paragraph" w:customStyle="1" w:styleId="Heading2TOC">
    <w:name w:val="Heading2 TOC"/>
    <w:basedOn w:val="Normal"/>
    <w:qFormat/>
    <w:rsid w:val="00BA7277"/>
    <w:pPr>
      <w:spacing w:before="240" w:after="60"/>
    </w:pPr>
    <w:rPr>
      <w:rFonts w:ascii="Times New Roman" w:hAnsi="Times New Roman"/>
      <w:b/>
      <w:sz w:val="28"/>
    </w:rPr>
  </w:style>
  <w:style w:type="character" w:customStyle="1" w:styleId="Underline">
    <w:name w:val="Underline"/>
    <w:basedOn w:val="DefaultParagraphFont"/>
    <w:qFormat/>
    <w:rsid w:val="00BA7277"/>
    <w:rPr>
      <w:u w:val="single"/>
    </w:rPr>
  </w:style>
  <w:style w:type="character" w:customStyle="1" w:styleId="BoldandItalics">
    <w:name w:val="Bold and Italics"/>
    <w:qFormat/>
    <w:rsid w:val="00BA7277"/>
    <w:rPr>
      <w:b/>
      <w:i/>
      <w:u w:val="none"/>
    </w:rPr>
  </w:style>
  <w:style w:type="paragraph" w:styleId="BalloonText">
    <w:name w:val="Balloon Text"/>
    <w:basedOn w:val="Normal"/>
    <w:link w:val="BalloonTextChar"/>
    <w:rsid w:val="00BA7277"/>
    <w:rPr>
      <w:rFonts w:ascii="Tahoma" w:hAnsi="Tahoma" w:cs="Tahoma"/>
      <w:sz w:val="16"/>
      <w:szCs w:val="16"/>
    </w:rPr>
  </w:style>
  <w:style w:type="character" w:customStyle="1" w:styleId="BalloonTextChar">
    <w:name w:val="Balloon Text Char"/>
    <w:basedOn w:val="DefaultParagraphFont"/>
    <w:link w:val="BalloonText"/>
    <w:rsid w:val="00BA7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2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277"/>
    <w:rPr>
      <w:b/>
      <w:color w:val="660033"/>
      <w:spacing w:val="0"/>
    </w:rPr>
  </w:style>
  <w:style w:type="paragraph" w:customStyle="1" w:styleId="Nameditemlist">
    <w:name w:val="Named item list"/>
    <w:basedOn w:val="BodyText"/>
    <w:qFormat/>
    <w:rsid w:val="00BA7277"/>
    <w:pPr>
      <w:tabs>
        <w:tab w:val="left" w:pos="2835"/>
      </w:tabs>
      <w:ind w:left="2835" w:hanging="2835"/>
    </w:pPr>
  </w:style>
  <w:style w:type="paragraph" w:customStyle="1" w:styleId="BodyTextnopadding">
    <w:name w:val="Body Text no padding"/>
    <w:basedOn w:val="BodyText"/>
    <w:qFormat/>
    <w:rsid w:val="00BA7277"/>
    <w:pPr>
      <w:spacing w:before="0" w:after="0"/>
    </w:pPr>
  </w:style>
  <w:style w:type="paragraph" w:customStyle="1" w:styleId="BodyTextBold">
    <w:name w:val="Body Text Bold"/>
    <w:basedOn w:val="BodyText"/>
    <w:qFormat/>
    <w:rsid w:val="00BA7277"/>
    <w:rPr>
      <w:b/>
    </w:rPr>
  </w:style>
  <w:style w:type="character" w:styleId="Hyperlink">
    <w:name w:val="Hyperlink"/>
    <w:basedOn w:val="DefaultParagraphFont"/>
    <w:uiPriority w:val="99"/>
    <w:unhideWhenUsed/>
    <w:rsid w:val="00484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5586</Characters>
  <Application>Microsoft Office Word</Application>
  <DocSecurity>0</DocSecurity>
  <Lines>253</Lines>
  <Paragraphs>117</Paragraphs>
  <ScaleCrop>false</ScaleCrop>
  <Company>Author-it Software Corporation Ltd.</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AVIJ0002 Conduct quality control operations related to refuelling and defuelling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