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41DA6" w:rsidP="00541DA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AVII4015 Monitor and enhance customer service excellence</w:t>
      </w:r>
      <w:r>
        <w:fldChar w:fldCharType="end"/>
      </w:r>
    </w:p>
    <w:p w:rsidR="00541DA6" w:rsidP="00541DA6">
      <w:pPr>
        <w:pStyle w:val="Version"/>
        <w:sectPr w:rsidSect="002F0B0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F0B05" w:rsidP="002F0B05">
      <w:pPr>
        <w:pStyle w:val="SuperHeading"/>
      </w:pPr>
      <w:r w:rsidRPr="002F0B05">
        <w:t>AVII4015 Monitor and enhance customer service excellence</w:t>
      </w:r>
    </w:p>
    <w:p w:rsidR="00000000" w:rsidRPr="002F0B05" w:rsidP="002F0B05">
      <w:pPr>
        <w:pStyle w:val="Heading1"/>
      </w:pPr>
      <w:bookmarkStart w:id="1" w:name="O_1130044"/>
      <w:bookmarkEnd w:id="1"/>
      <w:r w:rsidRPr="002F0B0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F0B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B05">
            <w:pPr>
              <w:pStyle w:val="BodyText"/>
              <w:rPr>
                <w:lang w:val="en-NZ"/>
              </w:rPr>
            </w:pPr>
            <w:r w:rsidRPr="002F0B05">
              <w:t>Release 2. This is the second release of this unit of competency in the AVI Aviation Training Package.</w:t>
            </w:r>
          </w:p>
        </w:tc>
      </w:tr>
      <w:tr w:rsidTr="002F0B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B05" w:rsidP="002F0B05">
            <w:pPr>
              <w:pStyle w:val="BodyText"/>
            </w:pPr>
            <w:r w:rsidRPr="002F0B05">
              <w:t>Release 1. This is the first release of this unit of competency in the AVI Aviation Training Package.</w:t>
            </w:r>
          </w:p>
        </w:tc>
      </w:tr>
    </w:tbl>
    <w:p w:rsidR="00000000" w:rsidRPr="002F0B05" w:rsidP="002F0B05">
      <w:pPr>
        <w:pStyle w:val="NoPaddingFontSize1"/>
      </w:pPr>
    </w:p>
    <w:p w:rsidR="00000000" w:rsidRPr="002F0B05" w:rsidP="002F0B05">
      <w:pPr>
        <w:pStyle w:val="AllowPageBreak"/>
      </w:pPr>
    </w:p>
    <w:p w:rsidR="00000000" w:rsidRPr="002F0B05" w:rsidP="002F0B05">
      <w:pPr>
        <w:pStyle w:val="Heading1"/>
      </w:pPr>
      <w:bookmarkStart w:id="2" w:name="O_1130043"/>
      <w:bookmarkEnd w:id="2"/>
      <w:r w:rsidRPr="002F0B0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F0B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B05" w:rsidP="002F0B05">
            <w:pPr>
              <w:pStyle w:val="BodyText"/>
            </w:pPr>
            <w:r w:rsidRPr="002F0B05">
              <w:t>This unit involves the skills and knowledge required to monitor and enhance customer service excellence.</w:t>
            </w:r>
          </w:p>
          <w:p w:rsidR="00000000" w:rsidRPr="002F0B05" w:rsidP="002F0B05">
            <w:pPr>
              <w:pStyle w:val="BodyText"/>
            </w:pPr>
            <w:r w:rsidRPr="002F0B05">
              <w:t>It includes delivering excellence in customer service, monitoring and adjusting customer service performance, and seeking informa</w:t>
            </w:r>
            <w:r w:rsidRPr="002F0B05">
              <w:t>tion from customers and staff. It also includes developing approaches to enhance customer service, and encouraging staff to take responsibility for customer service problems.</w:t>
            </w:r>
          </w:p>
          <w:p w:rsidR="00000000" w:rsidRPr="002F0B05" w:rsidP="002F0B05">
            <w:pPr>
              <w:pStyle w:val="BodyText"/>
            </w:pPr>
            <w:r w:rsidRPr="002F0B05">
              <w:t>This unit addresses aviation non-technical skill requirements (mental, social and</w:t>
            </w:r>
            <w:r w:rsidRPr="002F0B05">
              <w:t xml:space="preserve"> personal-management abilities) related to customer service duties of aviation personnel, and contributes to safe and effective performance in complex aviation operational environments.</w:t>
            </w:r>
          </w:p>
          <w:p w:rsidR="00000000" w:rsidRPr="002F0B05" w:rsidP="002F0B05">
            <w:pPr>
              <w:pStyle w:val="BodyText"/>
            </w:pPr>
            <w:r w:rsidRPr="002F0B05">
              <w:t>Operations are conducted as part of recreational, commercial and milit</w:t>
            </w:r>
            <w:r w:rsidRPr="002F0B05">
              <w:t>ary aircraft activities across a variety of operational contexts within the Australian aviation industry.</w:t>
            </w:r>
          </w:p>
          <w:p w:rsidR="00000000" w:rsidRPr="002F0B05" w:rsidP="002F0B05">
            <w:pPr>
              <w:pStyle w:val="BodyText"/>
            </w:pPr>
            <w:r w:rsidRPr="002F0B05">
              <w:t>Work is performed independently or under limited supervision within a single-pilot or multi-crew environment.</w:t>
            </w:r>
          </w:p>
          <w:p w:rsidR="00000000" w:rsidRPr="002F0B05" w:rsidP="002F0B05">
            <w:pPr>
              <w:pStyle w:val="BodyText"/>
            </w:pPr>
            <w:r w:rsidRPr="002F0B05">
              <w:t>No licensing, legislative, regulatory or</w:t>
            </w:r>
            <w:r w:rsidRPr="002F0B05">
              <w:t xml:space="preserve"> certification requirements are applicable to this unit at time of publication.</w:t>
            </w:r>
          </w:p>
          <w:p w:rsidR="00000000" w:rsidRPr="002F0B05" w:rsidP="002F0B05">
            <w:pPr>
              <w:pStyle w:val="BodyText"/>
            </w:pPr>
            <w:r w:rsidRPr="002F0B05">
              <w:t>Use for Defence Aviation is to be in accordance with relevant Defence Orders, instructions, publications and regulations.</w:t>
            </w:r>
          </w:p>
        </w:tc>
      </w:tr>
    </w:tbl>
    <w:p w:rsidR="00000000" w:rsidRPr="002F0B05" w:rsidP="002F0B05">
      <w:pPr>
        <w:pStyle w:val="NoPaddingFontSize1"/>
      </w:pPr>
    </w:p>
    <w:p w:rsidR="00000000" w:rsidRPr="002F0B05" w:rsidP="002F0B05">
      <w:pPr>
        <w:pStyle w:val="AllowPageBreak"/>
      </w:pPr>
    </w:p>
    <w:p w:rsidR="00000000" w:rsidRPr="002F0B05" w:rsidP="002F0B05">
      <w:pPr>
        <w:pStyle w:val="Heading1"/>
      </w:pPr>
      <w:bookmarkStart w:id="3" w:name="O_1130042"/>
      <w:bookmarkEnd w:id="3"/>
      <w:r w:rsidRPr="002F0B0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F0B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B05" w:rsidP="002F0B05">
            <w:pPr>
              <w:pStyle w:val="BodyText"/>
            </w:pPr>
            <w:r w:rsidRPr="002F0B05">
              <w:t>Not applicable</w:t>
            </w:r>
            <w:r w:rsidRPr="002F0B05">
              <w:t>.</w:t>
            </w:r>
          </w:p>
        </w:tc>
      </w:tr>
    </w:tbl>
    <w:p w:rsidR="00000000" w:rsidRPr="002F0B05" w:rsidP="002F0B05">
      <w:pPr>
        <w:pStyle w:val="NoPaddingFontSize1"/>
      </w:pPr>
    </w:p>
    <w:p w:rsidR="00000000" w:rsidRPr="002F0B05" w:rsidP="002F0B05">
      <w:pPr>
        <w:pStyle w:val="AllowPageBreak"/>
      </w:pPr>
    </w:p>
    <w:p w:rsidR="00000000" w:rsidRPr="002F0B05" w:rsidP="002F0B05">
      <w:pPr>
        <w:pStyle w:val="Heading1"/>
      </w:pPr>
      <w:bookmarkStart w:id="4" w:name="O_1130041"/>
      <w:bookmarkEnd w:id="4"/>
      <w:r w:rsidRPr="002F0B0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F0B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B05" w:rsidP="002F0B05">
            <w:pPr>
              <w:pStyle w:val="BodyText"/>
            </w:pPr>
            <w:r w:rsidRPr="002F0B05">
              <w:t>I – Customer Service</w:t>
            </w:r>
          </w:p>
        </w:tc>
      </w:tr>
    </w:tbl>
    <w:p w:rsidR="00000000" w:rsidRPr="002F0B05" w:rsidP="002F0B05">
      <w:pPr>
        <w:pStyle w:val="NoPaddingFontSize1"/>
      </w:pPr>
    </w:p>
    <w:p w:rsidR="00000000" w:rsidRPr="002F0B05" w:rsidP="002F0B05">
      <w:pPr>
        <w:pStyle w:val="AllowPageBreak"/>
      </w:pPr>
    </w:p>
    <w:p w:rsidR="00000000" w:rsidRPr="002F0B05" w:rsidP="002F0B05">
      <w:pPr>
        <w:pStyle w:val="Heading1"/>
      </w:pPr>
      <w:bookmarkStart w:id="5" w:name="O_1130040"/>
      <w:bookmarkEnd w:id="5"/>
      <w:r w:rsidRPr="002F0B0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F0B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B05" w:rsidP="002F0B05">
            <w:pPr>
              <w:pStyle w:val="BodyText"/>
            </w:pPr>
            <w:r w:rsidRPr="002F0B05">
              <w:t>Not applicable.</w:t>
            </w:r>
          </w:p>
        </w:tc>
      </w:tr>
    </w:tbl>
    <w:p w:rsidR="00000000" w:rsidRPr="002F0B05" w:rsidP="002F0B05">
      <w:pPr>
        <w:pStyle w:val="NoPaddingFontSize1"/>
      </w:pPr>
    </w:p>
    <w:p w:rsidR="00000000" w:rsidRPr="002F0B05" w:rsidP="002F0B05">
      <w:pPr>
        <w:pStyle w:val="AllowPageBreak"/>
      </w:pPr>
    </w:p>
    <w:p w:rsidR="00000000" w:rsidRPr="002F0B05" w:rsidP="002F0B05">
      <w:pPr>
        <w:pStyle w:val="Heading1"/>
      </w:pPr>
      <w:bookmarkStart w:id="6" w:name="O_1130039"/>
      <w:bookmarkEnd w:id="6"/>
      <w:r w:rsidRPr="002F0B05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72"/>
        <w:gridCol w:w="2319"/>
        <w:gridCol w:w="724"/>
        <w:gridCol w:w="6083"/>
      </w:tblGrid>
      <w:tr w:rsidTr="002F0B0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B05" w:rsidP="002F0B05">
            <w:pPr>
              <w:pStyle w:val="BodyText"/>
            </w:pPr>
            <w:r w:rsidRPr="002F0B05">
              <w:rPr>
                <w:rStyle w:val="SpecialBold"/>
              </w:rPr>
              <w:t>ELEMENTS</w:t>
            </w:r>
          </w:p>
        </w:tc>
        <w:tc>
          <w:tcPr>
            <w:tcW w:w="680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B05">
            <w:pPr>
              <w:pStyle w:val="BodyText"/>
              <w:rPr>
                <w:lang w:val="en-NZ"/>
              </w:rPr>
            </w:pPr>
            <w:r w:rsidRPr="002F0B05">
              <w:rPr>
                <w:rStyle w:val="SpecialBold"/>
              </w:rPr>
              <w:t>PERFORMANCE CRITERIA</w:t>
            </w:r>
          </w:p>
        </w:tc>
      </w:tr>
      <w:tr w:rsidTr="002F0B0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B05">
            <w:pPr>
              <w:pStyle w:val="BodyText"/>
              <w:rPr>
                <w:lang w:val="en-NZ"/>
              </w:rPr>
            </w:pPr>
            <w:r w:rsidRPr="002F0B05">
              <w:t>Elements describe the essential outcomes.</w:t>
            </w:r>
          </w:p>
        </w:tc>
        <w:tc>
          <w:tcPr>
            <w:tcW w:w="680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B05">
            <w:pPr>
              <w:pStyle w:val="BodyText"/>
              <w:rPr>
                <w:lang w:val="en-NZ"/>
              </w:rPr>
            </w:pPr>
            <w:r w:rsidRPr="002F0B05">
              <w:t>Performance criteria describe the performance needed to demonstrate achievement of the element.</w:t>
            </w:r>
          </w:p>
        </w:tc>
      </w:tr>
      <w:tr w:rsidTr="002F0B0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B05" w:rsidP="002F0B05">
            <w:pPr>
              <w:pStyle w:val="BodyText"/>
            </w:pPr>
            <w:r w:rsidRPr="002F0B05">
              <w:rPr>
                <w:rStyle w:val="SpecialBold"/>
              </w:rPr>
              <w:t>1</w:t>
            </w:r>
          </w:p>
        </w:tc>
        <w:tc>
          <w:tcPr>
            <w:tcW w:w="2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B05" w:rsidP="002F0B05">
            <w:pPr>
              <w:pStyle w:val="BodyText"/>
            </w:pPr>
            <w:r w:rsidRPr="002F0B05">
              <w:rPr>
                <w:rStyle w:val="SpecialBold"/>
              </w:rPr>
              <w:t>Deliver excellence in customer service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B05">
            <w:pPr>
              <w:pStyle w:val="BodyText"/>
              <w:rPr>
                <w:lang w:val="en-NZ"/>
              </w:rPr>
            </w:pPr>
            <w:r w:rsidRPr="002F0B05">
              <w:rPr>
                <w:rStyle w:val="SpecialBold"/>
              </w:rPr>
              <w:t>1.1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B05">
            <w:pPr>
              <w:pStyle w:val="BodyText"/>
              <w:rPr>
                <w:lang w:val="en-NZ"/>
              </w:rPr>
            </w:pPr>
            <w:r w:rsidRPr="002F0B05">
              <w:t>Customer service expectations are consistently exceeded</w:t>
            </w:r>
          </w:p>
        </w:tc>
      </w:tr>
      <w:tr w:rsidTr="002F0B0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B05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B05">
            <w:pPr>
              <w:pStyle w:val="BodyText"/>
              <w:rPr>
                <w:lang w:val="en-NZ"/>
              </w:rPr>
            </w:pPr>
            <w:r w:rsidRPr="002F0B05">
              <w:rPr>
                <w:rStyle w:val="SpecialBold"/>
              </w:rPr>
              <w:t>1.2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B05">
            <w:pPr>
              <w:pStyle w:val="BodyText"/>
              <w:rPr>
                <w:lang w:val="en-NZ"/>
              </w:rPr>
            </w:pPr>
            <w:r w:rsidRPr="002F0B05">
              <w:t>Quality, safety, resource and delivery standards a</w:t>
            </w:r>
            <w:r w:rsidRPr="002F0B05">
              <w:t>re consistently met</w:t>
            </w:r>
          </w:p>
        </w:tc>
      </w:tr>
      <w:tr w:rsidTr="002F0B0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B05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B05">
            <w:pPr>
              <w:pStyle w:val="BodyText"/>
              <w:rPr>
                <w:lang w:val="en-NZ"/>
              </w:rPr>
            </w:pPr>
            <w:r w:rsidRPr="002F0B05">
              <w:rPr>
                <w:rStyle w:val="SpecialBold"/>
              </w:rPr>
              <w:t>1.3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B05">
            <w:pPr>
              <w:pStyle w:val="BodyText"/>
              <w:rPr>
                <w:lang w:val="en-NZ"/>
              </w:rPr>
            </w:pPr>
            <w:r w:rsidRPr="002F0B05">
              <w:t>Aviation operator customer records are maintained accurately in accordance with airline systems and procedures</w:t>
            </w:r>
          </w:p>
        </w:tc>
      </w:tr>
      <w:tr w:rsidTr="002F0B0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B05" w:rsidP="002F0B05">
            <w:pPr>
              <w:pStyle w:val="BodyText"/>
            </w:pPr>
            <w:r w:rsidRPr="002F0B05">
              <w:rPr>
                <w:rStyle w:val="SpecialBold"/>
              </w:rPr>
              <w:t>2</w:t>
            </w:r>
          </w:p>
        </w:tc>
        <w:tc>
          <w:tcPr>
            <w:tcW w:w="2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B05" w:rsidP="002F0B05">
            <w:pPr>
              <w:pStyle w:val="BodyText"/>
            </w:pPr>
            <w:r w:rsidRPr="002F0B05">
              <w:rPr>
                <w:rStyle w:val="SpecialBold"/>
              </w:rPr>
              <w:t>Monitor and adjust customer service performance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B05">
            <w:pPr>
              <w:pStyle w:val="BodyText"/>
              <w:rPr>
                <w:lang w:val="en-NZ"/>
              </w:rPr>
            </w:pPr>
            <w:r w:rsidRPr="002F0B05">
              <w:rPr>
                <w:rStyle w:val="SpecialBold"/>
              </w:rPr>
              <w:t>2.1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B05">
            <w:pPr>
              <w:pStyle w:val="BodyText"/>
              <w:rPr>
                <w:lang w:val="en-NZ"/>
              </w:rPr>
            </w:pPr>
            <w:r w:rsidRPr="002F0B05">
              <w:t>Customer service performance standards are monitored and reviewed using a range of systems and techniques</w:t>
            </w:r>
          </w:p>
        </w:tc>
      </w:tr>
      <w:tr w:rsidTr="002F0B0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B05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B05">
            <w:pPr>
              <w:pStyle w:val="BodyText"/>
              <w:rPr>
                <w:lang w:val="en-NZ"/>
              </w:rPr>
            </w:pPr>
            <w:r w:rsidRPr="002F0B05">
              <w:rPr>
                <w:rStyle w:val="SpecialBold"/>
              </w:rPr>
              <w:t>2.2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B05">
            <w:pPr>
              <w:pStyle w:val="BodyText"/>
              <w:rPr>
                <w:lang w:val="en-NZ"/>
              </w:rPr>
            </w:pPr>
            <w:r w:rsidRPr="002F0B05">
              <w:t>Appropriate adjustments to ensure customer satisfaction is maintained, are made decisively and promptly, and are an accurate reflection of company procedures</w:t>
            </w:r>
          </w:p>
        </w:tc>
      </w:tr>
      <w:tr w:rsidTr="002F0B0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B05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B05">
            <w:pPr>
              <w:pStyle w:val="BodyText"/>
              <w:rPr>
                <w:lang w:val="en-NZ"/>
              </w:rPr>
            </w:pPr>
            <w:r w:rsidRPr="002F0B05">
              <w:rPr>
                <w:rStyle w:val="SpecialBold"/>
              </w:rPr>
              <w:t>2.3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B05">
            <w:pPr>
              <w:pStyle w:val="BodyText"/>
              <w:rPr>
                <w:lang w:val="en-NZ"/>
              </w:rPr>
            </w:pPr>
            <w:r w:rsidRPr="002F0B05">
              <w:t>Resource requirement changes are organised in advance wherever and whenever possible in acc</w:t>
            </w:r>
            <w:r w:rsidRPr="002F0B05">
              <w:t>ordance with company procedures</w:t>
            </w:r>
          </w:p>
        </w:tc>
      </w:tr>
      <w:tr w:rsidTr="002F0B0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B05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B05">
            <w:pPr>
              <w:pStyle w:val="BodyText"/>
              <w:rPr>
                <w:lang w:val="en-NZ"/>
              </w:rPr>
            </w:pPr>
            <w:r w:rsidRPr="002F0B05">
              <w:rPr>
                <w:rStyle w:val="SpecialBold"/>
              </w:rPr>
              <w:t>2.4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B05">
            <w:pPr>
              <w:pStyle w:val="BodyText"/>
              <w:rPr>
                <w:lang w:val="en-NZ"/>
              </w:rPr>
            </w:pPr>
            <w:r w:rsidRPr="002F0B05">
              <w:t>Negative impact events and factors are promptly identified and actions are taken to minimise effect and to prevent recurrence</w:t>
            </w:r>
          </w:p>
        </w:tc>
      </w:tr>
      <w:tr w:rsidTr="002F0B0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B05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B05">
            <w:pPr>
              <w:pStyle w:val="BodyText"/>
              <w:rPr>
                <w:lang w:val="en-NZ"/>
              </w:rPr>
            </w:pPr>
            <w:r w:rsidRPr="002F0B05">
              <w:rPr>
                <w:rStyle w:val="SpecialBold"/>
              </w:rPr>
              <w:t>2.5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B05">
            <w:pPr>
              <w:pStyle w:val="BodyText"/>
              <w:rPr>
                <w:lang w:val="en-NZ"/>
              </w:rPr>
            </w:pPr>
            <w:r w:rsidRPr="002F0B05">
              <w:t>Peer coaching and mentoring support is provided to assist colleagues to meet and enh</w:t>
            </w:r>
            <w:r w:rsidRPr="002F0B05">
              <w:t>ance company customer service standards</w:t>
            </w:r>
          </w:p>
        </w:tc>
      </w:tr>
      <w:tr w:rsidTr="002F0B0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B05" w:rsidP="002F0B05">
            <w:pPr>
              <w:pStyle w:val="BodyText"/>
            </w:pPr>
            <w:r w:rsidRPr="002F0B05">
              <w:rPr>
                <w:rStyle w:val="SpecialBold"/>
              </w:rPr>
              <w:t>3</w:t>
            </w:r>
          </w:p>
        </w:tc>
        <w:tc>
          <w:tcPr>
            <w:tcW w:w="2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B05" w:rsidP="002F0B05">
            <w:pPr>
              <w:pStyle w:val="BodyText"/>
            </w:pPr>
            <w:r w:rsidRPr="002F0B05">
              <w:rPr>
                <w:rStyle w:val="SpecialBold"/>
              </w:rPr>
              <w:t>Seek information from customers and staff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B05">
            <w:pPr>
              <w:pStyle w:val="BodyText"/>
              <w:rPr>
                <w:lang w:val="en-NZ"/>
              </w:rPr>
            </w:pPr>
            <w:r w:rsidRPr="002F0B05">
              <w:rPr>
                <w:rStyle w:val="SpecialBold"/>
              </w:rPr>
              <w:t>3.1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B05">
            <w:pPr>
              <w:pStyle w:val="BodyText"/>
              <w:rPr>
                <w:lang w:val="en-NZ"/>
              </w:rPr>
            </w:pPr>
            <w:r w:rsidRPr="002F0B05">
              <w:t>Regular feedback on service quality is sought and obtained from internal and external customers using a variety of data collection methods</w:t>
            </w:r>
          </w:p>
        </w:tc>
      </w:tr>
      <w:tr w:rsidTr="002F0B0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B05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B05">
            <w:pPr>
              <w:pStyle w:val="BodyText"/>
              <w:rPr>
                <w:lang w:val="en-NZ"/>
              </w:rPr>
            </w:pPr>
            <w:r w:rsidRPr="002F0B05">
              <w:rPr>
                <w:rStyle w:val="SpecialBold"/>
              </w:rPr>
              <w:t>3.2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B05">
            <w:pPr>
              <w:pStyle w:val="BodyText"/>
              <w:rPr>
                <w:lang w:val="en-NZ"/>
              </w:rPr>
            </w:pPr>
            <w:r w:rsidRPr="002F0B05">
              <w:t>Customers and colleagues are encouraged to comment on continuous improvement methods implemented, to ensure service excellence</w:t>
            </w:r>
          </w:p>
        </w:tc>
      </w:tr>
      <w:tr w:rsidTr="002F0B0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B05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B05">
            <w:pPr>
              <w:pStyle w:val="BodyText"/>
              <w:rPr>
                <w:lang w:val="en-NZ"/>
              </w:rPr>
            </w:pPr>
            <w:r w:rsidRPr="002F0B05">
              <w:rPr>
                <w:rStyle w:val="SpecialBold"/>
              </w:rPr>
              <w:t>3.3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B05">
            <w:pPr>
              <w:pStyle w:val="BodyText"/>
              <w:rPr>
                <w:lang w:val="en-NZ"/>
              </w:rPr>
            </w:pPr>
            <w:r w:rsidRPr="002F0B05">
              <w:t>Customer and colleague feedback is acknowledged and followed up as appropriate</w:t>
            </w:r>
          </w:p>
        </w:tc>
      </w:tr>
      <w:tr w:rsidTr="002F0B0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B05" w:rsidP="002F0B05">
            <w:pPr>
              <w:pStyle w:val="BodyText"/>
            </w:pPr>
            <w:r w:rsidRPr="002F0B05">
              <w:rPr>
                <w:rStyle w:val="SpecialBold"/>
              </w:rPr>
              <w:t>4</w:t>
            </w:r>
          </w:p>
        </w:tc>
        <w:tc>
          <w:tcPr>
            <w:tcW w:w="2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B05" w:rsidP="002F0B05">
            <w:pPr>
              <w:pStyle w:val="BodyText"/>
            </w:pPr>
            <w:r w:rsidRPr="002F0B05">
              <w:rPr>
                <w:rStyle w:val="SpecialBold"/>
              </w:rPr>
              <w:t>Develop approaches to enhance customer s</w:t>
            </w:r>
            <w:r w:rsidRPr="002F0B05">
              <w:rPr>
                <w:rStyle w:val="SpecialBold"/>
              </w:rPr>
              <w:t>ervice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B05">
            <w:pPr>
              <w:pStyle w:val="BodyText"/>
              <w:rPr>
                <w:lang w:val="en-NZ"/>
              </w:rPr>
            </w:pPr>
            <w:r w:rsidRPr="002F0B05">
              <w:rPr>
                <w:rStyle w:val="SpecialBold"/>
              </w:rPr>
              <w:t>4.1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B05">
            <w:pPr>
              <w:pStyle w:val="BodyText"/>
              <w:rPr>
                <w:lang w:val="en-NZ"/>
              </w:rPr>
            </w:pPr>
            <w:r w:rsidRPr="002F0B05">
              <w:t>Customer quality service initiatives are identified and forwarded to appropriate personnel</w:t>
            </w:r>
          </w:p>
        </w:tc>
      </w:tr>
      <w:tr w:rsidTr="002F0B0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B05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B05">
            <w:pPr>
              <w:pStyle w:val="BodyText"/>
              <w:rPr>
                <w:lang w:val="en-NZ"/>
              </w:rPr>
            </w:pPr>
            <w:r w:rsidRPr="002F0B05">
              <w:rPr>
                <w:rStyle w:val="SpecialBold"/>
              </w:rPr>
              <w:t>4.2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B05">
            <w:pPr>
              <w:pStyle w:val="BodyText"/>
              <w:rPr>
                <w:lang w:val="en-NZ"/>
              </w:rPr>
            </w:pPr>
            <w:r w:rsidRPr="002F0B05">
              <w:t>Customer service performance information is communicated clearly with colleagues</w:t>
            </w:r>
          </w:p>
        </w:tc>
      </w:tr>
      <w:tr w:rsidTr="002F0B0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B05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B05">
            <w:pPr>
              <w:pStyle w:val="BodyText"/>
              <w:rPr>
                <w:lang w:val="en-NZ"/>
              </w:rPr>
            </w:pPr>
            <w:r w:rsidRPr="002F0B05">
              <w:rPr>
                <w:rStyle w:val="SpecialBold"/>
              </w:rPr>
              <w:t>4.3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B05">
            <w:pPr>
              <w:pStyle w:val="BodyText"/>
              <w:rPr>
                <w:lang w:val="en-NZ"/>
              </w:rPr>
            </w:pPr>
            <w:r w:rsidRPr="002F0B05">
              <w:t>Participation in developing new approaches or initiatives to customer service is undertaken</w:t>
            </w:r>
          </w:p>
        </w:tc>
      </w:tr>
      <w:tr w:rsidTr="002F0B0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B05" w:rsidP="002F0B05">
            <w:pPr>
              <w:pStyle w:val="BodyText"/>
            </w:pPr>
            <w:r w:rsidRPr="002F0B05">
              <w:rPr>
                <w:rStyle w:val="SpecialBold"/>
              </w:rPr>
              <w:t>5</w:t>
            </w:r>
          </w:p>
        </w:tc>
        <w:tc>
          <w:tcPr>
            <w:tcW w:w="2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B05" w:rsidP="002F0B05">
            <w:pPr>
              <w:pStyle w:val="BodyText"/>
            </w:pPr>
            <w:r w:rsidRPr="002F0B05">
              <w:rPr>
                <w:rStyle w:val="SpecialBold"/>
              </w:rPr>
              <w:t>Encourage staff to take responsibility for customer service problems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B05">
            <w:pPr>
              <w:pStyle w:val="BodyText"/>
              <w:rPr>
                <w:lang w:val="en-NZ"/>
              </w:rPr>
            </w:pPr>
            <w:r w:rsidRPr="002F0B05">
              <w:rPr>
                <w:rStyle w:val="SpecialBold"/>
              </w:rPr>
              <w:t>5.1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B05">
            <w:pPr>
              <w:pStyle w:val="BodyText"/>
              <w:rPr>
                <w:lang w:val="en-NZ"/>
              </w:rPr>
            </w:pPr>
            <w:r w:rsidRPr="002F0B05">
              <w:t>Coaching and support is provided to assist colleagues in handling difficult customer situations</w:t>
            </w:r>
          </w:p>
        </w:tc>
      </w:tr>
      <w:tr w:rsidTr="002F0B0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B05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B05">
            <w:pPr>
              <w:pStyle w:val="BodyText"/>
              <w:rPr>
                <w:lang w:val="en-NZ"/>
              </w:rPr>
            </w:pPr>
            <w:r w:rsidRPr="002F0B05">
              <w:rPr>
                <w:rStyle w:val="SpecialBold"/>
              </w:rPr>
              <w:t>5.2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B05">
            <w:pPr>
              <w:pStyle w:val="BodyText"/>
              <w:rPr>
                <w:lang w:val="en-NZ"/>
              </w:rPr>
            </w:pPr>
            <w:r w:rsidRPr="002F0B05">
              <w:t>Responsibility for service delivery and customer satisfaction is taken</w:t>
            </w:r>
          </w:p>
        </w:tc>
      </w:tr>
      <w:tr w:rsidTr="002F0B0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B05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B05">
            <w:pPr>
              <w:pStyle w:val="BodyText"/>
              <w:rPr>
                <w:lang w:val="en-NZ"/>
              </w:rPr>
            </w:pPr>
            <w:r w:rsidRPr="002F0B05">
              <w:rPr>
                <w:rStyle w:val="SpecialBold"/>
              </w:rPr>
              <w:t>5.3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B05">
            <w:pPr>
              <w:pStyle w:val="BodyText"/>
              <w:rPr>
                <w:lang w:val="en-NZ"/>
              </w:rPr>
            </w:pPr>
            <w:r w:rsidRPr="002F0B05">
              <w:t xml:space="preserve">Customer service relationship development opportunities are discussed with </w:t>
            </w:r>
            <w:r w:rsidRPr="002F0B05">
              <w:t xml:space="preserve">team members </w:t>
            </w:r>
          </w:p>
        </w:tc>
      </w:tr>
      <w:tr w:rsidTr="002F0B0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B05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B05">
            <w:pPr>
              <w:pStyle w:val="BodyText"/>
              <w:rPr>
                <w:lang w:val="en-NZ"/>
              </w:rPr>
            </w:pPr>
            <w:r w:rsidRPr="002F0B05">
              <w:rPr>
                <w:rStyle w:val="SpecialBold"/>
              </w:rPr>
              <w:t>5.4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B05" w:rsidP="002F0B05">
            <w:pPr>
              <w:pStyle w:val="BodyText"/>
            </w:pPr>
            <w:r w:rsidRPr="002F0B05">
              <w:t>Appropriate responses are made to team member suggestions in a timely manner</w:t>
            </w:r>
          </w:p>
        </w:tc>
      </w:tr>
    </w:tbl>
    <w:p w:rsidR="00000000" w:rsidRPr="002F0B05" w:rsidP="002F0B05">
      <w:pPr>
        <w:pStyle w:val="NoPaddingFontSize1"/>
      </w:pPr>
    </w:p>
    <w:p w:rsidR="00000000" w:rsidRPr="002F0B05" w:rsidP="002F0B05">
      <w:pPr>
        <w:pStyle w:val="AllowPageBreak"/>
      </w:pPr>
    </w:p>
    <w:p w:rsidR="00000000" w:rsidRPr="002F0B05" w:rsidP="002F0B05">
      <w:pPr>
        <w:pStyle w:val="Heading1"/>
      </w:pPr>
      <w:bookmarkStart w:id="7" w:name="O_1130038"/>
      <w:bookmarkEnd w:id="7"/>
      <w:r w:rsidRPr="002F0B0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F0B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B05" w:rsidP="002F0B05">
            <w:pPr>
              <w:pStyle w:val="BodyText"/>
            </w:pPr>
            <w:r w:rsidRPr="002F0B05">
              <w:t>Foundation skills essential to performance are explicit in the performance criteria of this unit of competency.</w:t>
            </w:r>
          </w:p>
        </w:tc>
      </w:tr>
    </w:tbl>
    <w:p w:rsidR="00000000" w:rsidRPr="002F0B05" w:rsidP="002F0B05">
      <w:pPr>
        <w:pStyle w:val="NoPaddingFontSize1"/>
      </w:pPr>
    </w:p>
    <w:p w:rsidR="00000000" w:rsidRPr="002F0B05" w:rsidP="002F0B05">
      <w:pPr>
        <w:pStyle w:val="AllowPageBreak"/>
      </w:pPr>
    </w:p>
    <w:p w:rsidR="00000000" w:rsidRPr="002F0B05" w:rsidP="002F0B05">
      <w:pPr>
        <w:pStyle w:val="Heading1"/>
      </w:pPr>
      <w:bookmarkStart w:id="8" w:name="O_1130037"/>
      <w:bookmarkEnd w:id="8"/>
      <w:r w:rsidRPr="002F0B0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F0B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B05" w:rsidP="002F0B05">
            <w:pPr>
              <w:pStyle w:val="BodyText"/>
            </w:pPr>
            <w:r w:rsidRPr="002F0B05">
              <w:t>Range is restricted to essential operating conditions and any other variables essential to the work environment.</w:t>
            </w:r>
          </w:p>
          <w:p w:rsidR="00000000" w:rsidRPr="002F0B05" w:rsidP="002F0B05">
            <w:pPr>
              <w:pStyle w:val="BodyText"/>
            </w:pPr>
            <w:r w:rsidRPr="002F0B05">
              <w:t>Non-essential conditions may be found in the AVI Aviation Training Package Companion Volume Implementatio</w:t>
            </w:r>
            <w:r w:rsidRPr="002F0B05">
              <w:t>n Guide.</w:t>
            </w:r>
          </w:p>
        </w:tc>
      </w:tr>
    </w:tbl>
    <w:p w:rsidR="00000000" w:rsidRPr="002F0B05" w:rsidP="002F0B05">
      <w:pPr>
        <w:pStyle w:val="NoPaddingFontSize1"/>
      </w:pPr>
    </w:p>
    <w:p w:rsidR="00000000" w:rsidRPr="002F0B05" w:rsidP="002F0B05">
      <w:pPr>
        <w:pStyle w:val="AllowPageBreak"/>
      </w:pPr>
    </w:p>
    <w:p w:rsidR="00000000" w:rsidRPr="002F0B05" w:rsidP="002F0B05">
      <w:pPr>
        <w:pStyle w:val="Heading1"/>
      </w:pPr>
      <w:bookmarkStart w:id="9" w:name="O_1130036"/>
      <w:bookmarkEnd w:id="9"/>
      <w:r w:rsidRPr="002F0B0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F0B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B05" w:rsidP="002F0B05">
            <w:pPr>
              <w:pStyle w:val="BodyText"/>
            </w:pPr>
            <w:r w:rsidRPr="002F0B05">
              <w:t>This unit replaces and is equivalent to AVII4015A Monitor and enhance customer service excellence.</w:t>
            </w:r>
          </w:p>
        </w:tc>
      </w:tr>
    </w:tbl>
    <w:p w:rsidR="00000000" w:rsidRPr="002F0B05" w:rsidP="002F0B05">
      <w:pPr>
        <w:pStyle w:val="NoPaddingFontSize1"/>
      </w:pPr>
    </w:p>
    <w:p w:rsidR="00000000" w:rsidRPr="002F0B05" w:rsidP="002F0B05">
      <w:pPr>
        <w:pStyle w:val="AllowPageBreak"/>
      </w:pPr>
    </w:p>
    <w:p w:rsidR="00000000" w:rsidRPr="002F0B05" w:rsidP="002F0B05">
      <w:pPr>
        <w:pStyle w:val="Heading1"/>
      </w:pPr>
      <w:bookmarkStart w:id="10" w:name="O_1130045"/>
      <w:bookmarkEnd w:id="10"/>
      <w:r w:rsidRPr="002F0B05">
        <w:t>Links</w:t>
      </w:r>
    </w:p>
    <w:p w:rsidR="00000000" w:rsidRPr="002F0B05" w:rsidP="00541DA6">
      <w:pPr>
        <w:pStyle w:val="BodyText"/>
      </w:pPr>
      <w:r w:rsidRPr="002F0B05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784D4A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2F0B05" w:rsidP="00541DA6">
      <w:pPr>
        <w:pStyle w:val="BodyText"/>
        <w:sectPr w:rsidSect="002F0B0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F0B05" w:rsidP="002F0B05">
      <w:pPr>
        <w:pStyle w:val="SuperHeading"/>
      </w:pPr>
      <w:r w:rsidRPr="002F0B05">
        <w:t>Assessment Requirements for AVII4015 Moni</w:t>
      </w:r>
      <w:r w:rsidRPr="002F0B05">
        <w:t>tor and enhance customer service excellence</w:t>
      </w:r>
    </w:p>
    <w:p w:rsidR="00000000" w:rsidRPr="002F0B05" w:rsidP="002F0B05">
      <w:pPr>
        <w:pStyle w:val="Heading1"/>
      </w:pPr>
      <w:bookmarkStart w:id="11" w:name="O_1130034"/>
      <w:bookmarkEnd w:id="11"/>
      <w:r w:rsidRPr="002F0B0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F0B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B05">
            <w:pPr>
              <w:pStyle w:val="BodyText"/>
              <w:rPr>
                <w:lang w:val="en-NZ"/>
              </w:rPr>
            </w:pPr>
            <w:r w:rsidRPr="002F0B05">
              <w:t>Release 2. This is the second release of this unit of competency in the AVI Aviation Training Package.</w:t>
            </w:r>
          </w:p>
        </w:tc>
      </w:tr>
      <w:tr w:rsidTr="002F0B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B05" w:rsidP="002F0B05">
            <w:pPr>
              <w:pStyle w:val="BodyText"/>
            </w:pPr>
            <w:r w:rsidRPr="002F0B05">
              <w:t>Release 1. This is the first release of this unit of competency in th</w:t>
            </w:r>
            <w:r w:rsidRPr="002F0B05">
              <w:t>e AVI Aviation Training Package.</w:t>
            </w:r>
          </w:p>
        </w:tc>
      </w:tr>
    </w:tbl>
    <w:p w:rsidR="00000000" w:rsidRPr="002F0B05" w:rsidP="002F0B05">
      <w:pPr>
        <w:pStyle w:val="NoPaddingFontSize1"/>
      </w:pPr>
    </w:p>
    <w:p w:rsidR="00000000" w:rsidRPr="002F0B05" w:rsidP="002F0B05">
      <w:pPr>
        <w:pStyle w:val="AllowPageBreak"/>
      </w:pPr>
    </w:p>
    <w:p w:rsidR="00000000" w:rsidRPr="002F0B05" w:rsidP="002F0B05">
      <w:pPr>
        <w:pStyle w:val="Heading1"/>
      </w:pPr>
      <w:bookmarkStart w:id="12" w:name="O_1130033"/>
      <w:bookmarkEnd w:id="12"/>
      <w:r w:rsidRPr="002F0B05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F0B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B05">
            <w:pPr>
              <w:pStyle w:val="BodyText"/>
              <w:rPr>
                <w:lang w:val="en-NZ"/>
              </w:rPr>
            </w:pPr>
            <w:r w:rsidRPr="002F0B05">
              <w:t xml:space="preserve">Evidence required to demonstrate competence in this unit must be relevant to and satisfy all of the requirements of the elements and performance criteria on </w:t>
            </w:r>
            <w:r w:rsidRPr="002F0B05">
              <w:t>at least one occasion and include:</w:t>
            </w:r>
          </w:p>
        </w:tc>
      </w:tr>
      <w:tr w:rsidTr="002F0B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4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B05" w:rsidP="002F0B05">
            <w:pPr>
              <w:pStyle w:val="ListBullet"/>
            </w:pPr>
            <w:r w:rsidRPr="002F0B05">
              <w:t>adapting to differences in equipment and operating environment in accordance with standard operating procedures (SOPs)</w:t>
            </w:r>
          </w:p>
          <w:p w:rsidR="00000000" w:rsidRPr="002F0B05" w:rsidP="002F0B05">
            <w:pPr>
              <w:pStyle w:val="ListBullet"/>
            </w:pPr>
            <w:r w:rsidRPr="002F0B05">
              <w:t>applying relevant legislation and workplace procedures</w:t>
            </w:r>
          </w:p>
          <w:p w:rsidR="00000000" w:rsidRPr="002F0B05" w:rsidP="002F0B05">
            <w:pPr>
              <w:pStyle w:val="ListBullet"/>
            </w:pPr>
            <w:r w:rsidRPr="002F0B05">
              <w:t xml:space="preserve">communicating effectively with others </w:t>
            </w:r>
          </w:p>
          <w:p w:rsidR="00000000" w:rsidRPr="002F0B05" w:rsidP="002F0B05">
            <w:pPr>
              <w:pStyle w:val="ListBullet"/>
            </w:pPr>
            <w:r w:rsidRPr="002F0B05">
              <w:t>comple</w:t>
            </w:r>
            <w:r w:rsidRPr="002F0B05">
              <w:t xml:space="preserve">ting relevant documentation </w:t>
            </w:r>
          </w:p>
          <w:p w:rsidR="00000000" w:rsidRPr="002F0B05" w:rsidP="002F0B05">
            <w:pPr>
              <w:pStyle w:val="ListBullet"/>
            </w:pPr>
            <w:r w:rsidRPr="002F0B05">
              <w:t>handling customer queries and complaints effectively</w:t>
            </w:r>
          </w:p>
          <w:p w:rsidR="00000000" w:rsidRPr="002F0B05" w:rsidP="002F0B05">
            <w:pPr>
              <w:pStyle w:val="ListBullet"/>
            </w:pPr>
            <w:r w:rsidRPr="002F0B05">
              <w:t xml:space="preserve">identifying and correctly using relevant equipment </w:t>
            </w:r>
          </w:p>
          <w:p w:rsidR="00000000" w:rsidRPr="002F0B05" w:rsidP="002F0B05">
            <w:pPr>
              <w:pStyle w:val="ListBullet"/>
            </w:pPr>
            <w:r w:rsidRPr="002F0B05">
              <w:t>implementing contingency plans</w:t>
            </w:r>
          </w:p>
          <w:p w:rsidR="00000000" w:rsidRPr="002F0B05" w:rsidP="002F0B05">
            <w:pPr>
              <w:pStyle w:val="ListBullet"/>
            </w:pPr>
            <w:r w:rsidRPr="002F0B05">
              <w:t>implementing work health and safety (WHS)/occupational health and safety (OHS) and security</w:t>
            </w:r>
            <w:r w:rsidRPr="002F0B05">
              <w:t xml:space="preserve"> procedures and relevant regulations</w:t>
            </w:r>
          </w:p>
          <w:p w:rsidR="00000000" w:rsidRPr="002F0B05" w:rsidP="002F0B05">
            <w:pPr>
              <w:pStyle w:val="ListBullet"/>
            </w:pPr>
            <w:r w:rsidRPr="002F0B05">
              <w:t>interpreting and following operational instructions and prioritising work</w:t>
            </w:r>
          </w:p>
          <w:p w:rsidR="00000000" w:rsidRPr="002F0B05" w:rsidP="002F0B05">
            <w:pPr>
              <w:pStyle w:val="ListBullet"/>
            </w:pPr>
            <w:r w:rsidRPr="002F0B05">
              <w:t>modifying activities depending on operational contingencies and environments</w:t>
            </w:r>
          </w:p>
          <w:p w:rsidR="00000000" w:rsidRPr="002F0B05" w:rsidP="002F0B05">
            <w:pPr>
              <w:pStyle w:val="ListBullet"/>
            </w:pPr>
            <w:r w:rsidRPr="002F0B05">
              <w:t>monitoring and anticipating operational problems and hazards and taking appropriate action</w:t>
            </w:r>
          </w:p>
          <w:p w:rsidR="00000000" w:rsidRPr="002F0B05" w:rsidP="002F0B05">
            <w:pPr>
              <w:pStyle w:val="ListBullet"/>
            </w:pPr>
            <w:r w:rsidRPr="002F0B05">
              <w:t>monitoring work activities in terms of planned schedule</w:t>
            </w:r>
          </w:p>
          <w:p w:rsidR="00000000" w:rsidRPr="002F0B05" w:rsidP="002F0B05">
            <w:pPr>
              <w:pStyle w:val="ListBullet"/>
            </w:pPr>
            <w:r w:rsidRPr="002F0B05">
              <w:t xml:space="preserve">reading, interpreting and following relevant regulations, instructions, procedures, information and signs </w:t>
            </w:r>
          </w:p>
          <w:p w:rsidR="00000000" w:rsidRPr="002F0B05" w:rsidP="002F0B05">
            <w:pPr>
              <w:pStyle w:val="ListBullet"/>
            </w:pPr>
            <w:r w:rsidRPr="002F0B05">
              <w:t>re</w:t>
            </w:r>
            <w:r w:rsidRPr="002F0B05">
              <w:t>porting and/or rectifying any problems, faults or malfunctions promptly in accordance with workplace procedures</w:t>
            </w:r>
          </w:p>
          <w:p w:rsidR="00000000" w:rsidRPr="002F0B05" w:rsidP="002F0B05">
            <w:pPr>
              <w:pStyle w:val="ListBullet"/>
            </w:pPr>
            <w:r w:rsidRPr="002F0B05">
              <w:t>responding appropriately to cultural differences in the workplace</w:t>
            </w:r>
          </w:p>
          <w:p w:rsidR="00000000" w:rsidRPr="002F0B05" w:rsidP="002F0B05">
            <w:pPr>
              <w:pStyle w:val="ListBullet"/>
            </w:pPr>
            <w:r w:rsidRPr="002F0B05">
              <w:t>selecting and using required personal protective equipment (PPE) conforming to</w:t>
            </w:r>
            <w:r w:rsidRPr="002F0B05">
              <w:t xml:space="preserve"> industry and WHS/OHS standards</w:t>
            </w:r>
          </w:p>
          <w:p w:rsidR="00000000" w:rsidRPr="002F0B05" w:rsidP="002F0B05">
            <w:pPr>
              <w:pStyle w:val="ListBullet"/>
            </w:pPr>
            <w:r w:rsidRPr="002F0B05">
              <w:t>using interpersonal skills effectively</w:t>
            </w:r>
          </w:p>
          <w:p w:rsidR="00000000" w:rsidRPr="002F0B05" w:rsidP="002F0B05">
            <w:pPr>
              <w:pStyle w:val="ListBullet"/>
            </w:pPr>
            <w:r w:rsidRPr="002F0B05">
              <w:t xml:space="preserve">working collaboratively with others </w:t>
            </w:r>
          </w:p>
          <w:p w:rsidR="00000000" w:rsidRPr="002F0B05" w:rsidP="002F0B05">
            <w:pPr>
              <w:pStyle w:val="ListBullet"/>
            </w:pPr>
            <w:r w:rsidRPr="002F0B05">
              <w:t>working systematically with required attention to detail without injury to self or others, or damage to goods or equipment</w:t>
            </w:r>
          </w:p>
          <w:p w:rsidR="00000000" w:rsidRPr="002F0B05" w:rsidP="002F0B05">
            <w:pPr>
              <w:pStyle w:val="ListBullet"/>
            </w:pPr>
            <w:r w:rsidRPr="002F0B05">
              <w:t>writing simple reports an</w:t>
            </w:r>
            <w:r w:rsidRPr="002F0B05">
              <w:t>d records of inquiries.</w:t>
            </w:r>
          </w:p>
        </w:tc>
      </w:tr>
    </w:tbl>
    <w:p w:rsidR="00000000" w:rsidRPr="002F0B05" w:rsidP="002F0B05">
      <w:pPr>
        <w:pStyle w:val="NoPaddingFontSize1"/>
      </w:pPr>
    </w:p>
    <w:p w:rsidR="00000000" w:rsidRPr="002F0B05" w:rsidP="002F0B05">
      <w:pPr>
        <w:pStyle w:val="AllowPageBreak"/>
      </w:pPr>
    </w:p>
    <w:p w:rsidR="00000000" w:rsidRPr="002F0B05" w:rsidP="002F0B05">
      <w:pPr>
        <w:pStyle w:val="Heading1"/>
      </w:pPr>
      <w:bookmarkStart w:id="13" w:name="O_1130032"/>
      <w:bookmarkEnd w:id="13"/>
      <w:r w:rsidRPr="002F0B05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F0B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8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B05">
            <w:pPr>
              <w:pStyle w:val="BodyText"/>
              <w:rPr>
                <w:lang w:val="en-NZ"/>
              </w:rPr>
            </w:pPr>
            <w:r w:rsidRPr="002F0B05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2F0B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B05" w:rsidP="002F0B05">
            <w:pPr>
              <w:pStyle w:val="ListBullet"/>
            </w:pPr>
            <w:r w:rsidRPr="002F0B05">
              <w:t>aviation operator company customer service principles, code of conduct and philosophies</w:t>
            </w:r>
          </w:p>
          <w:p w:rsidR="00000000" w:rsidRPr="002F0B05" w:rsidP="002F0B05">
            <w:pPr>
              <w:pStyle w:val="ListBullet"/>
            </w:pPr>
            <w:r w:rsidRPr="002F0B05">
              <w:t>airline company structure, products, services, policies and procedures</w:t>
            </w:r>
          </w:p>
          <w:p w:rsidR="00000000" w:rsidRPr="002F0B05" w:rsidP="002F0B05">
            <w:pPr>
              <w:pStyle w:val="ListBullet"/>
            </w:pPr>
            <w:r w:rsidRPr="002F0B05">
              <w:t>customer service, quality and continuous improvement principles, policies and procedures</w:t>
            </w:r>
          </w:p>
          <w:p w:rsidR="00000000" w:rsidRPr="002F0B05" w:rsidP="002F0B05">
            <w:pPr>
              <w:pStyle w:val="ListBullet"/>
            </w:pPr>
            <w:r w:rsidRPr="002F0B05">
              <w:t>feedback</w:t>
            </w:r>
            <w:r w:rsidRPr="002F0B05">
              <w:t xml:space="preserve"> and coaching techniques</w:t>
            </w:r>
          </w:p>
          <w:p w:rsidR="00000000" w:rsidRPr="002F0B05" w:rsidP="002F0B05">
            <w:pPr>
              <w:pStyle w:val="ListBullet"/>
            </w:pPr>
            <w:r w:rsidRPr="002F0B05">
              <w:t>leadership principles</w:t>
            </w:r>
          </w:p>
          <w:p w:rsidR="00000000" w:rsidRPr="002F0B05" w:rsidP="002F0B05">
            <w:pPr>
              <w:pStyle w:val="ListBullet"/>
            </w:pPr>
            <w:r w:rsidRPr="002F0B05">
              <w:t>legal issues that relate to quality service management</w:t>
            </w:r>
          </w:p>
          <w:p w:rsidR="00000000" w:rsidRPr="002F0B05" w:rsidP="002F0B05">
            <w:pPr>
              <w:pStyle w:val="ListBullet"/>
            </w:pPr>
            <w:r w:rsidRPr="002F0B05">
              <w:t>relevant duty of care responsibilities</w:t>
            </w:r>
          </w:p>
          <w:p w:rsidR="00000000" w:rsidRPr="002F0B05" w:rsidP="002F0B05">
            <w:pPr>
              <w:pStyle w:val="ListBullet"/>
            </w:pPr>
            <w:r w:rsidRPr="002F0B05">
              <w:t>relevant WHS/OHS and environmental procedures and regulations</w:t>
            </w:r>
          </w:p>
          <w:p w:rsidR="00000000" w:rsidRPr="002F0B05" w:rsidP="002F0B05">
            <w:pPr>
              <w:pStyle w:val="ListBullet"/>
            </w:pPr>
            <w:r w:rsidRPr="002F0B05">
              <w:t>human and financial resource management sources of in</w:t>
            </w:r>
            <w:r w:rsidRPr="002F0B05">
              <w:t>formation and documentation needed for workplace operations</w:t>
            </w:r>
          </w:p>
          <w:p w:rsidR="00000000" w:rsidRPr="002F0B05" w:rsidP="002F0B05">
            <w:pPr>
              <w:pStyle w:val="ListBullet"/>
            </w:pPr>
            <w:r w:rsidRPr="002F0B05">
              <w:t xml:space="preserve">different types of operations carried out in the workplace </w:t>
            </w:r>
          </w:p>
          <w:p w:rsidR="00000000" w:rsidRPr="002F0B05" w:rsidP="002F0B05">
            <w:pPr>
              <w:pStyle w:val="ListBullet"/>
            </w:pPr>
            <w:r w:rsidRPr="002F0B05">
              <w:t>workplace procedures relevant to work activities.</w:t>
            </w:r>
          </w:p>
        </w:tc>
      </w:tr>
    </w:tbl>
    <w:p w:rsidR="00000000" w:rsidRPr="002F0B05" w:rsidP="002F0B05">
      <w:pPr>
        <w:pStyle w:val="NoPaddingFontSize1"/>
      </w:pPr>
    </w:p>
    <w:p w:rsidR="00000000" w:rsidRPr="002F0B05" w:rsidP="002F0B05">
      <w:pPr>
        <w:pStyle w:val="AllowPageBreak"/>
      </w:pPr>
    </w:p>
    <w:p w:rsidR="00000000" w:rsidRPr="002F0B05" w:rsidP="002F0B05">
      <w:pPr>
        <w:pStyle w:val="Heading1"/>
      </w:pPr>
      <w:bookmarkStart w:id="14" w:name="O_1130031"/>
      <w:bookmarkEnd w:id="14"/>
      <w:r w:rsidRPr="002F0B05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F0B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B05" w:rsidP="002F0B05">
            <w:pPr>
              <w:pStyle w:val="BodyText"/>
            </w:pPr>
            <w:r w:rsidRPr="002F0B05">
              <w:t xml:space="preserve">Assessors must hold credentials specified within the Standards for Registered Training Organisations current at the time of assessment. </w:t>
            </w:r>
          </w:p>
          <w:p w:rsidR="00000000" w:rsidRPr="002F0B05" w:rsidP="002F0B05">
            <w:pPr>
              <w:pStyle w:val="BodyText"/>
            </w:pPr>
            <w:r w:rsidRPr="002F0B05">
              <w:t>Assessment must satisfy the Principles of Assessment and Rules of Evidence and all regulatory requirements included wit</w:t>
            </w:r>
            <w:r w:rsidRPr="002F0B05">
              <w:t>hin the Standards for Registered Training Organisations current at the time of assessment.</w:t>
            </w:r>
          </w:p>
          <w:p w:rsidR="00000000" w:rsidRPr="002F0B05" w:rsidP="002F0B05">
            <w:pPr>
              <w:pStyle w:val="BodyText"/>
            </w:pPr>
            <w:r w:rsidRPr="002F0B05">
              <w:t>Assessment processes and techniques must be appropriate to the language, literacy and numeracy requirements of the work being performed and the needs of the candidat</w:t>
            </w:r>
            <w:r w:rsidRPr="002F0B05">
              <w:t>e.</w:t>
            </w:r>
          </w:p>
          <w:p w:rsidR="00000000" w:rsidRPr="002F0B05" w:rsidP="002F0B05">
            <w:pPr>
              <w:pStyle w:val="BodyText"/>
            </w:pPr>
            <w:r w:rsidRPr="002F0B05">
              <w:t>Assessment must occur in workplace operational situations. Where this is not appropriate, assessment must occur in simulated workplace operational situations that reflect workplace conditions.</w:t>
            </w:r>
          </w:p>
          <w:p w:rsidR="00000000" w:rsidRPr="002F0B05" w:rsidP="002F0B05">
            <w:pPr>
              <w:pStyle w:val="BodyText"/>
            </w:pPr>
            <w:r w:rsidRPr="002F0B05">
              <w:t>Resources for assessment must include access to:</w:t>
            </w:r>
          </w:p>
          <w:p w:rsidR="00000000" w:rsidRPr="002F0B05" w:rsidP="002F0B05">
            <w:pPr>
              <w:pStyle w:val="ListBullet"/>
            </w:pPr>
            <w:r w:rsidRPr="002F0B05">
              <w:t>a range of</w:t>
            </w:r>
            <w:r w:rsidRPr="002F0B05">
              <w:t xml:space="preserve"> relevant exercises, case studies and/or simulations</w:t>
            </w:r>
          </w:p>
          <w:p w:rsidR="00000000" w:rsidRPr="002F0B05" w:rsidP="002F0B05">
            <w:pPr>
              <w:pStyle w:val="ListBullet"/>
            </w:pPr>
            <w:r w:rsidRPr="002F0B05">
              <w:t>acceptable means of simulation assessment</w:t>
            </w:r>
          </w:p>
          <w:p w:rsidR="00000000" w:rsidRPr="002F0B05" w:rsidP="002F0B05">
            <w:pPr>
              <w:pStyle w:val="ListBullet"/>
            </w:pPr>
            <w:r w:rsidRPr="002F0B05">
              <w:t>applicable documentation, including workplace procedures, regulations, codes of practice and operation manuals</w:t>
            </w:r>
          </w:p>
          <w:p w:rsidR="00000000" w:rsidRPr="002F0B05" w:rsidP="002F0B05">
            <w:pPr>
              <w:pStyle w:val="ListBullet"/>
            </w:pPr>
            <w:r w:rsidRPr="002F0B05">
              <w:t>relevant materials, tools, equipment and PPE curre</w:t>
            </w:r>
            <w:r w:rsidRPr="002F0B05">
              <w:t>ntly used in industry.</w:t>
            </w:r>
          </w:p>
        </w:tc>
      </w:tr>
    </w:tbl>
    <w:p w:rsidR="00000000" w:rsidRPr="002F0B05" w:rsidP="002F0B05">
      <w:pPr>
        <w:pStyle w:val="NoPaddingFontSize1"/>
      </w:pPr>
    </w:p>
    <w:p w:rsidR="00000000" w:rsidRPr="002F0B05" w:rsidP="002F0B05">
      <w:pPr>
        <w:pStyle w:val="AllowPageBreak"/>
      </w:pPr>
    </w:p>
    <w:p w:rsidR="00000000" w:rsidRPr="002F0B05" w:rsidP="002F0B05">
      <w:pPr>
        <w:pStyle w:val="Heading1"/>
      </w:pPr>
      <w:bookmarkStart w:id="15" w:name="O_1130046"/>
      <w:bookmarkEnd w:id="15"/>
      <w:r w:rsidRPr="002F0B05">
        <w:t>Links</w:t>
      </w:r>
    </w:p>
    <w:p w:rsidR="00000000" w:rsidRPr="002F0B05" w:rsidP="00541DA6">
      <w:pPr>
        <w:pStyle w:val="BodyText"/>
      </w:pPr>
      <w:r w:rsidRPr="002F0B05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784D4A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2F0B05" w:rsidP="002F0B05"/>
    <w:sectPr w:rsidSect="002F0B0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B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B05" w:rsidRPr="00541DA6" w:rsidP="00541DA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B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DA6" w:rsidP="002F0B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41DA6" w:rsidP="002F0B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541DA6" w:rsidP="002F0B0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B05" w:rsidP="002F0B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41DA6">
      <w:t>Approved</w:t>
    </w:r>
    <w:r w:rsidR="00541DA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41DA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41DA6">
      <w:rPr>
        <w:noProof/>
      </w:rPr>
      <w:t>4</w:t>
    </w:r>
    <w:r>
      <w:rPr>
        <w:noProof/>
      </w:rPr>
      <w:fldChar w:fldCharType="end"/>
    </w:r>
  </w:p>
  <w:p w:rsidR="002F0B05" w:rsidP="002F0B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41DA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41DA6">
      <w:t>Industry Skills Australia</w:t>
    </w:r>
    <w:r w:rsidR="00541DA6">
      <w:fldChar w:fldCharType="end"/>
    </w:r>
  </w:p>
  <w:p w:rsidR="002F0B05" w:rsidP="002F0B0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B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DA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F0B05" w:rsidRPr="00541DA6" w:rsidP="00541DA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B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DA6" w:rsidRPr="002D2AF8" w:rsidP="002F0B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AVII4015 Monitor and enhance customer service excellence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41DA6" w:rsidP="002F0B0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B05" w:rsidRPr="002D2AF8" w:rsidP="002F0B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41DA6">
      <w:t>AVII4015 Monitor and enhance customer service excellence</w:t>
    </w:r>
    <w:r w:rsidR="00541DA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41DA6">
      <w:rPr>
        <w:noProof/>
      </w:rPr>
      <w:t>2 March 2025</w:t>
    </w:r>
    <w:r>
      <w:fldChar w:fldCharType="end"/>
    </w:r>
  </w:p>
  <w:p w:rsidR="002F0B05" w:rsidP="002F0B0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7AC31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5CA040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0B0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F0B0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F0B0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F0B0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F0B0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F0B0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F0B0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F0B0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F0B0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F0B0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F0B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F0B05"/>
  </w:style>
  <w:style w:type="character" w:customStyle="1" w:styleId="Heading1Char">
    <w:name w:val="Heading 1 Char"/>
    <w:basedOn w:val="DefaultParagraphFont"/>
    <w:link w:val="Heading1"/>
    <w:rsid w:val="002F0B0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F0B0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F0B0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F0B0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F0B05"/>
    <w:rPr>
      <w:b/>
      <w:spacing w:val="0"/>
    </w:rPr>
  </w:style>
  <w:style w:type="paragraph" w:customStyle="1" w:styleId="SuperHeading">
    <w:name w:val="SuperHeading"/>
    <w:basedOn w:val="Normal"/>
    <w:rsid w:val="002F0B0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F0B0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F0B0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F0B0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F0B0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F0B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F0B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F0B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F0B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F0B0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F0B0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F0B0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F0B0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F0B0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F0B0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F0B0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F0B0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F0B0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F0B0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F0B0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F0B0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F0B0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F0B0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F0B0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F0B0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F0B0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F0B0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F0B0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F0B0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F0B0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F0B0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F0B0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F0B0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F0B0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F0B0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F0B05"/>
    <w:rPr>
      <w:i/>
    </w:rPr>
  </w:style>
  <w:style w:type="paragraph" w:styleId="Caption">
    <w:name w:val="caption"/>
    <w:basedOn w:val="BodyText"/>
    <w:next w:val="Normal"/>
    <w:qFormat/>
    <w:rsid w:val="002F0B0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F0B0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F0B0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F0B05"/>
  </w:style>
  <w:style w:type="paragraph" w:styleId="TableofFigures">
    <w:name w:val="table of figures"/>
    <w:basedOn w:val="Normal"/>
    <w:next w:val="Normal"/>
    <w:semiHidden/>
    <w:rsid w:val="002F0B0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F0B0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F0B05"/>
    <w:rPr>
      <w:rFonts w:ascii="Wingdings" w:hAnsi="Wingdings"/>
    </w:rPr>
  </w:style>
  <w:style w:type="paragraph" w:customStyle="1" w:styleId="TableHeading">
    <w:name w:val="Table Heading"/>
    <w:basedOn w:val="HeadingBase"/>
    <w:rsid w:val="002F0B0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F0B05"/>
    <w:rPr>
      <w:color w:val="0033CC"/>
      <w:u w:val="none"/>
    </w:rPr>
  </w:style>
  <w:style w:type="paragraph" w:customStyle="1" w:styleId="BodyTextRight">
    <w:name w:val="Body Text Right"/>
    <w:basedOn w:val="BodyText"/>
    <w:rsid w:val="002F0B0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F0B0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F0B0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F0B0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F0B0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F0B0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F0B05"/>
    <w:rPr>
      <w:sz w:val="32"/>
    </w:rPr>
  </w:style>
  <w:style w:type="paragraph" w:customStyle="1" w:styleId="HeadingProcedure">
    <w:name w:val="Heading Procedure"/>
    <w:basedOn w:val="HeadingBase"/>
    <w:next w:val="Normal"/>
    <w:rsid w:val="002F0B0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F0B05"/>
    <w:pPr>
      <w:spacing w:before="60" w:after="60"/>
    </w:pPr>
  </w:style>
  <w:style w:type="paragraph" w:styleId="ListContinue">
    <w:name w:val="List Continue"/>
    <w:basedOn w:val="List"/>
    <w:rsid w:val="002F0B05"/>
    <w:pPr>
      <w:ind w:firstLine="0"/>
    </w:pPr>
  </w:style>
  <w:style w:type="paragraph" w:customStyle="1" w:styleId="ListNote">
    <w:name w:val="List Note"/>
    <w:basedOn w:val="List"/>
    <w:rsid w:val="002F0B0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F0B0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F0B0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F0B05"/>
    <w:rPr>
      <w:rFonts w:ascii="Courier New" w:hAnsi="Courier New"/>
    </w:rPr>
  </w:style>
  <w:style w:type="paragraph" w:customStyle="1" w:styleId="NoteBullet">
    <w:name w:val="Note Bullet"/>
    <w:basedOn w:val="Note"/>
    <w:rsid w:val="002F0B0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F0B0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F0B0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F0B0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F0B0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F0B0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F0B0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F0B05"/>
    <w:rPr>
      <w:b/>
      <w:smallCaps/>
    </w:rPr>
  </w:style>
  <w:style w:type="paragraph" w:customStyle="1" w:styleId="TableListNumber">
    <w:name w:val="Table List Number"/>
    <w:basedOn w:val="ListNumber"/>
    <w:rsid w:val="002F0B0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F0B0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F0B05"/>
    <w:pPr>
      <w:numPr>
        <w:numId w:val="8"/>
      </w:numPr>
    </w:pPr>
  </w:style>
  <w:style w:type="paragraph" w:customStyle="1" w:styleId="ListAlpha2">
    <w:name w:val="List Alpha 2"/>
    <w:basedOn w:val="List2"/>
    <w:rsid w:val="002F0B05"/>
    <w:pPr>
      <w:numPr>
        <w:numId w:val="7"/>
      </w:numPr>
    </w:pPr>
  </w:style>
  <w:style w:type="paragraph" w:styleId="List2">
    <w:name w:val="List 2"/>
    <w:basedOn w:val="BodyText"/>
    <w:rsid w:val="002F0B0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F0B0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F0B0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F0B0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F0B0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F0B0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F0B05"/>
    <w:pPr>
      <w:numPr>
        <w:numId w:val="3"/>
      </w:numPr>
    </w:pPr>
  </w:style>
  <w:style w:type="paragraph" w:styleId="ListContinue2">
    <w:name w:val="List Continue 2"/>
    <w:basedOn w:val="List2"/>
    <w:rsid w:val="002F0B05"/>
    <w:pPr>
      <w:ind w:firstLine="0"/>
    </w:pPr>
  </w:style>
  <w:style w:type="paragraph" w:styleId="ListContinue3">
    <w:name w:val="List Continue 3"/>
    <w:basedOn w:val="List3"/>
    <w:rsid w:val="002F0B05"/>
    <w:pPr>
      <w:ind w:left="1021" w:firstLine="0"/>
    </w:pPr>
  </w:style>
  <w:style w:type="paragraph" w:styleId="ListContinue4">
    <w:name w:val="List Continue 4"/>
    <w:basedOn w:val="List4"/>
    <w:rsid w:val="002F0B05"/>
    <w:pPr>
      <w:ind w:firstLine="0"/>
    </w:pPr>
  </w:style>
  <w:style w:type="paragraph" w:styleId="ListContinue5">
    <w:name w:val="List Continue 5"/>
    <w:basedOn w:val="List5"/>
    <w:rsid w:val="002F0B05"/>
    <w:pPr>
      <w:ind w:firstLine="0"/>
    </w:pPr>
  </w:style>
  <w:style w:type="paragraph" w:styleId="ListNumber3">
    <w:name w:val="List Number 3"/>
    <w:basedOn w:val="List3"/>
    <w:rsid w:val="002F0B05"/>
    <w:pPr>
      <w:numPr>
        <w:numId w:val="4"/>
      </w:numPr>
    </w:pPr>
  </w:style>
  <w:style w:type="paragraph" w:styleId="ListNumber4">
    <w:name w:val="List Number 4"/>
    <w:basedOn w:val="List4"/>
    <w:rsid w:val="002F0B05"/>
    <w:pPr>
      <w:numPr>
        <w:numId w:val="5"/>
      </w:numPr>
    </w:pPr>
  </w:style>
  <w:style w:type="paragraph" w:styleId="ListNumber5">
    <w:name w:val="List Number 5"/>
    <w:basedOn w:val="List5"/>
    <w:rsid w:val="002F0B05"/>
    <w:pPr>
      <w:numPr>
        <w:numId w:val="6"/>
      </w:numPr>
    </w:pPr>
  </w:style>
  <w:style w:type="paragraph" w:styleId="BlockText">
    <w:name w:val="Block Text"/>
    <w:basedOn w:val="Normal"/>
    <w:rsid w:val="002F0B0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F0B0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F0B05"/>
    <w:rPr>
      <w:sz w:val="16"/>
      <w:vertAlign w:val="superscript"/>
    </w:rPr>
  </w:style>
  <w:style w:type="character" w:customStyle="1" w:styleId="Symbols">
    <w:name w:val="Symbols"/>
    <w:basedOn w:val="DefaultParagraphFont"/>
    <w:rsid w:val="002F0B05"/>
    <w:rPr>
      <w:rFonts w:ascii="Symbol" w:hAnsi="Symbol"/>
    </w:rPr>
  </w:style>
  <w:style w:type="character" w:customStyle="1" w:styleId="MenuOptions">
    <w:name w:val="Menu Options"/>
    <w:basedOn w:val="DefaultParagraphFont"/>
    <w:rsid w:val="002F0B0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F0B05"/>
    <w:rPr>
      <w:b/>
    </w:rPr>
  </w:style>
  <w:style w:type="character" w:customStyle="1" w:styleId="Underlined">
    <w:name w:val="Underlined"/>
    <w:basedOn w:val="DefaultParagraphFont"/>
    <w:rsid w:val="002F0B05"/>
    <w:rPr>
      <w:u w:val="single"/>
    </w:rPr>
  </w:style>
  <w:style w:type="paragraph" w:customStyle="1" w:styleId="TableBodyTextRight">
    <w:name w:val="Table Body Text Right"/>
    <w:basedOn w:val="TableBodyText"/>
    <w:rsid w:val="002F0B0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F0B05"/>
    <w:rPr>
      <w:sz w:val="18"/>
    </w:rPr>
  </w:style>
  <w:style w:type="paragraph" w:customStyle="1" w:styleId="BodySmallRight">
    <w:name w:val="Body Small Right"/>
    <w:basedOn w:val="BodyTextRight"/>
    <w:rsid w:val="002F0B05"/>
    <w:rPr>
      <w:sz w:val="18"/>
      <w:szCs w:val="18"/>
    </w:rPr>
  </w:style>
  <w:style w:type="paragraph" w:customStyle="1" w:styleId="MarginEdition">
    <w:name w:val="Margin Edition"/>
    <w:basedOn w:val="MarginNote"/>
    <w:rsid w:val="002F0B0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F0B05"/>
    <w:rPr>
      <w:sz w:val="2"/>
      <w:szCs w:val="2"/>
    </w:rPr>
  </w:style>
  <w:style w:type="character" w:customStyle="1" w:styleId="Small">
    <w:name w:val="Small"/>
    <w:basedOn w:val="DefaultParagraphFont"/>
    <w:rsid w:val="002F0B05"/>
    <w:rPr>
      <w:sz w:val="16"/>
    </w:rPr>
  </w:style>
  <w:style w:type="paragraph" w:customStyle="1" w:styleId="WideTable">
    <w:name w:val="Wide Table"/>
    <w:basedOn w:val="Normal"/>
    <w:rsid w:val="002F0B0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F0B05"/>
  </w:style>
  <w:style w:type="paragraph" w:styleId="Quote">
    <w:name w:val="Quote"/>
    <w:basedOn w:val="Heading1"/>
    <w:link w:val="QuoteChar"/>
    <w:qFormat/>
    <w:rsid w:val="002F0B0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F0B0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F0B05"/>
    <w:pPr>
      <w:pageBreakBefore/>
    </w:pPr>
  </w:style>
  <w:style w:type="paragraph" w:customStyle="1" w:styleId="Border">
    <w:name w:val="Border"/>
    <w:basedOn w:val="Normal"/>
    <w:qFormat/>
    <w:rsid w:val="002F0B0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F0B0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0B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0B0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F0B0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F0B0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F0B0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F0B0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F0B0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F0B05"/>
    <w:rPr>
      <w:u w:val="single"/>
    </w:rPr>
  </w:style>
  <w:style w:type="character" w:customStyle="1" w:styleId="BoldandItalics">
    <w:name w:val="Bold and Italics"/>
    <w:qFormat/>
    <w:rsid w:val="002F0B05"/>
    <w:rPr>
      <w:b/>
      <w:i/>
      <w:u w:val="none"/>
    </w:rPr>
  </w:style>
  <w:style w:type="paragraph" w:styleId="BalloonText">
    <w:name w:val="Balloon Text"/>
    <w:basedOn w:val="Normal"/>
    <w:link w:val="BalloonTextChar"/>
    <w:rsid w:val="002F0B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0B0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F0B0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F0B0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F0B0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F0B0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F0B05"/>
    <w:pPr>
      <w:spacing w:before="0" w:after="0"/>
    </w:pPr>
  </w:style>
  <w:style w:type="paragraph" w:customStyle="1" w:styleId="BodyTextBold">
    <w:name w:val="Body Text Bold"/>
    <w:basedOn w:val="BodyText"/>
    <w:qFormat/>
    <w:rsid w:val="002F0B05"/>
    <w:rPr>
      <w:b/>
    </w:rPr>
  </w:style>
  <w:style w:type="character" w:styleId="Hyperlink">
    <w:name w:val="Hyperlink"/>
    <w:basedOn w:val="DefaultParagraphFont"/>
    <w:uiPriority w:val="99"/>
    <w:unhideWhenUsed/>
    <w:rsid w:val="00541DA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1197</Words>
  <Characters>7954</Characters>
  <Application>Microsoft Office Word</Application>
  <DocSecurity>0</DocSecurity>
  <Lines>274</Lines>
  <Paragraphs>155</Paragraphs>
  <ScaleCrop>false</ScaleCrop>
  <Company>Author-it Software Corporation Ltd.</Company>
  <LinksUpToDate>false</LinksUpToDate>
  <CharactersWithSpaces>8996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AVII4015 Monitor and enhance customer service excellence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2025-03-01T20:57:00Z</dcterms:created>
  <dcterms:modified xsi:type="dcterms:W3CDTF">2025-03-01T20:57:00Z</dcterms:modified>
</cp:coreProperties>
</file>