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ACA" w:rsidP="00971ACA">
      <w:pPr>
        <w:pStyle w:val="Title"/>
      </w:pPr>
      <w:r>
        <w:fldChar w:fldCharType="begin"/>
      </w:r>
      <w:r>
        <w:instrText xml:space="preserve"> TITLE   \* MERGEFORMAT </w:instrText>
      </w:r>
      <w:r>
        <w:fldChar w:fldCharType="separate"/>
      </w:r>
      <w:r>
        <w:t>AVII0012 Apply knowledge of the structure, products and services of an airline operator</w:t>
      </w:r>
      <w:r>
        <w:fldChar w:fldCharType="end"/>
      </w:r>
    </w:p>
    <w:p w:rsidR="00971ACA" w:rsidP="00971ACA">
      <w:pPr>
        <w:pStyle w:val="Version"/>
        <w:sectPr w:rsidSect="00095E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5E75" w:rsidP="00095E75">
      <w:pPr>
        <w:pStyle w:val="SuperHeading"/>
      </w:pPr>
      <w:r w:rsidRPr="00095E75">
        <w:t>AVII0012 Apply knowledge of the structure, products and services of an airline operator</w:t>
      </w:r>
    </w:p>
    <w:p w:rsidR="00000000" w:rsidRPr="00095E75" w:rsidP="00095E75">
      <w:pPr>
        <w:pStyle w:val="Heading1"/>
      </w:pPr>
      <w:bookmarkStart w:id="1" w:name="O_1026297"/>
      <w:bookmarkEnd w:id="1"/>
      <w:r w:rsidRPr="00095E75">
        <w:t>Modification History</w:t>
      </w:r>
    </w:p>
    <w:tbl>
      <w:tblPr>
        <w:tblW w:w="9497" w:type="dxa"/>
        <w:tblLayout w:type="fixed"/>
        <w:tblCellMar>
          <w:left w:w="62" w:type="dxa"/>
          <w:right w:w="62" w:type="dxa"/>
        </w:tblCellMar>
        <w:tblLook w:val="0000"/>
      </w:tblPr>
      <w:tblGrid>
        <w:gridCol w:w="9497"/>
      </w:tblGrid>
      <w:tr w:rsidTr="00095E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5E75" w:rsidP="00095E75">
            <w:pPr>
              <w:pStyle w:val="BodyText"/>
            </w:pPr>
            <w:r w:rsidRPr="00095E75">
              <w:t>Release 1. This is the first release of this unit of competency in the AVI Aviation Training Package.</w:t>
            </w:r>
          </w:p>
        </w:tc>
      </w:tr>
    </w:tbl>
    <w:p w:rsidR="00000000" w:rsidRPr="00095E75" w:rsidP="00095E75">
      <w:pPr>
        <w:pStyle w:val="NoPaddingFontSize1"/>
      </w:pPr>
    </w:p>
    <w:p w:rsidR="00000000" w:rsidRPr="00095E75" w:rsidP="00095E75">
      <w:pPr>
        <w:pStyle w:val="AllowPageBreak"/>
      </w:pPr>
    </w:p>
    <w:p w:rsidR="00000000" w:rsidRPr="00095E75" w:rsidP="00095E75">
      <w:pPr>
        <w:pStyle w:val="Heading1"/>
      </w:pPr>
      <w:bookmarkStart w:id="2" w:name="O_1026298"/>
      <w:bookmarkEnd w:id="2"/>
      <w:r w:rsidRPr="00095E75">
        <w:t>Application</w:t>
      </w:r>
    </w:p>
    <w:tbl>
      <w:tblPr>
        <w:tblW w:w="9497" w:type="dxa"/>
        <w:tblLayout w:type="fixed"/>
        <w:tblCellMar>
          <w:left w:w="62" w:type="dxa"/>
          <w:right w:w="62" w:type="dxa"/>
        </w:tblCellMar>
        <w:tblLook w:val="0000"/>
      </w:tblPr>
      <w:tblGrid>
        <w:gridCol w:w="9497"/>
      </w:tblGrid>
      <w:tr w:rsidTr="00095E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5E75" w:rsidP="00095E75">
            <w:pPr>
              <w:pStyle w:val="BodyText"/>
            </w:pPr>
            <w:r w:rsidRPr="00095E75">
              <w:t>This unit involves the skills and knowledge required to apply knowledge of the structure, products and services of an airline operator.</w:t>
            </w:r>
          </w:p>
          <w:p w:rsidR="00000000" w:rsidRPr="00095E75" w:rsidP="00095E75">
            <w:pPr>
              <w:pStyle w:val="BodyText"/>
            </w:pPr>
            <w:r w:rsidRPr="00095E75">
              <w:t>It includes developing and applying an understanding of the structure of the aviation and tourism industries</w:t>
            </w:r>
            <w:r w:rsidRPr="00095E75">
              <w:t>, developing and applying an understanding of the economic and social significance of aviation and tourism in Australia, identifying markets for a particular airline, and developing and applying an understanding of the structure and operations of an airlin</w:t>
            </w:r>
            <w:r w:rsidRPr="00095E75">
              <w:t>e.</w:t>
            </w:r>
          </w:p>
          <w:p w:rsidR="00000000" w:rsidRPr="00095E75" w:rsidP="00095E75">
            <w:pPr>
              <w:pStyle w:val="BodyText"/>
            </w:pPr>
            <w:r w:rsidRPr="00095E75">
              <w:t>This unit addresses aviation technical skill requirements (physical, mental and task-management abilities) related to customer service duties of ground operations personnel and contributes to safe and effective performance in complex aviation operationa</w:t>
            </w:r>
            <w:r w:rsidRPr="00095E75">
              <w:t>l environments.</w:t>
            </w:r>
          </w:p>
          <w:p w:rsidR="00000000" w:rsidRPr="00095E75" w:rsidP="00095E75">
            <w:pPr>
              <w:pStyle w:val="BodyText"/>
            </w:pPr>
            <w:r w:rsidRPr="00095E75">
              <w:t>Operations are conducted as part of recreational and commercial aircraft activities across a variety of operational contexts within the Australian aviation industry.</w:t>
            </w:r>
          </w:p>
          <w:p w:rsidR="00000000" w:rsidRPr="00095E75" w:rsidP="00095E75">
            <w:pPr>
              <w:pStyle w:val="BodyText"/>
            </w:pPr>
            <w:r w:rsidRPr="00095E75">
              <w:t>Work is performed independently or under limited supervision as a single o</w:t>
            </w:r>
            <w:r w:rsidRPr="00095E75">
              <w:t>perator or within a team environment.</w:t>
            </w:r>
          </w:p>
          <w:p w:rsidR="00000000" w:rsidRPr="00095E75" w:rsidP="00095E75">
            <w:pPr>
              <w:pStyle w:val="BodyText"/>
            </w:pPr>
            <w:r w:rsidRPr="00095E75">
              <w:t>No licensing, legislative, regulatory or certification requirements are applicable to this unit at time of publication.</w:t>
            </w:r>
          </w:p>
        </w:tc>
      </w:tr>
    </w:tbl>
    <w:p w:rsidR="00971ACA" w:rsidP="00095E75">
      <w:pPr>
        <w:pStyle w:val="NoPaddingFontSize1"/>
      </w:pPr>
    </w:p>
    <w:p w:rsidR="00971ACA" w:rsidP="00095E75">
      <w:pPr>
        <w:pStyle w:val="NoPaddingFontSize1"/>
      </w:pPr>
    </w:p>
    <w:p w:rsidR="00000000" w:rsidRPr="00095E75" w:rsidP="00095E75">
      <w:pPr>
        <w:pStyle w:val="Heading1"/>
      </w:pPr>
      <w:bookmarkStart w:id="3" w:name="O_1026299"/>
      <w:bookmarkEnd w:id="3"/>
      <w:r w:rsidRPr="00095E75">
        <w:t>Pre-requisite Unit</w:t>
      </w:r>
    </w:p>
    <w:tbl>
      <w:tblPr>
        <w:tblW w:w="9497" w:type="dxa"/>
        <w:tblLayout w:type="fixed"/>
        <w:tblCellMar>
          <w:left w:w="62" w:type="dxa"/>
          <w:right w:w="62" w:type="dxa"/>
        </w:tblCellMar>
        <w:tblLook w:val="0000"/>
      </w:tblPr>
      <w:tblGrid>
        <w:gridCol w:w="9497"/>
      </w:tblGrid>
      <w:tr w:rsidTr="00095E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5E75" w:rsidP="00095E75">
            <w:pPr>
              <w:pStyle w:val="BodyText"/>
            </w:pPr>
            <w:r w:rsidRPr="00095E75">
              <w:t>Not applicable.</w:t>
            </w:r>
          </w:p>
        </w:tc>
      </w:tr>
    </w:tbl>
    <w:p w:rsidR="00000000" w:rsidRPr="00095E75" w:rsidP="00095E75">
      <w:pPr>
        <w:pStyle w:val="NoPaddingFontSize1"/>
      </w:pPr>
    </w:p>
    <w:p w:rsidR="00000000" w:rsidRPr="00095E75" w:rsidP="00095E75">
      <w:pPr>
        <w:pStyle w:val="AllowPageBreak"/>
      </w:pPr>
    </w:p>
    <w:p w:rsidR="00000000" w:rsidRPr="00095E75" w:rsidP="00095E75">
      <w:pPr>
        <w:pStyle w:val="Heading1"/>
      </w:pPr>
      <w:bookmarkStart w:id="4" w:name="O_1026300"/>
      <w:bookmarkEnd w:id="4"/>
      <w:r w:rsidRPr="00095E75">
        <w:t>Competency Field</w:t>
      </w:r>
    </w:p>
    <w:tbl>
      <w:tblPr>
        <w:tblW w:w="9497" w:type="dxa"/>
        <w:tblLayout w:type="fixed"/>
        <w:tblCellMar>
          <w:left w:w="62" w:type="dxa"/>
          <w:right w:w="62" w:type="dxa"/>
        </w:tblCellMar>
        <w:tblLook w:val="0000"/>
      </w:tblPr>
      <w:tblGrid>
        <w:gridCol w:w="9497"/>
      </w:tblGrid>
      <w:tr w:rsidTr="00095E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5E75" w:rsidP="00095E75">
            <w:pPr>
              <w:pStyle w:val="BodyText"/>
            </w:pPr>
            <w:r w:rsidRPr="00095E75">
              <w:t>I –</w:t>
            </w:r>
            <w:r w:rsidRPr="00095E75">
              <w:t xml:space="preserve"> Customer Service</w:t>
            </w:r>
          </w:p>
        </w:tc>
      </w:tr>
    </w:tbl>
    <w:p w:rsidR="00000000" w:rsidRPr="00095E75" w:rsidP="00095E75">
      <w:pPr>
        <w:pStyle w:val="NoPaddingFontSize1"/>
      </w:pPr>
    </w:p>
    <w:p w:rsidR="00000000" w:rsidRPr="00095E75" w:rsidP="00095E75">
      <w:pPr>
        <w:pStyle w:val="AllowPageBreak"/>
      </w:pPr>
    </w:p>
    <w:p w:rsidR="00000000" w:rsidRPr="00095E75" w:rsidP="00095E75">
      <w:pPr>
        <w:pStyle w:val="Heading1"/>
      </w:pPr>
      <w:bookmarkStart w:id="5" w:name="O_1026301"/>
      <w:bookmarkEnd w:id="5"/>
      <w:r w:rsidRPr="00095E75">
        <w:t>Unit Sector</w:t>
      </w:r>
    </w:p>
    <w:tbl>
      <w:tblPr>
        <w:tblW w:w="9497" w:type="dxa"/>
        <w:tblLayout w:type="fixed"/>
        <w:tblCellMar>
          <w:left w:w="62" w:type="dxa"/>
          <w:right w:w="62" w:type="dxa"/>
        </w:tblCellMar>
        <w:tblLook w:val="0000"/>
      </w:tblPr>
      <w:tblGrid>
        <w:gridCol w:w="9497"/>
      </w:tblGrid>
      <w:tr w:rsidTr="00095E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5E75" w:rsidP="00095E75">
            <w:pPr>
              <w:pStyle w:val="BodyText"/>
            </w:pPr>
            <w:r w:rsidRPr="00095E75">
              <w:t>Not applicable.</w:t>
            </w:r>
          </w:p>
        </w:tc>
      </w:tr>
    </w:tbl>
    <w:p w:rsidR="00000000" w:rsidRPr="00095E75" w:rsidP="00095E75">
      <w:pPr>
        <w:pStyle w:val="NoPaddingFontSize1"/>
      </w:pPr>
    </w:p>
    <w:p w:rsidR="00000000" w:rsidRPr="00095E75" w:rsidP="00095E75">
      <w:pPr>
        <w:pStyle w:val="AllowPageBreak"/>
      </w:pPr>
    </w:p>
    <w:p w:rsidR="00000000" w:rsidRPr="00095E75" w:rsidP="00095E75">
      <w:pPr>
        <w:pStyle w:val="Heading1"/>
      </w:pPr>
      <w:bookmarkStart w:id="6" w:name="O_1026302"/>
      <w:bookmarkEnd w:id="6"/>
      <w:r w:rsidRPr="00095E7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95E7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95E75" w:rsidP="00095E75">
            <w:pPr>
              <w:pStyle w:val="BodyText"/>
            </w:pPr>
            <w:r w:rsidRPr="00095E7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rPr>
                <w:rStyle w:val="SpecialBold"/>
              </w:rPr>
              <w:t>PERFORMANCE CRITERIA</w:t>
            </w:r>
          </w:p>
        </w:tc>
      </w:tr>
      <w:tr w:rsidTr="00095E7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t>Performance criteria describe the performance needed to demonstrate achievement of the element.</w:t>
            </w:r>
          </w:p>
        </w:tc>
      </w:tr>
      <w:tr w:rsidTr="00095E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95E75" w:rsidP="00095E75">
            <w:pPr>
              <w:pStyle w:val="BodyText"/>
            </w:pPr>
            <w:r w:rsidRPr="00095E7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95E75" w:rsidP="00095E75">
            <w:pPr>
              <w:pStyle w:val="BodyText"/>
            </w:pPr>
            <w:r w:rsidRPr="00095E75">
              <w:rPr>
                <w:rStyle w:val="SpecialBold"/>
              </w:rPr>
              <w:t>Develop and apply an understanding of the structure of the aviation and tourism industries in Australia</w:t>
            </w:r>
          </w:p>
        </w:tc>
        <w:tc>
          <w:tcPr>
            <w:tcW w:w="697"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t>Sources of information on the structure and fun</w:t>
            </w:r>
            <w:r w:rsidRPr="00095E75">
              <w:t>ction of the aviation and tourism industries are identified and accessed in accordance with workplace procedures</w:t>
            </w:r>
          </w:p>
        </w:tc>
      </w:tr>
      <w:tr w:rsidTr="00095E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5E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t xml:space="preserve">An understanding of the broad structures of the aviation industry and their relationship with each other is developed and appropriately </w:t>
            </w:r>
            <w:r w:rsidRPr="00095E75">
              <w:t xml:space="preserve">applied to day-to-day work </w:t>
            </w:r>
          </w:p>
        </w:tc>
      </w:tr>
      <w:tr w:rsidTr="00095E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5E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t>An understanding of the sectors in the aviation industry and their relationship with each other is developed and appropriately applied to day-to-day work</w:t>
            </w:r>
          </w:p>
        </w:tc>
      </w:tr>
      <w:tr w:rsidTr="00095E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5E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t>An understanding of the sectors in the tourism industry and their relationship with each other is developed and appropriately applied to day-to-day work</w:t>
            </w:r>
          </w:p>
        </w:tc>
      </w:tr>
      <w:tr w:rsidTr="00095E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5E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t>Roles of individual airlines in the aviation industry are correctly identified and explained</w:t>
            </w:r>
          </w:p>
        </w:tc>
      </w:tr>
      <w:tr w:rsidTr="00095E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95E75" w:rsidP="00095E75">
            <w:pPr>
              <w:pStyle w:val="BodyText"/>
            </w:pPr>
            <w:r w:rsidRPr="00095E7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95E75" w:rsidP="00095E75">
            <w:pPr>
              <w:pStyle w:val="BodyText"/>
            </w:pPr>
            <w:r w:rsidRPr="00095E75">
              <w:rPr>
                <w:rStyle w:val="SpecialBold"/>
              </w:rPr>
              <w:t>Develop and apply an understanding of the economic and social significance of aviation and tourism in Australia</w:t>
            </w:r>
          </w:p>
        </w:tc>
        <w:tc>
          <w:tcPr>
            <w:tcW w:w="697"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t>Sources of information on the economic and social significance of the aviation and tourism industries are identified and accessed in accorda</w:t>
            </w:r>
            <w:r w:rsidRPr="00095E75">
              <w:t>nce with workplace procedures</w:t>
            </w:r>
          </w:p>
        </w:tc>
      </w:tr>
      <w:tr w:rsidTr="00095E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5E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t>An understanding of the economic and social significance of the aviation and tourism industries is developed and appropriately applied to day-to-day work</w:t>
            </w:r>
          </w:p>
        </w:tc>
      </w:tr>
      <w:tr w:rsidTr="00095E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5E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t>For a given airline, an understanding of the scope of its operations and the economic and social significance of its contribution to the aviation and tourism industries is developed and appropriately applied to day-to-day work</w:t>
            </w:r>
          </w:p>
        </w:tc>
      </w:tr>
      <w:tr w:rsidTr="00095E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95E75" w:rsidP="00095E75">
            <w:pPr>
              <w:pStyle w:val="BodyText"/>
            </w:pPr>
            <w:r w:rsidRPr="00095E7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95E75" w:rsidP="00095E75">
            <w:pPr>
              <w:pStyle w:val="BodyText"/>
            </w:pPr>
            <w:r w:rsidRPr="00095E75">
              <w:rPr>
                <w:rStyle w:val="SpecialBold"/>
              </w:rPr>
              <w:t>Identify markets for a par</w:t>
            </w:r>
            <w:r w:rsidRPr="00095E75">
              <w:rPr>
                <w:rStyle w:val="SpecialBold"/>
              </w:rPr>
              <w:t>ticular airline</w:t>
            </w:r>
          </w:p>
        </w:tc>
        <w:tc>
          <w:tcPr>
            <w:tcW w:w="697"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t>Products and services offered by a particular airline for specific markets are correctly identified and explained</w:t>
            </w:r>
          </w:p>
        </w:tc>
      </w:tr>
      <w:tr w:rsidTr="00095E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5E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t xml:space="preserve">An understanding of the characteristics of domestic and overseas markets served by Australian international, domestic, regional and charter airlines is developed and </w:t>
            </w:r>
            <w:r w:rsidRPr="00095E75">
              <w:t>applied as appropriate to day-to-day work</w:t>
            </w:r>
          </w:p>
        </w:tc>
      </w:tr>
      <w:tr w:rsidTr="00095E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95E75" w:rsidP="00095E75">
            <w:pPr>
              <w:pStyle w:val="BodyText"/>
            </w:pPr>
            <w:r w:rsidRPr="00095E7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95E75" w:rsidP="00095E75">
            <w:pPr>
              <w:pStyle w:val="BodyText"/>
            </w:pPr>
            <w:r w:rsidRPr="00095E75">
              <w:rPr>
                <w:rStyle w:val="SpecialBold"/>
              </w:rPr>
              <w:t>Develop and apply an understanding of the str</w:t>
            </w:r>
            <w:r w:rsidRPr="00095E75">
              <w:rPr>
                <w:rStyle w:val="SpecialBold"/>
              </w:rPr>
              <w:t>ucture and operations of an airline</w:t>
            </w:r>
          </w:p>
        </w:tc>
        <w:tc>
          <w:tcPr>
            <w:tcW w:w="697"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t>Sources of information on the structure, history and function of a particular airline are identified and accessed in accordance with workplace procedures</w:t>
            </w:r>
          </w:p>
        </w:tc>
      </w:tr>
      <w:tr w:rsidTr="00095E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5E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t>An understanding of the structure and day-to-day operations of a particular airline is developed and applied to day-to-day work</w:t>
            </w:r>
          </w:p>
        </w:tc>
      </w:tr>
      <w:tr w:rsidTr="00095E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5E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t>The history and operational culture of a particular airline are researched, explained and applied to day-to-day work</w:t>
            </w:r>
          </w:p>
        </w:tc>
      </w:tr>
      <w:tr w:rsidTr="00095E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5E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rPr>
                <w:rStyle w:val="SpecialBold"/>
              </w:rPr>
              <w:t>4</w:t>
            </w:r>
            <w:r w:rsidRPr="00095E75">
              <w:rPr>
                <w:rStyle w:val="SpecialBold"/>
              </w:rPr>
              <w:t>.4</w:t>
            </w:r>
          </w:p>
        </w:tc>
        <w:tc>
          <w:tcPr>
            <w:tcW w:w="5592"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t>An understanding of the importance of the principles of crew resource management (CRM) and human factors (HF) is developed and applied to day-to-day work</w:t>
            </w:r>
          </w:p>
        </w:tc>
      </w:tr>
      <w:tr w:rsidTr="00095E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5E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t>The ways in which aircrew work together as a team are correctly identified and explained</w:t>
            </w:r>
          </w:p>
        </w:tc>
      </w:tr>
      <w:tr w:rsidTr="00095E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5E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5E75">
            <w:pPr>
              <w:pStyle w:val="BodyText"/>
              <w:rPr>
                <w:lang w:val="en-NZ"/>
              </w:rPr>
            </w:pPr>
            <w:r w:rsidRPr="00095E75">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RPr="00095E75" w:rsidP="00095E75">
            <w:pPr>
              <w:pStyle w:val="BodyText"/>
            </w:pPr>
            <w:r w:rsidRPr="00095E75">
              <w:t>An understanding of the employment conditions, benefits and responsibilities for relevant positions within an airline are developed and applied to day-to-day work</w:t>
            </w:r>
          </w:p>
        </w:tc>
      </w:tr>
    </w:tbl>
    <w:p w:rsidR="00000000" w:rsidRPr="00095E75" w:rsidP="00095E75">
      <w:pPr>
        <w:pStyle w:val="NoPaddingFontSize1"/>
      </w:pPr>
    </w:p>
    <w:p w:rsidR="00000000" w:rsidRPr="00095E75" w:rsidP="00095E75">
      <w:pPr>
        <w:pStyle w:val="AllowPageBreak"/>
      </w:pPr>
    </w:p>
    <w:p w:rsidR="00000000" w:rsidRPr="00095E75" w:rsidP="00095E75">
      <w:pPr>
        <w:pStyle w:val="Heading1"/>
      </w:pPr>
      <w:bookmarkStart w:id="7" w:name="O_1026303"/>
      <w:bookmarkEnd w:id="7"/>
      <w:r w:rsidRPr="00095E75">
        <w:t>Foundation Skills</w:t>
      </w:r>
    </w:p>
    <w:tbl>
      <w:tblPr>
        <w:tblW w:w="9497" w:type="dxa"/>
        <w:tblLayout w:type="fixed"/>
        <w:tblCellMar>
          <w:left w:w="62" w:type="dxa"/>
          <w:right w:w="62" w:type="dxa"/>
        </w:tblCellMar>
        <w:tblLook w:val="0000"/>
      </w:tblPr>
      <w:tblGrid>
        <w:gridCol w:w="9497"/>
      </w:tblGrid>
      <w:tr w:rsidTr="00095E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5E75" w:rsidP="00095E75">
            <w:pPr>
              <w:pStyle w:val="BodyText"/>
            </w:pPr>
            <w:r w:rsidRPr="00095E75">
              <w:t>Foundation skills essential to performance are exp</w:t>
            </w:r>
            <w:r w:rsidRPr="00095E75">
              <w:t>licit in the performance criteria of this unit of competency.</w:t>
            </w:r>
          </w:p>
        </w:tc>
      </w:tr>
    </w:tbl>
    <w:p w:rsidR="00000000" w:rsidRPr="00095E75" w:rsidP="00095E75">
      <w:pPr>
        <w:pStyle w:val="NoPaddingFontSize1"/>
      </w:pPr>
    </w:p>
    <w:p w:rsidR="00000000" w:rsidRPr="00095E75" w:rsidP="00095E75">
      <w:pPr>
        <w:pStyle w:val="AllowPageBreak"/>
      </w:pPr>
    </w:p>
    <w:p w:rsidR="00000000" w:rsidRPr="00095E75" w:rsidP="00095E75">
      <w:pPr>
        <w:pStyle w:val="Heading1"/>
      </w:pPr>
      <w:bookmarkStart w:id="8" w:name="O_1026304"/>
      <w:bookmarkEnd w:id="8"/>
      <w:r w:rsidRPr="00095E75">
        <w:t>Range of Conditions</w:t>
      </w:r>
    </w:p>
    <w:tbl>
      <w:tblPr>
        <w:tblW w:w="9497" w:type="dxa"/>
        <w:tblLayout w:type="fixed"/>
        <w:tblCellMar>
          <w:left w:w="62" w:type="dxa"/>
          <w:right w:w="62" w:type="dxa"/>
        </w:tblCellMar>
        <w:tblLook w:val="0000"/>
      </w:tblPr>
      <w:tblGrid>
        <w:gridCol w:w="9497"/>
      </w:tblGrid>
      <w:tr w:rsidTr="00095E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5E75" w:rsidP="00095E75">
            <w:pPr>
              <w:pStyle w:val="BodyText"/>
            </w:pPr>
            <w:r w:rsidRPr="00095E75">
              <w:t>Range is restricted to essential operating conditions and any other variables essential to the work environment.</w:t>
            </w:r>
          </w:p>
        </w:tc>
      </w:tr>
    </w:tbl>
    <w:p w:rsidR="00000000" w:rsidRPr="00095E75" w:rsidP="00095E75">
      <w:pPr>
        <w:pStyle w:val="NoPaddingFontSize1"/>
      </w:pPr>
    </w:p>
    <w:p w:rsidR="00000000" w:rsidRPr="00095E75" w:rsidP="00095E75">
      <w:pPr>
        <w:pStyle w:val="AllowPageBreak"/>
      </w:pPr>
    </w:p>
    <w:p w:rsidR="00000000" w:rsidRPr="00095E75" w:rsidP="00095E75">
      <w:pPr>
        <w:pStyle w:val="Heading1"/>
      </w:pPr>
      <w:bookmarkStart w:id="9" w:name="O_1026305"/>
      <w:bookmarkEnd w:id="9"/>
      <w:r w:rsidRPr="00095E75">
        <w:t>Unit Mapping Inform</w:t>
      </w:r>
      <w:r w:rsidRPr="00095E75">
        <w:t>ation</w:t>
      </w:r>
    </w:p>
    <w:tbl>
      <w:tblPr>
        <w:tblW w:w="9497" w:type="dxa"/>
        <w:tblLayout w:type="fixed"/>
        <w:tblCellMar>
          <w:left w:w="62" w:type="dxa"/>
          <w:right w:w="62" w:type="dxa"/>
        </w:tblCellMar>
        <w:tblLook w:val="0000"/>
      </w:tblPr>
      <w:tblGrid>
        <w:gridCol w:w="9497"/>
      </w:tblGrid>
      <w:tr w:rsidTr="00095E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5E75" w:rsidP="00095E75">
            <w:pPr>
              <w:pStyle w:val="BodyText"/>
            </w:pPr>
            <w:r w:rsidRPr="00095E75">
              <w:t>This unit replaces and is equivalent to AVII3005 Apply knowledge of the structure, products and services of an airline operator.</w:t>
            </w:r>
          </w:p>
        </w:tc>
      </w:tr>
    </w:tbl>
    <w:p w:rsidR="00000000" w:rsidRPr="00095E75" w:rsidP="00095E75">
      <w:pPr>
        <w:pStyle w:val="NoPaddingFontSize1"/>
      </w:pPr>
    </w:p>
    <w:p w:rsidR="00000000" w:rsidRPr="00095E75" w:rsidP="00095E75">
      <w:pPr>
        <w:pStyle w:val="AllowPageBreak"/>
      </w:pPr>
    </w:p>
    <w:p w:rsidR="00000000" w:rsidRPr="00095E75" w:rsidP="00095E75">
      <w:pPr>
        <w:pStyle w:val="Heading1"/>
      </w:pPr>
      <w:bookmarkStart w:id="10" w:name="O_1026312"/>
      <w:bookmarkEnd w:id="10"/>
      <w:r w:rsidRPr="00095E75">
        <w:t>Links</w:t>
      </w:r>
    </w:p>
    <w:p w:rsidR="00000000" w:rsidRPr="00095E75" w:rsidP="00971ACA">
      <w:pPr>
        <w:pStyle w:val="BodyText"/>
      </w:pPr>
      <w:r w:rsidRPr="00095E7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225C6">
        <w:rPr>
          <w:rStyle w:val="Hyperlink"/>
        </w:rPr>
        <w:t>https://vetnet.gov.au/Pages/TrainingDocs.aspx?q=4725260a-0af3-4daf-912b-ef1c2f3e5816</w:t>
      </w:r>
      <w:r>
        <w:fldChar w:fldCharType="end"/>
      </w:r>
    </w:p>
    <w:p w:rsidR="00000000" w:rsidRPr="00095E75" w:rsidP="00095E75"/>
    <w:sectPr w:rsidSect="00095E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E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E75" w:rsidRPr="00971ACA" w:rsidP="00971A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E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ACA" w:rsidP="00095E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1ACA" w:rsidP="00095E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71ACA" w:rsidP="00095E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E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A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5E75" w:rsidRPr="00971ACA" w:rsidP="00971A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E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ACA" w:rsidRPr="002D2AF8" w:rsidP="00095E75">
    <w:pPr>
      <w:pStyle w:val="Header"/>
      <w:framePr w:wrap="around"/>
    </w:pPr>
    <w:r>
      <w:fldChar w:fldCharType="begin"/>
    </w:r>
    <w:r>
      <w:instrText xml:space="preserve"> TITLE   \* MERGEFORMAT </w:instrText>
    </w:r>
    <w:r>
      <w:fldChar w:fldCharType="separate"/>
    </w:r>
    <w:r>
      <w:t>AVII0012 Apply knowledge of the structure, products and services of an airline operator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71ACA" w:rsidP="00095E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E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5E75"/>
    <w:pPr>
      <w:spacing w:before="360" w:after="60"/>
      <w:outlineLvl w:val="0"/>
    </w:pPr>
    <w:rPr>
      <w:sz w:val="32"/>
    </w:rPr>
  </w:style>
  <w:style w:type="paragraph" w:styleId="Heading2">
    <w:name w:val="heading 2"/>
    <w:basedOn w:val="HeadingBase"/>
    <w:next w:val="BodyText"/>
    <w:link w:val="Heading2Char"/>
    <w:qFormat/>
    <w:rsid w:val="00095E75"/>
    <w:pPr>
      <w:keepLines/>
      <w:spacing w:before="240" w:after="120"/>
      <w:outlineLvl w:val="1"/>
    </w:pPr>
    <w:rPr>
      <w:sz w:val="28"/>
      <w:szCs w:val="40"/>
    </w:rPr>
  </w:style>
  <w:style w:type="paragraph" w:styleId="Heading3">
    <w:name w:val="heading 3"/>
    <w:basedOn w:val="HeadingBase"/>
    <w:next w:val="BodyText"/>
    <w:link w:val="Heading3Char"/>
    <w:qFormat/>
    <w:rsid w:val="00095E75"/>
    <w:pPr>
      <w:spacing w:before="180" w:after="120"/>
      <w:outlineLvl w:val="2"/>
    </w:pPr>
    <w:rPr>
      <w:spacing w:val="-10"/>
      <w:kern w:val="32"/>
    </w:rPr>
  </w:style>
  <w:style w:type="paragraph" w:styleId="Heading4">
    <w:name w:val="heading 4"/>
    <w:basedOn w:val="HeadingBase"/>
    <w:next w:val="BodyText"/>
    <w:link w:val="Heading4Char"/>
    <w:qFormat/>
    <w:rsid w:val="00095E75"/>
    <w:pPr>
      <w:spacing w:before="160" w:after="120"/>
      <w:outlineLvl w:val="3"/>
    </w:pPr>
    <w:rPr>
      <w:sz w:val="22"/>
    </w:rPr>
  </w:style>
  <w:style w:type="paragraph" w:styleId="Heading5">
    <w:name w:val="heading 5"/>
    <w:basedOn w:val="HeadingBase"/>
    <w:next w:val="Normal"/>
    <w:link w:val="Heading5Char"/>
    <w:qFormat/>
    <w:rsid w:val="00095E75"/>
    <w:pPr>
      <w:spacing w:before="80"/>
      <w:outlineLvl w:val="4"/>
    </w:pPr>
    <w:rPr>
      <w:color w:val="918585"/>
      <w:sz w:val="20"/>
    </w:rPr>
  </w:style>
  <w:style w:type="paragraph" w:styleId="Heading6">
    <w:name w:val="heading 6"/>
    <w:basedOn w:val="HeadingBase"/>
    <w:next w:val="Normal"/>
    <w:link w:val="Heading6Char"/>
    <w:qFormat/>
    <w:rsid w:val="00095E75"/>
    <w:pPr>
      <w:spacing w:before="60"/>
      <w:outlineLvl w:val="5"/>
    </w:pPr>
    <w:rPr>
      <w:color w:val="918585"/>
      <w:sz w:val="20"/>
    </w:rPr>
  </w:style>
  <w:style w:type="paragraph" w:styleId="Heading7">
    <w:name w:val="heading 7"/>
    <w:basedOn w:val="Normal"/>
    <w:next w:val="Normal"/>
    <w:link w:val="Heading7Char"/>
    <w:qFormat/>
    <w:rsid w:val="00095E75"/>
    <w:pPr>
      <w:ind w:left="720"/>
      <w:outlineLvl w:val="6"/>
    </w:pPr>
    <w:rPr>
      <w:i/>
    </w:rPr>
  </w:style>
  <w:style w:type="paragraph" w:styleId="Heading8">
    <w:name w:val="heading 8"/>
    <w:basedOn w:val="Normal"/>
    <w:next w:val="Normal"/>
    <w:link w:val="Heading8Char"/>
    <w:qFormat/>
    <w:rsid w:val="00095E75"/>
    <w:pPr>
      <w:ind w:left="720"/>
      <w:outlineLvl w:val="7"/>
    </w:pPr>
    <w:rPr>
      <w:i/>
    </w:rPr>
  </w:style>
  <w:style w:type="paragraph" w:styleId="Heading9">
    <w:name w:val="heading 9"/>
    <w:basedOn w:val="Normal"/>
    <w:next w:val="Normal"/>
    <w:link w:val="Heading9Char"/>
    <w:qFormat/>
    <w:rsid w:val="00095E75"/>
    <w:pPr>
      <w:ind w:left="720"/>
      <w:outlineLvl w:val="8"/>
    </w:pPr>
    <w:rPr>
      <w:i/>
    </w:rPr>
  </w:style>
  <w:style w:type="character" w:default="1" w:styleId="DefaultParagraphFont">
    <w:name w:val="Default Paragraph Font"/>
    <w:uiPriority w:val="1"/>
    <w:unhideWhenUsed/>
    <w:rsid w:val="00095E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5E75"/>
  </w:style>
  <w:style w:type="character" w:customStyle="1" w:styleId="Heading1Char">
    <w:name w:val="Heading 1 Char"/>
    <w:basedOn w:val="DefaultParagraphFont"/>
    <w:link w:val="Heading1"/>
    <w:rsid w:val="00095E75"/>
    <w:rPr>
      <w:rFonts w:ascii="Times New Roman" w:eastAsia="Times New Roman" w:hAnsi="Times New Roman" w:cs="Times New Roman"/>
      <w:b/>
      <w:sz w:val="32"/>
      <w:szCs w:val="20"/>
      <w:lang w:eastAsia="en-US"/>
    </w:rPr>
  </w:style>
  <w:style w:type="paragraph" w:styleId="BodyText">
    <w:name w:val="Body Text"/>
    <w:basedOn w:val="Normal"/>
    <w:link w:val="BodyTextChar"/>
    <w:rsid w:val="00095E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5E75"/>
    <w:rPr>
      <w:rFonts w:ascii="Times New Roman" w:eastAsia="Times New Roman" w:hAnsi="Times New Roman" w:cs="Times New Roman"/>
      <w:sz w:val="24"/>
      <w:lang w:eastAsia="en-US"/>
    </w:rPr>
  </w:style>
  <w:style w:type="character" w:customStyle="1" w:styleId="SpecialBold">
    <w:name w:val="Special Bold"/>
    <w:basedOn w:val="DefaultParagraphFont"/>
    <w:rsid w:val="00095E75"/>
    <w:rPr>
      <w:b/>
      <w:spacing w:val="0"/>
    </w:rPr>
  </w:style>
  <w:style w:type="paragraph" w:customStyle="1" w:styleId="SuperHeading">
    <w:name w:val="SuperHeading"/>
    <w:basedOn w:val="Normal"/>
    <w:rsid w:val="00095E75"/>
    <w:pPr>
      <w:spacing w:before="240" w:after="120"/>
      <w:outlineLvl w:val="0"/>
    </w:pPr>
    <w:rPr>
      <w:rFonts w:ascii="Times New Roman" w:hAnsi="Times New Roman"/>
      <w:b/>
      <w:sz w:val="32"/>
    </w:rPr>
  </w:style>
  <w:style w:type="paragraph" w:customStyle="1" w:styleId="AllowPageBreak">
    <w:name w:val="AllowPageBreak"/>
    <w:rsid w:val="00095E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5E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5E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5E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5E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5E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5E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5E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5E75"/>
    <w:rPr>
      <w:rFonts w:ascii="Courier New" w:eastAsia="Times New Roman" w:hAnsi="Courier New" w:cs="Times New Roman"/>
      <w:i/>
      <w:szCs w:val="20"/>
      <w:lang w:eastAsia="en-US"/>
    </w:rPr>
  </w:style>
  <w:style w:type="paragraph" w:customStyle="1" w:styleId="HeadingBase">
    <w:name w:val="Heading Base"/>
    <w:rsid w:val="00095E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5E75"/>
    <w:pPr>
      <w:tabs>
        <w:tab w:val="right" w:leader="dot" w:pos="9072"/>
      </w:tabs>
      <w:ind w:left="567"/>
    </w:pPr>
    <w:rPr>
      <w:szCs w:val="22"/>
    </w:rPr>
  </w:style>
  <w:style w:type="paragraph" w:customStyle="1" w:styleId="TOCBase">
    <w:name w:val="TOC Base"/>
    <w:rsid w:val="00095E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5E75"/>
    <w:pPr>
      <w:tabs>
        <w:tab w:val="right" w:leader="dot" w:pos="9072"/>
      </w:tabs>
      <w:spacing w:before="40" w:after="40"/>
      <w:ind w:left="284"/>
    </w:pPr>
    <w:rPr>
      <w:rFonts w:ascii="Times New Roman" w:hAnsi="Times New Roman"/>
    </w:rPr>
  </w:style>
  <w:style w:type="paragraph" w:styleId="TOC1">
    <w:name w:val="toc 1"/>
    <w:basedOn w:val="TOCBase"/>
    <w:next w:val="Normal"/>
    <w:rsid w:val="00095E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5E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5E75"/>
    <w:rPr>
      <w:rFonts w:ascii="Times New Roman" w:eastAsia="Times New Roman" w:hAnsi="Times New Roman" w:cs="Times New Roman"/>
      <w:sz w:val="16"/>
      <w:lang w:eastAsia="en-US"/>
    </w:rPr>
  </w:style>
  <w:style w:type="paragraph" w:styleId="Title">
    <w:name w:val="Title"/>
    <w:basedOn w:val="HeadingBase"/>
    <w:link w:val="TitleChar"/>
    <w:qFormat/>
    <w:rsid w:val="00095E75"/>
    <w:pPr>
      <w:spacing w:before="5040"/>
      <w:jc w:val="center"/>
    </w:pPr>
    <w:rPr>
      <w:sz w:val="48"/>
      <w:szCs w:val="72"/>
      <w:lang w:val="en-US"/>
    </w:rPr>
  </w:style>
  <w:style w:type="character" w:customStyle="1" w:styleId="TitleChar">
    <w:name w:val="Title Char"/>
    <w:basedOn w:val="DefaultParagraphFont"/>
    <w:link w:val="Title"/>
    <w:rsid w:val="00095E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5E75"/>
    <w:pPr>
      <w:tabs>
        <w:tab w:val="left" w:pos="3600"/>
        <w:tab w:val="left" w:pos="3958"/>
      </w:tabs>
    </w:pPr>
  </w:style>
  <w:style w:type="paragraph" w:styleId="List">
    <w:name w:val="List"/>
    <w:basedOn w:val="BodyText"/>
    <w:next w:val="BodyText"/>
    <w:rsid w:val="00095E75"/>
    <w:pPr>
      <w:tabs>
        <w:tab w:val="left" w:pos="340"/>
      </w:tabs>
      <w:spacing w:before="60" w:after="60"/>
      <w:ind w:left="340" w:hanging="340"/>
    </w:pPr>
  </w:style>
  <w:style w:type="paragraph" w:styleId="ListBullet">
    <w:name w:val="List Bullet"/>
    <w:basedOn w:val="List"/>
    <w:rsid w:val="00095E75"/>
    <w:pPr>
      <w:numPr>
        <w:numId w:val="10"/>
      </w:numPr>
      <w:tabs>
        <w:tab w:val="clear" w:pos="340"/>
      </w:tabs>
      <w:spacing w:before="40" w:after="40"/>
    </w:pPr>
  </w:style>
  <w:style w:type="paragraph" w:customStyle="1" w:styleId="Note">
    <w:name w:val="Note"/>
    <w:basedOn w:val="BodyText"/>
    <w:rsid w:val="00095E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5E75"/>
    <w:pPr>
      <w:framePr w:wrap="auto" w:hAnchor="text" w:y="6049"/>
    </w:pPr>
    <w:rPr>
      <w:color w:val="000000"/>
      <w:sz w:val="40"/>
    </w:rPr>
  </w:style>
  <w:style w:type="paragraph" w:customStyle="1" w:styleId="TOCTitle">
    <w:name w:val="TOCTitle"/>
    <w:basedOn w:val="Heading1"/>
    <w:rsid w:val="00095E75"/>
    <w:pPr>
      <w:spacing w:after="240"/>
      <w:jc w:val="center"/>
      <w:outlineLvl w:val="9"/>
    </w:pPr>
    <w:rPr>
      <w:caps/>
    </w:rPr>
  </w:style>
  <w:style w:type="paragraph" w:customStyle="1" w:styleId="Version">
    <w:name w:val="Version"/>
    <w:rsid w:val="00095E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5E75"/>
    <w:pPr>
      <w:numPr>
        <w:numId w:val="11"/>
      </w:numPr>
      <w:tabs>
        <w:tab w:val="clear" w:pos="680"/>
      </w:tabs>
    </w:pPr>
  </w:style>
  <w:style w:type="paragraph" w:styleId="Index1">
    <w:name w:val="index 1"/>
    <w:basedOn w:val="Normal"/>
    <w:next w:val="Normal"/>
    <w:semiHidden/>
    <w:rsid w:val="00095E75"/>
    <w:pPr>
      <w:keepNext w:val="0"/>
      <w:tabs>
        <w:tab w:val="right" w:pos="4176"/>
      </w:tabs>
      <w:ind w:left="198" w:hanging="198"/>
    </w:pPr>
    <w:rPr>
      <w:rFonts w:ascii="Garamond" w:hAnsi="Garamond"/>
    </w:rPr>
  </w:style>
  <w:style w:type="paragraph" w:styleId="IndexHeading">
    <w:name w:val="index heading"/>
    <w:basedOn w:val="Normal"/>
    <w:next w:val="Index1"/>
    <w:semiHidden/>
    <w:rsid w:val="00095E75"/>
    <w:pPr>
      <w:spacing w:before="120" w:after="120"/>
    </w:pPr>
    <w:rPr>
      <w:rFonts w:ascii="Arial" w:hAnsi="Arial"/>
      <w:b/>
      <w:color w:val="918585"/>
      <w:sz w:val="24"/>
    </w:rPr>
  </w:style>
  <w:style w:type="paragraph" w:styleId="Header">
    <w:name w:val="header"/>
    <w:basedOn w:val="Normal"/>
    <w:link w:val="HeaderChar"/>
    <w:rsid w:val="00095E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5E75"/>
    <w:rPr>
      <w:rFonts w:ascii="Times New Roman" w:eastAsia="Times New Roman" w:hAnsi="Times New Roman" w:cs="Times New Roman"/>
      <w:sz w:val="16"/>
      <w:szCs w:val="20"/>
      <w:lang w:val="en-GB" w:eastAsia="en-US"/>
    </w:rPr>
  </w:style>
  <w:style w:type="paragraph" w:customStyle="1" w:styleId="Chapter">
    <w:name w:val="Chapter"/>
    <w:basedOn w:val="Normal"/>
    <w:rsid w:val="00095E75"/>
    <w:pPr>
      <w:spacing w:before="240"/>
    </w:pPr>
    <w:rPr>
      <w:rFonts w:ascii="Times New Roman" w:hAnsi="Times New Roman"/>
      <w:smallCaps/>
      <w:spacing w:val="80"/>
      <w:sz w:val="28"/>
    </w:rPr>
  </w:style>
  <w:style w:type="paragraph" w:customStyle="1" w:styleId="InChapter">
    <w:name w:val="InChapter"/>
    <w:basedOn w:val="Heading3"/>
    <w:rsid w:val="00095E75"/>
    <w:pPr>
      <w:spacing w:after="240"/>
      <w:outlineLvl w:val="9"/>
    </w:pPr>
    <w:rPr>
      <w:noProof/>
    </w:rPr>
  </w:style>
  <w:style w:type="paragraph" w:styleId="Index2">
    <w:name w:val="index 2"/>
    <w:basedOn w:val="Normal"/>
    <w:next w:val="Normal"/>
    <w:semiHidden/>
    <w:rsid w:val="00095E75"/>
    <w:pPr>
      <w:tabs>
        <w:tab w:val="right" w:pos="4176"/>
      </w:tabs>
      <w:ind w:left="568" w:hanging="284"/>
    </w:pPr>
    <w:rPr>
      <w:rFonts w:ascii="Garamond" w:hAnsi="Garamond"/>
    </w:rPr>
  </w:style>
  <w:style w:type="paragraph" w:customStyle="1" w:styleId="Byline">
    <w:name w:val="Byline"/>
    <w:rsid w:val="00095E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5E75"/>
    <w:pPr>
      <w:tabs>
        <w:tab w:val="clear" w:pos="3600"/>
        <w:tab w:val="clear" w:pos="3958"/>
      </w:tabs>
      <w:jc w:val="right"/>
    </w:pPr>
  </w:style>
  <w:style w:type="character" w:styleId="Emphasis">
    <w:name w:val="Emphasis"/>
    <w:basedOn w:val="DefaultParagraphFont"/>
    <w:qFormat/>
    <w:rsid w:val="00095E75"/>
    <w:rPr>
      <w:i/>
    </w:rPr>
  </w:style>
  <w:style w:type="paragraph" w:styleId="Caption">
    <w:name w:val="caption"/>
    <w:basedOn w:val="BodyText"/>
    <w:next w:val="Normal"/>
    <w:qFormat/>
    <w:rsid w:val="00095E75"/>
    <w:pPr>
      <w:framePr w:w="2268" w:hSpace="181" w:vSpace="181" w:wrap="around" w:vAnchor="text" w:hAnchor="page" w:x="1135" w:y="285" w:anchorLock="1"/>
    </w:pPr>
    <w:rPr>
      <w:i/>
    </w:rPr>
  </w:style>
  <w:style w:type="paragraph" w:customStyle="1" w:styleId="MiniTOCTitle">
    <w:name w:val="MiniTOCTitle"/>
    <w:basedOn w:val="Heading4"/>
    <w:rsid w:val="00095E75"/>
    <w:pPr>
      <w:spacing w:before="240"/>
      <w:outlineLvl w:val="9"/>
    </w:pPr>
    <w:rPr>
      <w:noProof/>
      <w:sz w:val="24"/>
    </w:rPr>
  </w:style>
  <w:style w:type="paragraph" w:customStyle="1" w:styleId="MiniTOCItem">
    <w:name w:val="MiniTOCItem"/>
    <w:basedOn w:val="ListBullet"/>
    <w:rsid w:val="00095E75"/>
    <w:pPr>
      <w:numPr>
        <w:numId w:val="0"/>
      </w:numPr>
      <w:tabs>
        <w:tab w:val="right" w:leader="dot" w:pos="6521"/>
      </w:tabs>
      <w:spacing w:before="0" w:after="0"/>
    </w:pPr>
  </w:style>
  <w:style w:type="paragraph" w:customStyle="1" w:styleId="TOFTitle">
    <w:name w:val="TOFTitle"/>
    <w:basedOn w:val="TOCTitle"/>
    <w:rsid w:val="00095E75"/>
  </w:style>
  <w:style w:type="paragraph" w:styleId="TableofFigures">
    <w:name w:val="table of figures"/>
    <w:basedOn w:val="Normal"/>
    <w:next w:val="Normal"/>
    <w:semiHidden/>
    <w:rsid w:val="00095E75"/>
    <w:pPr>
      <w:tabs>
        <w:tab w:val="right" w:leader="dot" w:pos="9072"/>
      </w:tabs>
      <w:ind w:left="970" w:hanging="403"/>
    </w:pPr>
    <w:rPr>
      <w:rFonts w:ascii="Times New Roman" w:hAnsi="Times New Roman"/>
      <w:b/>
    </w:rPr>
  </w:style>
  <w:style w:type="paragraph" w:styleId="ListNumber">
    <w:name w:val="List Number"/>
    <w:basedOn w:val="List"/>
    <w:rsid w:val="00095E75"/>
    <w:pPr>
      <w:numPr>
        <w:numId w:val="13"/>
      </w:numPr>
      <w:tabs>
        <w:tab w:val="clear" w:pos="340"/>
      </w:tabs>
    </w:pPr>
  </w:style>
  <w:style w:type="character" w:customStyle="1" w:styleId="WingdingSymbols">
    <w:name w:val="Wingding Symbols"/>
    <w:rsid w:val="00095E75"/>
    <w:rPr>
      <w:rFonts w:ascii="Wingdings" w:hAnsi="Wingdings"/>
    </w:rPr>
  </w:style>
  <w:style w:type="paragraph" w:customStyle="1" w:styleId="TableHeading">
    <w:name w:val="Table Heading"/>
    <w:basedOn w:val="HeadingBase"/>
    <w:rsid w:val="00095E75"/>
    <w:pPr>
      <w:keepLines/>
      <w:pBdr>
        <w:bottom w:val="single" w:sz="6" w:space="1" w:color="918585"/>
      </w:pBdr>
      <w:spacing w:before="240"/>
    </w:pPr>
  </w:style>
  <w:style w:type="character" w:customStyle="1" w:styleId="HotSpot">
    <w:name w:val="HotSpot"/>
    <w:rsid w:val="00095E75"/>
    <w:rPr>
      <w:color w:val="0033CC"/>
      <w:u w:val="none"/>
    </w:rPr>
  </w:style>
  <w:style w:type="paragraph" w:customStyle="1" w:styleId="BodyTextRight">
    <w:name w:val="Body Text Right"/>
    <w:basedOn w:val="BodyText"/>
    <w:rsid w:val="00095E75"/>
    <w:pPr>
      <w:spacing w:before="0" w:after="0"/>
      <w:jc w:val="right"/>
    </w:pPr>
  </w:style>
  <w:style w:type="paragraph" w:styleId="Index3">
    <w:name w:val="index 3"/>
    <w:basedOn w:val="ListNumber2"/>
    <w:next w:val="Normal"/>
    <w:semiHidden/>
    <w:rsid w:val="00095E75"/>
    <w:pPr>
      <w:numPr>
        <w:numId w:val="0"/>
      </w:numPr>
      <w:tabs>
        <w:tab w:val="right" w:leader="dot" w:pos="4176"/>
      </w:tabs>
    </w:pPr>
  </w:style>
  <w:style w:type="paragraph" w:styleId="ListNumber2">
    <w:name w:val="List Number 2"/>
    <w:basedOn w:val="List2"/>
    <w:rsid w:val="00095E75"/>
    <w:pPr>
      <w:numPr>
        <w:numId w:val="8"/>
      </w:numPr>
      <w:tabs>
        <w:tab w:val="clear" w:pos="1060"/>
      </w:tabs>
    </w:pPr>
  </w:style>
  <w:style w:type="paragraph" w:customStyle="1" w:styleId="MarginNote">
    <w:name w:val="Margin Note"/>
    <w:basedOn w:val="BodyText"/>
    <w:rsid w:val="00095E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5E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5E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5E75"/>
    <w:rPr>
      <w:sz w:val="32"/>
    </w:rPr>
  </w:style>
  <w:style w:type="paragraph" w:customStyle="1" w:styleId="HeadingProcedure">
    <w:name w:val="Heading Procedure"/>
    <w:basedOn w:val="HeadingBase"/>
    <w:next w:val="Normal"/>
    <w:rsid w:val="00095E75"/>
    <w:pPr>
      <w:tabs>
        <w:tab w:val="left" w:pos="0"/>
      </w:tabs>
      <w:spacing w:before="120" w:after="60"/>
    </w:pPr>
    <w:rPr>
      <w:i/>
      <w:color w:val="918585"/>
      <w:sz w:val="22"/>
    </w:rPr>
  </w:style>
  <w:style w:type="paragraph" w:customStyle="1" w:styleId="TableBodyText">
    <w:name w:val="Table Body Text"/>
    <w:basedOn w:val="BodyText"/>
    <w:rsid w:val="00095E75"/>
    <w:pPr>
      <w:spacing w:before="60" w:after="60"/>
    </w:pPr>
  </w:style>
  <w:style w:type="paragraph" w:styleId="ListContinue">
    <w:name w:val="List Continue"/>
    <w:basedOn w:val="List"/>
    <w:rsid w:val="00095E75"/>
    <w:pPr>
      <w:ind w:firstLine="0"/>
    </w:pPr>
  </w:style>
  <w:style w:type="paragraph" w:customStyle="1" w:styleId="ListNote">
    <w:name w:val="List Note"/>
    <w:basedOn w:val="List"/>
    <w:rsid w:val="00095E75"/>
    <w:pPr>
      <w:pBdr>
        <w:top w:val="single" w:sz="6" w:space="2" w:color="918585"/>
        <w:bottom w:val="single" w:sz="6" w:space="2" w:color="918585"/>
      </w:pBdr>
      <w:tabs>
        <w:tab w:val="left" w:pos="1021"/>
      </w:tabs>
      <w:ind w:firstLine="0"/>
    </w:pPr>
  </w:style>
  <w:style w:type="paragraph" w:customStyle="1" w:styleId="Warning">
    <w:name w:val="Warning"/>
    <w:basedOn w:val="BodyText"/>
    <w:rsid w:val="00095E75"/>
    <w:pPr>
      <w:shd w:val="clear" w:color="auto" w:fill="D9D9D9"/>
      <w:tabs>
        <w:tab w:val="left" w:pos="992"/>
      </w:tabs>
      <w:ind w:left="119" w:right="119"/>
    </w:pPr>
    <w:rPr>
      <w:sz w:val="20"/>
    </w:rPr>
  </w:style>
  <w:style w:type="paragraph" w:customStyle="1" w:styleId="MarginIcons">
    <w:name w:val="Margin Icons"/>
    <w:basedOn w:val="BodyText"/>
    <w:rsid w:val="00095E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5E75"/>
    <w:rPr>
      <w:rFonts w:ascii="Courier New" w:hAnsi="Courier New"/>
    </w:rPr>
  </w:style>
  <w:style w:type="paragraph" w:customStyle="1" w:styleId="NoteBullet">
    <w:name w:val="Note Bullet"/>
    <w:basedOn w:val="Note"/>
    <w:rsid w:val="00095E75"/>
    <w:pPr>
      <w:tabs>
        <w:tab w:val="clear" w:pos="680"/>
      </w:tabs>
      <w:spacing w:before="60" w:after="60"/>
    </w:pPr>
  </w:style>
  <w:style w:type="paragraph" w:customStyle="1" w:styleId="SubHeading2">
    <w:name w:val="SubHeading2"/>
    <w:basedOn w:val="HeadingBase"/>
    <w:rsid w:val="00095E75"/>
    <w:pPr>
      <w:spacing w:before="240" w:after="60"/>
    </w:pPr>
    <w:rPr>
      <w:sz w:val="20"/>
    </w:rPr>
  </w:style>
  <w:style w:type="paragraph" w:customStyle="1" w:styleId="SubHeading1">
    <w:name w:val="SubHeading1"/>
    <w:basedOn w:val="HeadingBase"/>
    <w:rsid w:val="00095E75"/>
    <w:pPr>
      <w:spacing w:before="240" w:after="60"/>
    </w:pPr>
    <w:rPr>
      <w:color w:val="918585"/>
      <w:sz w:val="22"/>
    </w:rPr>
  </w:style>
  <w:style w:type="paragraph" w:customStyle="1" w:styleId="SideHeading">
    <w:name w:val="Side Heading"/>
    <w:basedOn w:val="HeadingBase"/>
    <w:rsid w:val="00095E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5E75"/>
    <w:pPr>
      <w:numPr>
        <w:numId w:val="9"/>
      </w:numPr>
    </w:pPr>
  </w:style>
  <w:style w:type="paragraph" w:styleId="PlainText">
    <w:name w:val="Plain Text"/>
    <w:basedOn w:val="Normal"/>
    <w:link w:val="PlainTextChar"/>
    <w:rsid w:val="00095E75"/>
    <w:rPr>
      <w:sz w:val="20"/>
    </w:rPr>
  </w:style>
  <w:style w:type="character" w:customStyle="1" w:styleId="PlainTextChar">
    <w:name w:val="Plain Text Char"/>
    <w:basedOn w:val="DefaultParagraphFont"/>
    <w:link w:val="PlainText"/>
    <w:rsid w:val="00095E75"/>
    <w:rPr>
      <w:rFonts w:ascii="Courier New" w:eastAsia="Times New Roman" w:hAnsi="Courier New" w:cs="Times New Roman"/>
      <w:sz w:val="20"/>
      <w:szCs w:val="20"/>
      <w:lang w:eastAsia="en-US"/>
    </w:rPr>
  </w:style>
  <w:style w:type="character" w:customStyle="1" w:styleId="MenuOption">
    <w:name w:val="Menu Option"/>
    <w:basedOn w:val="DefaultParagraphFont"/>
    <w:rsid w:val="00095E75"/>
    <w:rPr>
      <w:b/>
      <w:smallCaps/>
    </w:rPr>
  </w:style>
  <w:style w:type="paragraph" w:customStyle="1" w:styleId="TableListNumber">
    <w:name w:val="Table List Number"/>
    <w:basedOn w:val="ListNumber"/>
    <w:rsid w:val="00095E75"/>
    <w:pPr>
      <w:numPr>
        <w:numId w:val="0"/>
      </w:numPr>
    </w:pPr>
  </w:style>
  <w:style w:type="paragraph" w:styleId="TOC4">
    <w:name w:val="toc 4"/>
    <w:basedOn w:val="TOCBase"/>
    <w:next w:val="Normal"/>
    <w:semiHidden/>
    <w:rsid w:val="00095E75"/>
    <w:pPr>
      <w:tabs>
        <w:tab w:val="right" w:leader="dot" w:pos="9071"/>
      </w:tabs>
      <w:ind w:left="1701"/>
    </w:pPr>
  </w:style>
  <w:style w:type="paragraph" w:customStyle="1" w:styleId="ListAlpha">
    <w:name w:val="List Alpha"/>
    <w:basedOn w:val="List"/>
    <w:rsid w:val="00095E75"/>
    <w:pPr>
      <w:numPr>
        <w:numId w:val="7"/>
      </w:numPr>
    </w:pPr>
  </w:style>
  <w:style w:type="paragraph" w:customStyle="1" w:styleId="ListAlpha2">
    <w:name w:val="List Alpha 2"/>
    <w:basedOn w:val="List2"/>
    <w:rsid w:val="00095E75"/>
    <w:pPr>
      <w:numPr>
        <w:numId w:val="6"/>
      </w:numPr>
    </w:pPr>
  </w:style>
  <w:style w:type="paragraph" w:styleId="List2">
    <w:name w:val="List 2"/>
    <w:basedOn w:val="BodyText"/>
    <w:rsid w:val="00095E75"/>
    <w:pPr>
      <w:tabs>
        <w:tab w:val="left" w:pos="680"/>
      </w:tabs>
      <w:spacing w:before="60" w:after="60"/>
      <w:ind w:left="680" w:hanging="340"/>
    </w:pPr>
  </w:style>
  <w:style w:type="paragraph" w:styleId="List3">
    <w:name w:val="List 3"/>
    <w:basedOn w:val="BodyText"/>
    <w:rsid w:val="00095E75"/>
    <w:pPr>
      <w:tabs>
        <w:tab w:val="left" w:pos="1021"/>
      </w:tabs>
      <w:spacing w:before="60" w:after="60"/>
      <w:ind w:left="1020" w:hanging="340"/>
    </w:pPr>
  </w:style>
  <w:style w:type="paragraph" w:styleId="List4">
    <w:name w:val="List 4"/>
    <w:basedOn w:val="BodyText"/>
    <w:rsid w:val="00095E75"/>
    <w:pPr>
      <w:tabs>
        <w:tab w:val="left" w:pos="1361"/>
      </w:tabs>
      <w:spacing w:before="60" w:after="60"/>
      <w:ind w:left="1361" w:hanging="340"/>
    </w:pPr>
  </w:style>
  <w:style w:type="paragraph" w:styleId="List5">
    <w:name w:val="List 5"/>
    <w:basedOn w:val="BodyText"/>
    <w:rsid w:val="00095E75"/>
    <w:pPr>
      <w:tabs>
        <w:tab w:val="left" w:pos="1701"/>
      </w:tabs>
      <w:spacing w:before="60" w:after="60"/>
      <w:ind w:left="1701" w:hanging="340"/>
    </w:pPr>
  </w:style>
  <w:style w:type="paragraph" w:styleId="ListBullet3">
    <w:name w:val="List Bullet 3"/>
    <w:basedOn w:val="List3"/>
    <w:rsid w:val="00095E75"/>
    <w:pPr>
      <w:numPr>
        <w:numId w:val="12"/>
      </w:numPr>
      <w:tabs>
        <w:tab w:val="clear" w:pos="1021"/>
      </w:tabs>
      <w:ind w:left="1037" w:hanging="357"/>
    </w:pPr>
  </w:style>
  <w:style w:type="paragraph" w:styleId="ListBullet4">
    <w:name w:val="List Bullet 4"/>
    <w:basedOn w:val="List4"/>
    <w:rsid w:val="00095E75"/>
    <w:pPr>
      <w:numPr>
        <w:numId w:val="1"/>
      </w:numPr>
      <w:tabs>
        <w:tab w:val="clear" w:pos="1361"/>
      </w:tabs>
    </w:pPr>
  </w:style>
  <w:style w:type="paragraph" w:styleId="ListBullet5">
    <w:name w:val="List Bullet 5"/>
    <w:basedOn w:val="List5"/>
    <w:rsid w:val="00095E75"/>
    <w:pPr>
      <w:numPr>
        <w:numId w:val="2"/>
      </w:numPr>
    </w:pPr>
  </w:style>
  <w:style w:type="paragraph" w:styleId="ListContinue2">
    <w:name w:val="List Continue 2"/>
    <w:basedOn w:val="List2"/>
    <w:rsid w:val="00095E75"/>
    <w:pPr>
      <w:ind w:firstLine="0"/>
    </w:pPr>
  </w:style>
  <w:style w:type="paragraph" w:styleId="ListContinue3">
    <w:name w:val="List Continue 3"/>
    <w:basedOn w:val="List3"/>
    <w:rsid w:val="00095E75"/>
    <w:pPr>
      <w:ind w:left="1021" w:firstLine="0"/>
    </w:pPr>
  </w:style>
  <w:style w:type="paragraph" w:styleId="ListContinue4">
    <w:name w:val="List Continue 4"/>
    <w:basedOn w:val="List4"/>
    <w:rsid w:val="00095E75"/>
    <w:pPr>
      <w:ind w:firstLine="0"/>
    </w:pPr>
  </w:style>
  <w:style w:type="paragraph" w:styleId="ListContinue5">
    <w:name w:val="List Continue 5"/>
    <w:basedOn w:val="List5"/>
    <w:rsid w:val="00095E75"/>
    <w:pPr>
      <w:ind w:firstLine="0"/>
    </w:pPr>
  </w:style>
  <w:style w:type="paragraph" w:styleId="ListNumber3">
    <w:name w:val="List Number 3"/>
    <w:basedOn w:val="List3"/>
    <w:rsid w:val="00095E75"/>
    <w:pPr>
      <w:numPr>
        <w:numId w:val="3"/>
      </w:numPr>
    </w:pPr>
  </w:style>
  <w:style w:type="paragraph" w:styleId="ListNumber4">
    <w:name w:val="List Number 4"/>
    <w:basedOn w:val="List4"/>
    <w:rsid w:val="00095E75"/>
    <w:pPr>
      <w:numPr>
        <w:numId w:val="4"/>
      </w:numPr>
    </w:pPr>
  </w:style>
  <w:style w:type="paragraph" w:styleId="ListNumber5">
    <w:name w:val="List Number 5"/>
    <w:basedOn w:val="List5"/>
    <w:rsid w:val="00095E75"/>
    <w:pPr>
      <w:numPr>
        <w:numId w:val="5"/>
      </w:numPr>
    </w:pPr>
  </w:style>
  <w:style w:type="paragraph" w:styleId="BlockText">
    <w:name w:val="Block Text"/>
    <w:basedOn w:val="Normal"/>
    <w:rsid w:val="00095E75"/>
    <w:pPr>
      <w:spacing w:after="120"/>
      <w:ind w:left="1440" w:right="1440"/>
    </w:pPr>
  </w:style>
  <w:style w:type="character" w:customStyle="1" w:styleId="Subscript">
    <w:name w:val="Subscript"/>
    <w:basedOn w:val="DefaultParagraphFont"/>
    <w:rsid w:val="00095E75"/>
    <w:rPr>
      <w:sz w:val="16"/>
      <w:vertAlign w:val="subscript"/>
    </w:rPr>
  </w:style>
  <w:style w:type="character" w:customStyle="1" w:styleId="Superscript">
    <w:name w:val="Superscript"/>
    <w:basedOn w:val="DefaultParagraphFont"/>
    <w:rsid w:val="00095E75"/>
    <w:rPr>
      <w:sz w:val="16"/>
      <w:vertAlign w:val="superscript"/>
    </w:rPr>
  </w:style>
  <w:style w:type="character" w:customStyle="1" w:styleId="Symbols">
    <w:name w:val="Symbols"/>
    <w:basedOn w:val="DefaultParagraphFont"/>
    <w:rsid w:val="00095E75"/>
    <w:rPr>
      <w:rFonts w:ascii="Symbol" w:hAnsi="Symbol"/>
    </w:rPr>
  </w:style>
  <w:style w:type="character" w:customStyle="1" w:styleId="MenuOptions">
    <w:name w:val="Menu Options"/>
    <w:basedOn w:val="DefaultParagraphFont"/>
    <w:rsid w:val="00095E75"/>
    <w:rPr>
      <w:rFonts w:ascii="Arial Narrow" w:hAnsi="Arial Narrow"/>
      <w:smallCaps/>
    </w:rPr>
  </w:style>
  <w:style w:type="character" w:customStyle="1" w:styleId="Buttons">
    <w:name w:val="Buttons"/>
    <w:basedOn w:val="DefaultParagraphFont"/>
    <w:rsid w:val="00095E75"/>
    <w:rPr>
      <w:b/>
    </w:rPr>
  </w:style>
  <w:style w:type="character" w:customStyle="1" w:styleId="Underlined">
    <w:name w:val="Underlined"/>
    <w:basedOn w:val="DefaultParagraphFont"/>
    <w:rsid w:val="00095E75"/>
    <w:rPr>
      <w:u w:val="single"/>
    </w:rPr>
  </w:style>
  <w:style w:type="paragraph" w:customStyle="1" w:styleId="TableBodyTextRight">
    <w:name w:val="Table Body Text Right"/>
    <w:basedOn w:val="TableBodyText"/>
    <w:rsid w:val="00095E75"/>
    <w:pPr>
      <w:widowControl w:val="0"/>
      <w:autoSpaceDE w:val="0"/>
      <w:autoSpaceDN w:val="0"/>
      <w:adjustRightInd w:val="0"/>
      <w:jc w:val="right"/>
    </w:pPr>
    <w:rPr>
      <w:rFonts w:cs="Arial"/>
      <w:szCs w:val="18"/>
    </w:rPr>
  </w:style>
  <w:style w:type="paragraph" w:customStyle="1" w:styleId="CopyrightText">
    <w:name w:val="Copyright Text"/>
    <w:basedOn w:val="BodyText"/>
    <w:rsid w:val="00095E75"/>
    <w:rPr>
      <w:sz w:val="18"/>
    </w:rPr>
  </w:style>
  <w:style w:type="paragraph" w:customStyle="1" w:styleId="BodySmallRight">
    <w:name w:val="Body Small Right"/>
    <w:basedOn w:val="BodyTextRight"/>
    <w:rsid w:val="00095E75"/>
    <w:rPr>
      <w:sz w:val="18"/>
      <w:szCs w:val="18"/>
    </w:rPr>
  </w:style>
  <w:style w:type="paragraph" w:customStyle="1" w:styleId="MarginEdition">
    <w:name w:val="Margin Edition"/>
    <w:basedOn w:val="MarginNote"/>
    <w:rsid w:val="00095E75"/>
    <w:pPr>
      <w:spacing w:before="0" w:after="0"/>
    </w:pPr>
    <w:rPr>
      <w:rFonts w:ascii="Times New Roman" w:hAnsi="Times New Roman"/>
      <w:color w:val="999999"/>
    </w:rPr>
  </w:style>
  <w:style w:type="paragraph" w:customStyle="1" w:styleId="Spacer">
    <w:name w:val="Spacer"/>
    <w:basedOn w:val="Normal"/>
    <w:rsid w:val="00095E75"/>
    <w:rPr>
      <w:sz w:val="2"/>
      <w:szCs w:val="2"/>
    </w:rPr>
  </w:style>
  <w:style w:type="character" w:customStyle="1" w:styleId="Small">
    <w:name w:val="Small"/>
    <w:basedOn w:val="DefaultParagraphFont"/>
    <w:rsid w:val="00095E75"/>
    <w:rPr>
      <w:sz w:val="16"/>
    </w:rPr>
  </w:style>
  <w:style w:type="paragraph" w:customStyle="1" w:styleId="WideTable">
    <w:name w:val="Wide Table"/>
    <w:basedOn w:val="Normal"/>
    <w:rsid w:val="00095E75"/>
    <w:pPr>
      <w:ind w:left="-1418"/>
    </w:pPr>
    <w:rPr>
      <w:sz w:val="2"/>
      <w:szCs w:val="2"/>
    </w:rPr>
  </w:style>
  <w:style w:type="character" w:styleId="PageNumber">
    <w:name w:val="page number"/>
    <w:basedOn w:val="DefaultParagraphFont"/>
    <w:rsid w:val="00095E75"/>
  </w:style>
  <w:style w:type="paragraph" w:styleId="Quote">
    <w:name w:val="Quote"/>
    <w:basedOn w:val="Heading1"/>
    <w:link w:val="QuoteChar"/>
    <w:qFormat/>
    <w:rsid w:val="00095E75"/>
    <w:rPr>
      <w:b w:val="0"/>
      <w:sz w:val="72"/>
      <w:szCs w:val="72"/>
      <w:lang w:val="en-NZ"/>
    </w:rPr>
  </w:style>
  <w:style w:type="character" w:customStyle="1" w:styleId="QuoteChar">
    <w:name w:val="Quote Char"/>
    <w:basedOn w:val="DefaultParagraphFont"/>
    <w:link w:val="Quote"/>
    <w:rsid w:val="00095E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5E75"/>
    <w:pPr>
      <w:pageBreakBefore/>
    </w:pPr>
  </w:style>
  <w:style w:type="paragraph" w:customStyle="1" w:styleId="Border">
    <w:name w:val="Border"/>
    <w:basedOn w:val="Normal"/>
    <w:qFormat/>
    <w:rsid w:val="00095E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5E75"/>
    <w:rPr>
      <w:b/>
      <w:bCs/>
      <w:i/>
      <w:iCs/>
      <w:color w:val="auto"/>
    </w:rPr>
  </w:style>
  <w:style w:type="paragraph" w:styleId="IntenseQuote">
    <w:name w:val="Intense Quote"/>
    <w:basedOn w:val="Normal"/>
    <w:next w:val="Normal"/>
    <w:link w:val="IntenseQuoteChar"/>
    <w:uiPriority w:val="30"/>
    <w:qFormat/>
    <w:rsid w:val="00095E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5E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5E75"/>
    <w:rPr>
      <w:smallCaps/>
      <w:color w:val="auto"/>
      <w:u w:val="single"/>
    </w:rPr>
  </w:style>
  <w:style w:type="character" w:styleId="IntenseReference">
    <w:name w:val="Intense Reference"/>
    <w:basedOn w:val="DefaultParagraphFont"/>
    <w:uiPriority w:val="32"/>
    <w:qFormat/>
    <w:rsid w:val="00095E75"/>
    <w:rPr>
      <w:b/>
      <w:bCs/>
      <w:smallCaps/>
      <w:color w:val="auto"/>
      <w:spacing w:val="5"/>
      <w:u w:val="single"/>
    </w:rPr>
  </w:style>
  <w:style w:type="paragraph" w:customStyle="1" w:styleId="2ColumnHeading">
    <w:name w:val="2Column Heading"/>
    <w:basedOn w:val="BodyText"/>
    <w:qFormat/>
    <w:rsid w:val="00095E75"/>
    <w:pPr>
      <w:spacing w:after="60"/>
      <w:ind w:left="-2268"/>
    </w:pPr>
    <w:rPr>
      <w:b/>
    </w:rPr>
  </w:style>
  <w:style w:type="paragraph" w:customStyle="1" w:styleId="Heading1TOC">
    <w:name w:val="Heading1 TOC"/>
    <w:basedOn w:val="Normal"/>
    <w:qFormat/>
    <w:rsid w:val="00095E75"/>
    <w:pPr>
      <w:spacing w:before="240" w:after="120"/>
    </w:pPr>
    <w:rPr>
      <w:rFonts w:ascii="Times New Roman" w:hAnsi="Times New Roman"/>
      <w:b/>
      <w:sz w:val="32"/>
    </w:rPr>
  </w:style>
  <w:style w:type="paragraph" w:customStyle="1" w:styleId="Heading2TOC">
    <w:name w:val="Heading2 TOC"/>
    <w:basedOn w:val="Normal"/>
    <w:qFormat/>
    <w:rsid w:val="00095E75"/>
    <w:pPr>
      <w:spacing w:before="240" w:after="60"/>
    </w:pPr>
    <w:rPr>
      <w:rFonts w:ascii="Times New Roman" w:hAnsi="Times New Roman"/>
      <w:b/>
      <w:sz w:val="28"/>
    </w:rPr>
  </w:style>
  <w:style w:type="character" w:customStyle="1" w:styleId="Underline">
    <w:name w:val="Underline"/>
    <w:basedOn w:val="DefaultParagraphFont"/>
    <w:qFormat/>
    <w:rsid w:val="00095E75"/>
    <w:rPr>
      <w:u w:val="single"/>
    </w:rPr>
  </w:style>
  <w:style w:type="character" w:customStyle="1" w:styleId="BoldandItalics">
    <w:name w:val="Bold and Italics"/>
    <w:qFormat/>
    <w:rsid w:val="00095E75"/>
    <w:rPr>
      <w:b/>
      <w:i/>
      <w:u w:val="none"/>
    </w:rPr>
  </w:style>
  <w:style w:type="paragraph" w:styleId="BalloonText">
    <w:name w:val="Balloon Text"/>
    <w:basedOn w:val="Normal"/>
    <w:link w:val="BalloonTextChar"/>
    <w:rsid w:val="00095E75"/>
    <w:rPr>
      <w:rFonts w:ascii="Tahoma" w:hAnsi="Tahoma" w:cs="Tahoma"/>
      <w:sz w:val="16"/>
      <w:szCs w:val="16"/>
    </w:rPr>
  </w:style>
  <w:style w:type="character" w:customStyle="1" w:styleId="BalloonTextChar">
    <w:name w:val="Balloon Text Char"/>
    <w:basedOn w:val="DefaultParagraphFont"/>
    <w:link w:val="BalloonText"/>
    <w:rsid w:val="00095E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5E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5E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5E75"/>
    <w:rPr>
      <w:b/>
      <w:color w:val="660033"/>
      <w:spacing w:val="0"/>
    </w:rPr>
  </w:style>
  <w:style w:type="paragraph" w:customStyle="1" w:styleId="Nameditemlist">
    <w:name w:val="Named item list"/>
    <w:basedOn w:val="BodyText"/>
    <w:qFormat/>
    <w:rsid w:val="00095E75"/>
    <w:pPr>
      <w:tabs>
        <w:tab w:val="left" w:pos="2835"/>
      </w:tabs>
      <w:ind w:left="2835" w:hanging="2835"/>
    </w:pPr>
  </w:style>
  <w:style w:type="paragraph" w:customStyle="1" w:styleId="BodyTextnopadding">
    <w:name w:val="Body Text no padding"/>
    <w:basedOn w:val="BodyText"/>
    <w:qFormat/>
    <w:rsid w:val="00095E75"/>
    <w:pPr>
      <w:spacing w:before="0" w:after="0"/>
    </w:pPr>
  </w:style>
  <w:style w:type="paragraph" w:customStyle="1" w:styleId="BodyTextBold">
    <w:name w:val="Body Text Bold"/>
    <w:basedOn w:val="BodyText"/>
    <w:qFormat/>
    <w:rsid w:val="00095E75"/>
    <w:rPr>
      <w:b/>
    </w:rPr>
  </w:style>
  <w:style w:type="character" w:styleId="Hyperlink">
    <w:name w:val="Hyperlink"/>
    <w:basedOn w:val="DefaultParagraphFont"/>
    <w:uiPriority w:val="99"/>
    <w:unhideWhenUsed/>
    <w:rsid w:val="00971A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4660</Characters>
  <Application>Microsoft Office Word</Application>
  <DocSecurity>0</DocSecurity>
  <Lines>186</Lines>
  <Paragraphs>86</Paragraphs>
  <ScaleCrop>false</ScaleCrop>
  <Company>Author-it Software Corporation Ltd.</Company>
  <LinksUpToDate>false</LinksUpToDate>
  <CharactersWithSpaces>5353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AVII0012 Apply knowledge of the structure, products and services of an airline operator</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2022-10-20T02:27:00Z</dcterms:created>
  <dcterms:modified xsi:type="dcterms:W3CDTF">2022-10-20T02:27:00Z</dcterms:modified>
</cp:coreProperties>
</file>