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642" w:rsidP="006646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AVII0012 Apply knowledge of the structure, products and services of an airline operator</w:t>
      </w:r>
      <w:r>
        <w:fldChar w:fldCharType="end"/>
      </w:r>
    </w:p>
    <w:p w:rsidR="00664642" w:rsidP="00664642">
      <w:pPr>
        <w:pStyle w:val="Version"/>
        <w:sectPr w:rsidSect="002D3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E02" w:rsidP="002D3E02">
      <w:pPr>
        <w:pStyle w:val="SuperHeading"/>
      </w:pPr>
      <w:r w:rsidRPr="002D3E02">
        <w:t>Assessment Requirements for AVII0012 Apply knowledge of the structure, products and services of an airline operator</w:t>
      </w:r>
    </w:p>
    <w:p w:rsidR="00000000" w:rsidRPr="002D3E02" w:rsidP="002D3E02">
      <w:pPr>
        <w:pStyle w:val="Heading1"/>
      </w:pPr>
      <w:bookmarkStart w:id="1" w:name="O_1026307"/>
      <w:bookmarkEnd w:id="1"/>
      <w:r w:rsidRPr="002D3E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E02" w:rsidP="002D3E02">
            <w:pPr>
              <w:pStyle w:val="BodyText"/>
            </w:pPr>
            <w:r w:rsidRPr="002D3E02">
              <w:t>Release 1. This is the first release of this unit of competency in the AVI Aviation Training Package.</w:t>
            </w:r>
          </w:p>
        </w:tc>
      </w:tr>
    </w:tbl>
    <w:p w:rsidR="00000000" w:rsidRPr="002D3E02" w:rsidP="002D3E02">
      <w:pPr>
        <w:pStyle w:val="NoPaddingFontSize1"/>
      </w:pPr>
    </w:p>
    <w:p w:rsidR="00000000" w:rsidRPr="002D3E02" w:rsidP="002D3E02">
      <w:pPr>
        <w:pStyle w:val="AllowPageBreak"/>
      </w:pPr>
    </w:p>
    <w:p w:rsidR="00000000" w:rsidRPr="002D3E02" w:rsidP="002D3E02">
      <w:pPr>
        <w:pStyle w:val="Heading1"/>
      </w:pPr>
      <w:bookmarkStart w:id="2" w:name="O_1026308"/>
      <w:bookmarkEnd w:id="2"/>
      <w:r w:rsidRPr="002D3E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E02" w:rsidP="002D3E02">
            <w:pPr>
              <w:pStyle w:val="BodyText"/>
            </w:pPr>
            <w:r w:rsidRPr="002D3E02">
              <w:t>Evidence required to demonstrate competence in this unit must be relevant to and satisfy all of the requirements</w:t>
            </w:r>
            <w:r w:rsidRPr="002D3E02">
              <w:t xml:space="preserve"> of the elements, performance criteria and range of conditions on at least one occasion and include:</w:t>
            </w:r>
          </w:p>
          <w:p w:rsidR="00000000" w:rsidRPr="002D3E02" w:rsidP="002D3E02">
            <w:pPr>
              <w:pStyle w:val="ListBullet"/>
            </w:pPr>
            <w:r w:rsidRPr="002D3E02">
              <w:t>adapting to differences in equipment and operating environment in accordance with standard operating procedures (SOPs)</w:t>
            </w:r>
          </w:p>
          <w:p w:rsidR="00000000" w:rsidRPr="002D3E02" w:rsidP="002D3E02">
            <w:pPr>
              <w:pStyle w:val="ListBullet"/>
            </w:pPr>
            <w:r w:rsidRPr="002D3E02">
              <w:t>applying relevant legislation and w</w:t>
            </w:r>
            <w:r w:rsidRPr="002D3E02">
              <w:t>orkplace procedures</w:t>
            </w:r>
          </w:p>
          <w:p w:rsidR="00000000" w:rsidRPr="002D3E02" w:rsidP="002D3E02">
            <w:pPr>
              <w:pStyle w:val="ListBullet"/>
            </w:pPr>
            <w:r w:rsidRPr="002D3E02">
              <w:t>communicating effectively with others</w:t>
            </w:r>
          </w:p>
          <w:p w:rsidR="00000000" w:rsidRPr="002D3E02" w:rsidP="002D3E02">
            <w:pPr>
              <w:pStyle w:val="ListBullet"/>
            </w:pPr>
            <w:r w:rsidRPr="002D3E02">
              <w:t>completing relevant documentation</w:t>
            </w:r>
          </w:p>
          <w:p w:rsidR="00000000" w:rsidRPr="002D3E02" w:rsidP="002D3E02">
            <w:pPr>
              <w:pStyle w:val="ListBullet"/>
            </w:pPr>
            <w:r w:rsidRPr="002D3E02">
              <w:t>identifying and correctly using relevant equipment</w:t>
            </w:r>
          </w:p>
          <w:p w:rsidR="00000000" w:rsidRPr="002D3E02" w:rsidP="002D3E02">
            <w:pPr>
              <w:pStyle w:val="ListBullet"/>
            </w:pPr>
            <w:r w:rsidRPr="002D3E02">
              <w:t>implementing contingency plans</w:t>
            </w:r>
          </w:p>
          <w:p w:rsidR="00000000" w:rsidRPr="002D3E02" w:rsidP="002D3E02">
            <w:pPr>
              <w:pStyle w:val="ListBullet"/>
            </w:pPr>
            <w:r w:rsidRPr="002D3E02">
              <w:t>implementing work health and safety (WHS) procedures and relevant regulations</w:t>
            </w:r>
          </w:p>
          <w:p w:rsidR="00000000" w:rsidRPr="002D3E02" w:rsidP="002D3E02">
            <w:pPr>
              <w:pStyle w:val="ListBullet"/>
            </w:pPr>
            <w:r w:rsidRPr="002D3E02">
              <w:t>interpreting and following operational instructions and prioritising work</w:t>
            </w:r>
          </w:p>
          <w:p w:rsidR="00000000" w:rsidRPr="002D3E02" w:rsidP="002D3E02">
            <w:pPr>
              <w:pStyle w:val="ListBullet"/>
            </w:pPr>
            <w:r w:rsidRPr="002D3E02">
              <w:t>modifying activities depending on workplace contingencies, situations and environments</w:t>
            </w:r>
          </w:p>
          <w:p w:rsidR="00000000" w:rsidRPr="002D3E02" w:rsidP="002D3E02">
            <w:pPr>
              <w:pStyle w:val="ListBullet"/>
            </w:pPr>
            <w:r w:rsidRPr="002D3E02">
              <w:t>monitoring and anticipating operational problems and hazards and taking appropriate action</w:t>
            </w:r>
          </w:p>
          <w:p w:rsidR="00000000" w:rsidRPr="002D3E02" w:rsidP="002D3E02">
            <w:pPr>
              <w:pStyle w:val="ListBullet"/>
            </w:pPr>
            <w:r w:rsidRPr="002D3E02">
              <w:t>moni</w:t>
            </w:r>
            <w:r w:rsidRPr="002D3E02">
              <w:t>toring work activities in terms of planned schedule of an airline operation</w:t>
            </w:r>
          </w:p>
          <w:p w:rsidR="00000000" w:rsidRPr="002D3E02" w:rsidP="002D3E02">
            <w:pPr>
              <w:pStyle w:val="ListBullet"/>
            </w:pPr>
            <w:r w:rsidRPr="002D3E02">
              <w:t>operating electronic communications equipment to required protocol</w:t>
            </w:r>
          </w:p>
          <w:p w:rsidR="00000000" w:rsidRPr="002D3E02" w:rsidP="002D3E02">
            <w:pPr>
              <w:pStyle w:val="ListBullet"/>
            </w:pPr>
            <w:r w:rsidRPr="002D3E02">
              <w:t>reading, interpreting and following relevant regulations, instructions, procedures, information and signs</w:t>
            </w:r>
          </w:p>
          <w:p w:rsidR="00000000" w:rsidRPr="002D3E02" w:rsidP="002D3E02">
            <w:pPr>
              <w:pStyle w:val="ListBullet"/>
            </w:pPr>
            <w:r w:rsidRPr="002D3E02">
              <w:t>reporti</w:t>
            </w:r>
            <w:r w:rsidRPr="002D3E02">
              <w:t>ng and/or rectifying problems, faults or malfunctions promptly in accordance with workplace procedures</w:t>
            </w:r>
          </w:p>
          <w:p w:rsidR="00000000" w:rsidRPr="002D3E02" w:rsidP="002D3E02">
            <w:pPr>
              <w:pStyle w:val="ListBullet"/>
            </w:pPr>
            <w:r w:rsidRPr="002D3E02">
              <w:t>selecting and using required personal protective equipment (PPE) conforming to industry and WHS standards</w:t>
            </w:r>
          </w:p>
          <w:p w:rsidR="00000000" w:rsidRPr="002D3E02" w:rsidP="002D3E02">
            <w:pPr>
              <w:pStyle w:val="ListBullet"/>
            </w:pPr>
            <w:r w:rsidRPr="002D3E02">
              <w:t>working collaboratively with others</w:t>
            </w:r>
          </w:p>
          <w:p w:rsidR="00000000" w:rsidRPr="002D3E02" w:rsidP="002D3E02">
            <w:pPr>
              <w:pStyle w:val="ListBullet"/>
            </w:pPr>
            <w:r w:rsidRPr="002D3E02">
              <w:t>working sys</w:t>
            </w:r>
            <w:r w:rsidRPr="002D3E02">
              <w:t>tematically with required attention to detail without injury to self or others, or damage to goods or equipment.</w:t>
            </w:r>
          </w:p>
        </w:tc>
      </w:tr>
    </w:tbl>
    <w:p w:rsidR="00000000" w:rsidRPr="002D3E02" w:rsidP="002D3E02">
      <w:pPr>
        <w:pStyle w:val="NoPaddingFontSize1"/>
      </w:pPr>
    </w:p>
    <w:p w:rsidR="00000000" w:rsidRPr="002D3E02" w:rsidP="002D3E02">
      <w:pPr>
        <w:pStyle w:val="AllowPageBreak"/>
      </w:pPr>
    </w:p>
    <w:p w:rsidR="00000000" w:rsidRPr="002D3E02" w:rsidP="002D3E02">
      <w:pPr>
        <w:pStyle w:val="Heading1"/>
      </w:pPr>
      <w:bookmarkStart w:id="3" w:name="O_1026309"/>
      <w:bookmarkEnd w:id="3"/>
      <w:r w:rsidRPr="002D3E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E02" w:rsidP="002D3E02">
            <w:pPr>
              <w:pStyle w:val="BodyText"/>
            </w:pPr>
            <w:r w:rsidRPr="002D3E02">
              <w:t>Evidence required to demonstrate competence in this unit must be relevant to and satisfy all of the req</w:t>
            </w:r>
            <w:r w:rsidRPr="002D3E02">
              <w:t>uirements of the elements, performance criteria and range of conditions and include knowledge of:</w:t>
            </w:r>
          </w:p>
          <w:p w:rsidR="00000000" w:rsidRPr="002D3E02" w:rsidP="002D3E02">
            <w:pPr>
              <w:pStyle w:val="ListBullet"/>
            </w:pPr>
            <w:r w:rsidRPr="002D3E02">
              <w:t>airline administrative procedures</w:t>
            </w:r>
          </w:p>
          <w:p w:rsidR="00000000" w:rsidRPr="002D3E02" w:rsidP="002D3E02">
            <w:pPr>
              <w:pStyle w:val="ListBullet"/>
            </w:pPr>
            <w:r w:rsidRPr="002D3E02">
              <w:t>airline operational standards and procedures</w:t>
            </w:r>
          </w:p>
          <w:p w:rsidR="00000000" w:rsidRPr="002D3E02" w:rsidP="002D3E02">
            <w:pPr>
              <w:pStyle w:val="ListBullet"/>
            </w:pPr>
            <w:r w:rsidRPr="002D3E02">
              <w:t>broad structures of the Australian aviation and tourism industries</w:t>
            </w:r>
          </w:p>
          <w:p w:rsidR="00000000" w:rsidRPr="002D3E02" w:rsidP="002D3E02">
            <w:pPr>
              <w:pStyle w:val="ListBullet"/>
            </w:pPr>
            <w:r w:rsidRPr="002D3E02">
              <w:t>economic and social significance of the aviation and tourism industries</w:t>
            </w:r>
          </w:p>
          <w:p w:rsidR="00000000" w:rsidRPr="002D3E02" w:rsidP="002D3E02">
            <w:pPr>
              <w:pStyle w:val="ListBullet"/>
            </w:pPr>
            <w:r w:rsidRPr="002D3E02">
              <w:t>key sectors in the aviation industry, including international, domestic, regional and charter airline operations, including:</w:t>
            </w:r>
          </w:p>
          <w:p w:rsidR="00000000" w:rsidRPr="002D3E02" w:rsidP="002D3E02">
            <w:pPr>
              <w:pStyle w:val="ListBullet2"/>
            </w:pPr>
            <w:r w:rsidRPr="002D3E02">
              <w:t>air traffic control (ATC)</w:t>
            </w:r>
          </w:p>
          <w:p w:rsidR="00000000" w:rsidRPr="002D3E02" w:rsidP="002D3E02">
            <w:pPr>
              <w:pStyle w:val="ListBullet2"/>
            </w:pPr>
            <w:r w:rsidRPr="002D3E02">
              <w:t>aircraft catering and resourcing</w:t>
            </w:r>
          </w:p>
          <w:p w:rsidR="00000000" w:rsidRPr="002D3E02" w:rsidP="002D3E02">
            <w:pPr>
              <w:pStyle w:val="ListBullet2"/>
            </w:pPr>
            <w:r w:rsidRPr="002D3E02">
              <w:t>aircraft flight operations (flight and cabin service crew)</w:t>
            </w:r>
          </w:p>
          <w:p w:rsidR="00000000" w:rsidRPr="002D3E02" w:rsidP="002D3E02">
            <w:pPr>
              <w:pStyle w:val="ListBullet2"/>
            </w:pPr>
            <w:r w:rsidRPr="002D3E02">
              <w:t>aircraft maintenance</w:t>
            </w:r>
          </w:p>
          <w:p w:rsidR="00000000" w:rsidRPr="002D3E02" w:rsidP="002D3E02">
            <w:pPr>
              <w:pStyle w:val="ListBullet2"/>
            </w:pPr>
            <w:r w:rsidRPr="002D3E02">
              <w:t>airport management</w:t>
            </w:r>
          </w:p>
          <w:p w:rsidR="00000000" w:rsidRPr="002D3E02" w:rsidP="002D3E02">
            <w:pPr>
              <w:pStyle w:val="ListBullet2"/>
            </w:pPr>
            <w:r w:rsidRPr="002D3E02">
              <w:t>aviation emergency services</w:t>
            </w:r>
          </w:p>
          <w:p w:rsidR="00000000" w:rsidRPr="002D3E02" w:rsidP="002D3E02">
            <w:pPr>
              <w:pStyle w:val="ListBullet2"/>
            </w:pPr>
            <w:r w:rsidRPr="002D3E02">
              <w:t>aviation regulatory authorities</w:t>
            </w:r>
          </w:p>
          <w:p w:rsidR="00000000" w:rsidRPr="002D3E02" w:rsidP="002D3E02">
            <w:pPr>
              <w:pStyle w:val="ListBullet2"/>
            </w:pPr>
            <w:r w:rsidRPr="002D3E02">
              <w:t>aviation training</w:t>
            </w:r>
          </w:p>
          <w:p w:rsidR="00000000" w:rsidRPr="002D3E02" w:rsidP="002D3E02">
            <w:pPr>
              <w:pStyle w:val="ListBullet2"/>
            </w:pPr>
            <w:r w:rsidRPr="002D3E02">
              <w:t>baggage handling</w:t>
            </w:r>
          </w:p>
          <w:p w:rsidR="00000000" w:rsidRPr="002D3E02" w:rsidP="002D3E02">
            <w:pPr>
              <w:pStyle w:val="ListBullet2"/>
            </w:pPr>
            <w:r w:rsidRPr="002D3E02">
              <w:t>freight services</w:t>
            </w:r>
          </w:p>
          <w:p w:rsidR="00000000" w:rsidRPr="002D3E02" w:rsidP="002D3E02">
            <w:pPr>
              <w:pStyle w:val="ListBullet2"/>
            </w:pPr>
            <w:r w:rsidRPr="002D3E02">
              <w:t>ground customer service staff (check-in, arrivals and transit)</w:t>
            </w:r>
          </w:p>
          <w:p w:rsidR="00000000" w:rsidRPr="002D3E02" w:rsidP="002D3E02">
            <w:pPr>
              <w:pStyle w:val="ListBullet2"/>
            </w:pPr>
            <w:r w:rsidRPr="002D3E02">
              <w:t>ground support to aircraft</w:t>
            </w:r>
          </w:p>
          <w:p w:rsidR="00000000" w:rsidRPr="002D3E02" w:rsidP="002D3E02">
            <w:pPr>
              <w:pStyle w:val="ListBullet2"/>
            </w:pPr>
            <w:r w:rsidRPr="002D3E02">
              <w:t>security personnel</w:t>
            </w:r>
          </w:p>
          <w:p w:rsidR="00000000" w:rsidRPr="002D3E02" w:rsidP="002D3E02">
            <w:pPr>
              <w:pStyle w:val="ListBullet"/>
            </w:pPr>
            <w:r w:rsidRPr="002D3E02">
              <w:t>key sectors of the aviation industry, including:</w:t>
            </w:r>
          </w:p>
          <w:p w:rsidR="00000000" w:rsidRPr="002D3E02" w:rsidP="002D3E02">
            <w:pPr>
              <w:pStyle w:val="ListBullet2"/>
            </w:pPr>
            <w:r w:rsidRPr="002D3E02">
              <w:t>call centres</w:t>
            </w:r>
          </w:p>
          <w:p w:rsidR="00000000" w:rsidRPr="002D3E02" w:rsidP="002D3E02">
            <w:pPr>
              <w:pStyle w:val="ListBullet2"/>
            </w:pPr>
            <w:r w:rsidRPr="002D3E02">
              <w:t>entertainment</w:t>
            </w:r>
          </w:p>
          <w:p w:rsidR="00000000" w:rsidRPr="002D3E02" w:rsidP="002D3E02">
            <w:pPr>
              <w:pStyle w:val="ListBullet2"/>
            </w:pPr>
            <w:r w:rsidRPr="002D3E02">
              <w:t>hospitality and accommodation</w:t>
            </w:r>
          </w:p>
          <w:p w:rsidR="00000000" w:rsidRPr="002D3E02" w:rsidP="002D3E02">
            <w:pPr>
              <w:pStyle w:val="ListBullet2"/>
            </w:pPr>
            <w:r w:rsidRPr="002D3E02">
              <w:t>ticketing</w:t>
            </w:r>
          </w:p>
          <w:p w:rsidR="00000000" w:rsidRPr="002D3E02" w:rsidP="002D3E02">
            <w:pPr>
              <w:pStyle w:val="ListBullet2"/>
            </w:pPr>
            <w:r w:rsidRPr="002D3E02">
              <w:t>transport</w:t>
            </w:r>
          </w:p>
          <w:p w:rsidR="00000000" w:rsidRPr="002D3E02" w:rsidP="002D3E02">
            <w:pPr>
              <w:pStyle w:val="ListBullet2"/>
            </w:pPr>
            <w:r w:rsidRPr="002D3E02">
              <w:t>travel agencies</w:t>
            </w:r>
          </w:p>
          <w:p w:rsidR="00000000" w:rsidRPr="002D3E02" w:rsidP="002D3E02">
            <w:pPr>
              <w:pStyle w:val="ListBullet"/>
            </w:pPr>
            <w:r w:rsidRPr="002D3E02">
              <w:t>pr</w:t>
            </w:r>
            <w:r w:rsidRPr="002D3E02">
              <w:t>inciples and philosophies underpinning the operation of the aviation industry</w:t>
            </w:r>
          </w:p>
          <w:p w:rsidR="00000000" w:rsidRPr="002D3E02" w:rsidP="002D3E02">
            <w:pPr>
              <w:pStyle w:val="ListBullet"/>
            </w:pPr>
            <w:r w:rsidRPr="002D3E02">
              <w:t>relevant customs, quarantine, equal opportunity and anti-discrimination regulations</w:t>
            </w:r>
          </w:p>
          <w:p w:rsidR="00000000" w:rsidRPr="002D3E02" w:rsidP="002D3E02">
            <w:pPr>
              <w:pStyle w:val="ListBullet"/>
            </w:pPr>
            <w:r w:rsidRPr="002D3E02">
              <w:t>relevant WHS, hygiene and environmental procedures and regulations</w:t>
            </w:r>
          </w:p>
          <w:p w:rsidR="00000000" w:rsidRPr="002D3E02" w:rsidP="002D3E02">
            <w:pPr>
              <w:pStyle w:val="ListBullet"/>
            </w:pPr>
            <w:r w:rsidRPr="002D3E02">
              <w:t>structure of the aviation and tourism industry, including:</w:t>
            </w:r>
          </w:p>
          <w:p w:rsidR="00000000" w:rsidRPr="002D3E02" w:rsidP="002D3E02">
            <w:pPr>
              <w:pStyle w:val="ListBullet2"/>
            </w:pPr>
            <w:r w:rsidRPr="002D3E02">
              <w:t>challenges facing the aviation and tourism industries and strategies used by airlines and enterprises to meet these challenges</w:t>
            </w:r>
          </w:p>
          <w:p w:rsidR="00000000" w:rsidRPr="002D3E02" w:rsidP="002D3E02">
            <w:pPr>
              <w:pStyle w:val="ListBullet2"/>
            </w:pPr>
            <w:r w:rsidRPr="002D3E02">
              <w:t>features of the aviation industry</w:t>
            </w:r>
          </w:p>
          <w:p w:rsidR="00000000" w:rsidRPr="002D3E02" w:rsidP="002D3E02">
            <w:pPr>
              <w:pStyle w:val="ListBullet2"/>
            </w:pPr>
            <w:r w:rsidRPr="002D3E02">
              <w:t>nature of the relationships between</w:t>
            </w:r>
            <w:r w:rsidRPr="002D3E02">
              <w:t xml:space="preserve"> different sectors in the two industries</w:t>
            </w:r>
          </w:p>
          <w:p w:rsidR="00000000" w:rsidRPr="002D3E02" w:rsidP="002D3E02">
            <w:pPr>
              <w:pStyle w:val="ListBullet2"/>
            </w:pPr>
            <w:r w:rsidRPr="002D3E02">
              <w:t>roles and functions of the various industry sectors</w:t>
            </w:r>
          </w:p>
          <w:p w:rsidR="00000000" w:rsidRPr="002D3E02" w:rsidP="002D3E02">
            <w:pPr>
              <w:pStyle w:val="ListBullet2"/>
            </w:pPr>
            <w:r w:rsidRPr="002D3E02">
              <w:t>services offered by each sector and major industry bodies</w:t>
            </w:r>
          </w:p>
          <w:p w:rsidR="00000000" w:rsidRPr="002D3E02" w:rsidP="002D3E02">
            <w:pPr>
              <w:pStyle w:val="ListBullet"/>
            </w:pPr>
            <w:r w:rsidRPr="002D3E02">
              <w:t>structures, history and functions of relevant airline/s.</w:t>
            </w:r>
          </w:p>
        </w:tc>
      </w:tr>
    </w:tbl>
    <w:p w:rsidR="00000000" w:rsidRPr="002D3E02" w:rsidP="002D3E02">
      <w:pPr>
        <w:pStyle w:val="NoPaddingFontSize1"/>
      </w:pPr>
    </w:p>
    <w:p w:rsidR="00000000" w:rsidRPr="002D3E02" w:rsidP="002D3E02">
      <w:pPr>
        <w:pStyle w:val="AllowPageBreak"/>
      </w:pPr>
    </w:p>
    <w:p w:rsidR="00000000" w:rsidRPr="002D3E02" w:rsidP="002D3E02">
      <w:pPr>
        <w:pStyle w:val="Heading1"/>
      </w:pPr>
      <w:bookmarkStart w:id="4" w:name="O_1026310"/>
      <w:bookmarkEnd w:id="4"/>
      <w:r w:rsidRPr="002D3E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E02" w:rsidP="002D3E02">
            <w:pPr>
              <w:pStyle w:val="BodyText"/>
            </w:pPr>
            <w:r w:rsidRPr="002D3E02">
              <w:t xml:space="preserve">Assessors must hold credentials specified within the Standards for Registered Training </w:t>
            </w:r>
            <w:r w:rsidRPr="002D3E02">
              <w:t>Organisations current at the time of assessment.</w:t>
            </w:r>
          </w:p>
          <w:p w:rsidR="00000000" w:rsidRPr="002D3E02" w:rsidP="002D3E02">
            <w:pPr>
              <w:pStyle w:val="BodyText"/>
            </w:pPr>
            <w:r w:rsidRPr="002D3E02">
              <w:t>Assessment must satisfy the Principles of Assessment and Rules of Evidence and all regulatory requirements included with</w:t>
            </w:r>
            <w:r w:rsidRPr="002D3E02">
              <w:t>in the Standards for Registered Training Organisations current at the time of assessment.</w:t>
            </w:r>
          </w:p>
          <w:p w:rsidR="00000000" w:rsidRPr="002D3E02" w:rsidP="002D3E02">
            <w:pPr>
              <w:pStyle w:val="BodyText"/>
            </w:pPr>
            <w:r w:rsidRPr="002D3E02">
              <w:t>Assessment must occur in workplace operational situations. Where this is not appropriate, assessment must occur in simulated workplace operational situations that ref</w:t>
            </w:r>
            <w:r w:rsidRPr="002D3E02">
              <w:t>lect workplace conditions.</w:t>
            </w:r>
          </w:p>
          <w:p w:rsidR="00000000" w:rsidRPr="002D3E02" w:rsidP="002D3E02">
            <w:pPr>
              <w:pStyle w:val="BodyText"/>
            </w:pPr>
            <w:r w:rsidRPr="002D3E0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D3E02" w:rsidP="002D3E02">
            <w:pPr>
              <w:pStyle w:val="BodyText"/>
            </w:pPr>
            <w:r w:rsidRPr="002D3E02">
              <w:t>Resources for assessment must include access to:</w:t>
            </w:r>
          </w:p>
          <w:p w:rsidR="00000000" w:rsidRPr="002D3E02" w:rsidP="002D3E02">
            <w:pPr>
              <w:pStyle w:val="ListBullet"/>
            </w:pPr>
            <w:r w:rsidRPr="002D3E02">
              <w:t xml:space="preserve">a range of </w:t>
            </w:r>
            <w:r w:rsidRPr="002D3E02">
              <w:t>relevant exercises, case studies and/or simulations</w:t>
            </w:r>
          </w:p>
          <w:p w:rsidR="00000000" w:rsidRPr="002D3E02" w:rsidP="002D3E02">
            <w:pPr>
              <w:pStyle w:val="ListBullet"/>
            </w:pPr>
            <w:r w:rsidRPr="002D3E02">
              <w:t>acceptable means of simulation assessment</w:t>
            </w:r>
          </w:p>
          <w:p w:rsidR="00000000" w:rsidRPr="002D3E02" w:rsidP="002D3E02">
            <w:pPr>
              <w:pStyle w:val="ListBullet"/>
            </w:pPr>
            <w:r w:rsidRPr="002D3E02">
              <w:t>applicable documentation, including workplace procedures, regulations, codes of practice and operation manuals</w:t>
            </w:r>
          </w:p>
          <w:p w:rsidR="00000000" w:rsidRPr="002D3E02" w:rsidP="002D3E02">
            <w:pPr>
              <w:pStyle w:val="ListBullet"/>
            </w:pPr>
            <w:r w:rsidRPr="002D3E02">
              <w:t>relevant materials, tools, equipment and PPE curren</w:t>
            </w:r>
            <w:r w:rsidRPr="002D3E02">
              <w:t>tly used in industry.</w:t>
            </w:r>
          </w:p>
        </w:tc>
      </w:tr>
    </w:tbl>
    <w:p w:rsidR="00000000" w:rsidRPr="002D3E02" w:rsidP="002D3E02">
      <w:pPr>
        <w:pStyle w:val="NoPaddingFontSize1"/>
      </w:pPr>
    </w:p>
    <w:p w:rsidR="00000000" w:rsidRPr="002D3E02" w:rsidP="002D3E02">
      <w:pPr>
        <w:pStyle w:val="AllowPageBreak"/>
      </w:pPr>
    </w:p>
    <w:p w:rsidR="00000000" w:rsidRPr="002D3E02" w:rsidP="002D3E02">
      <w:pPr>
        <w:pStyle w:val="Heading1"/>
      </w:pPr>
      <w:bookmarkStart w:id="5" w:name="O_1026313"/>
      <w:bookmarkEnd w:id="5"/>
      <w:r w:rsidRPr="002D3E02">
        <w:t>Links</w:t>
      </w:r>
    </w:p>
    <w:p w:rsidR="00000000" w:rsidRPr="002D3E02" w:rsidP="00664642">
      <w:pPr>
        <w:pStyle w:val="BodyText"/>
      </w:pPr>
      <w:r w:rsidRPr="002D3E02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12A4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D3E02" w:rsidP="002D3E02"/>
    <w:sectPr w:rsidSect="002D3E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E02" w:rsidRPr="00664642" w:rsidP="006646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42" w:rsidP="002D3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642" w:rsidP="002D3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4642" w:rsidP="002D3E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E02" w:rsidRPr="00664642" w:rsidP="006646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42" w:rsidRPr="002D2AF8" w:rsidP="002D3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AVII0012 Apply knowledge of the structure, products and services of an airline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64642" w:rsidP="002D3E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A5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A6D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96B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E02"/>
  </w:style>
  <w:style w:type="character" w:customStyle="1" w:styleId="Heading1Char">
    <w:name w:val="Heading 1 Char"/>
    <w:basedOn w:val="DefaultParagraphFont"/>
    <w:link w:val="Heading1"/>
    <w:rsid w:val="002D3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E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E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3E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3E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3E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3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E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E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E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3E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3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3E02"/>
    <w:rPr>
      <w:b/>
      <w:spacing w:val="0"/>
    </w:rPr>
  </w:style>
  <w:style w:type="paragraph" w:customStyle="1" w:styleId="SuperTitle">
    <w:name w:val="SuperTitle"/>
    <w:basedOn w:val="Title"/>
    <w:rsid w:val="002D3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3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E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E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E02"/>
    <w:rPr>
      <w:i/>
    </w:rPr>
  </w:style>
  <w:style w:type="paragraph" w:styleId="Caption">
    <w:name w:val="caption"/>
    <w:basedOn w:val="BodyText"/>
    <w:next w:val="Normal"/>
    <w:qFormat/>
    <w:rsid w:val="002D3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E02"/>
  </w:style>
  <w:style w:type="paragraph" w:styleId="TableofFigures">
    <w:name w:val="table of figures"/>
    <w:basedOn w:val="Normal"/>
    <w:next w:val="Normal"/>
    <w:semiHidden/>
    <w:rsid w:val="002D3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E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3E02"/>
    <w:rPr>
      <w:rFonts w:ascii="Wingdings" w:hAnsi="Wingdings"/>
    </w:rPr>
  </w:style>
  <w:style w:type="paragraph" w:customStyle="1" w:styleId="TableHeading">
    <w:name w:val="Table Heading"/>
    <w:basedOn w:val="HeadingBase"/>
    <w:rsid w:val="002D3E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E02"/>
    <w:rPr>
      <w:color w:val="0033CC"/>
      <w:u w:val="none"/>
    </w:rPr>
  </w:style>
  <w:style w:type="paragraph" w:customStyle="1" w:styleId="BodyTextRight">
    <w:name w:val="Body Text Right"/>
    <w:basedOn w:val="BodyText"/>
    <w:rsid w:val="002D3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E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E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E02"/>
    <w:rPr>
      <w:sz w:val="32"/>
    </w:rPr>
  </w:style>
  <w:style w:type="paragraph" w:customStyle="1" w:styleId="HeadingProcedure">
    <w:name w:val="Heading Procedure"/>
    <w:basedOn w:val="HeadingBase"/>
    <w:next w:val="Normal"/>
    <w:rsid w:val="002D3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E02"/>
    <w:pPr>
      <w:spacing w:before="60" w:after="60"/>
    </w:pPr>
  </w:style>
  <w:style w:type="paragraph" w:styleId="ListContinue">
    <w:name w:val="List Continue"/>
    <w:basedOn w:val="List"/>
    <w:rsid w:val="002D3E02"/>
    <w:pPr>
      <w:ind w:firstLine="0"/>
    </w:pPr>
  </w:style>
  <w:style w:type="paragraph" w:customStyle="1" w:styleId="ListNote">
    <w:name w:val="List Note"/>
    <w:basedOn w:val="List"/>
    <w:rsid w:val="002D3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E02"/>
    <w:rPr>
      <w:rFonts w:ascii="Courier New" w:hAnsi="Courier New"/>
    </w:rPr>
  </w:style>
  <w:style w:type="paragraph" w:customStyle="1" w:styleId="NoteBullet">
    <w:name w:val="Note Bullet"/>
    <w:basedOn w:val="Note"/>
    <w:rsid w:val="002D3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E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3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E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E02"/>
    <w:rPr>
      <w:b/>
      <w:smallCaps/>
    </w:rPr>
  </w:style>
  <w:style w:type="paragraph" w:customStyle="1" w:styleId="TableListNumber">
    <w:name w:val="Table List Number"/>
    <w:basedOn w:val="ListNumber"/>
    <w:rsid w:val="002D3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E02"/>
    <w:pPr>
      <w:numPr>
        <w:numId w:val="9"/>
      </w:numPr>
    </w:pPr>
  </w:style>
  <w:style w:type="paragraph" w:customStyle="1" w:styleId="ListAlpha2">
    <w:name w:val="List Alpha 2"/>
    <w:basedOn w:val="List2"/>
    <w:rsid w:val="002D3E02"/>
    <w:pPr>
      <w:numPr>
        <w:numId w:val="8"/>
      </w:numPr>
    </w:pPr>
  </w:style>
  <w:style w:type="paragraph" w:styleId="List2">
    <w:name w:val="List 2"/>
    <w:basedOn w:val="BodyText"/>
    <w:rsid w:val="002D3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E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E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3E02"/>
    <w:pPr>
      <w:numPr>
        <w:numId w:val="4"/>
      </w:numPr>
    </w:pPr>
  </w:style>
  <w:style w:type="paragraph" w:styleId="ListContinue2">
    <w:name w:val="List Continue 2"/>
    <w:basedOn w:val="List2"/>
    <w:rsid w:val="002D3E02"/>
    <w:pPr>
      <w:ind w:firstLine="0"/>
    </w:pPr>
  </w:style>
  <w:style w:type="paragraph" w:styleId="ListContinue3">
    <w:name w:val="List Continue 3"/>
    <w:basedOn w:val="List3"/>
    <w:rsid w:val="002D3E02"/>
    <w:pPr>
      <w:ind w:left="1021" w:firstLine="0"/>
    </w:pPr>
  </w:style>
  <w:style w:type="paragraph" w:styleId="ListContinue4">
    <w:name w:val="List Continue 4"/>
    <w:basedOn w:val="List4"/>
    <w:rsid w:val="002D3E02"/>
    <w:pPr>
      <w:ind w:firstLine="0"/>
    </w:pPr>
  </w:style>
  <w:style w:type="paragraph" w:styleId="ListContinue5">
    <w:name w:val="List Continue 5"/>
    <w:basedOn w:val="List5"/>
    <w:rsid w:val="002D3E02"/>
    <w:pPr>
      <w:ind w:firstLine="0"/>
    </w:pPr>
  </w:style>
  <w:style w:type="paragraph" w:styleId="ListNumber3">
    <w:name w:val="List Number 3"/>
    <w:basedOn w:val="List3"/>
    <w:rsid w:val="002D3E02"/>
    <w:pPr>
      <w:numPr>
        <w:numId w:val="5"/>
      </w:numPr>
    </w:pPr>
  </w:style>
  <w:style w:type="paragraph" w:styleId="ListNumber4">
    <w:name w:val="List Number 4"/>
    <w:basedOn w:val="List4"/>
    <w:rsid w:val="002D3E02"/>
    <w:pPr>
      <w:numPr>
        <w:numId w:val="6"/>
      </w:numPr>
    </w:pPr>
  </w:style>
  <w:style w:type="paragraph" w:styleId="ListNumber5">
    <w:name w:val="List Number 5"/>
    <w:basedOn w:val="List5"/>
    <w:rsid w:val="002D3E02"/>
    <w:pPr>
      <w:numPr>
        <w:numId w:val="7"/>
      </w:numPr>
    </w:pPr>
  </w:style>
  <w:style w:type="paragraph" w:styleId="BlockText">
    <w:name w:val="Block Text"/>
    <w:basedOn w:val="Normal"/>
    <w:rsid w:val="002D3E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E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E02"/>
    <w:rPr>
      <w:sz w:val="16"/>
      <w:vertAlign w:val="superscript"/>
    </w:rPr>
  </w:style>
  <w:style w:type="character" w:customStyle="1" w:styleId="Symbols">
    <w:name w:val="Symbols"/>
    <w:basedOn w:val="DefaultParagraphFont"/>
    <w:rsid w:val="002D3E02"/>
    <w:rPr>
      <w:rFonts w:ascii="Symbol" w:hAnsi="Symbol"/>
    </w:rPr>
  </w:style>
  <w:style w:type="character" w:customStyle="1" w:styleId="MenuOptions">
    <w:name w:val="Menu Options"/>
    <w:basedOn w:val="DefaultParagraphFont"/>
    <w:rsid w:val="002D3E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E02"/>
    <w:rPr>
      <w:b/>
    </w:rPr>
  </w:style>
  <w:style w:type="character" w:customStyle="1" w:styleId="Underlined">
    <w:name w:val="Underlined"/>
    <w:basedOn w:val="DefaultParagraphFont"/>
    <w:rsid w:val="002D3E02"/>
    <w:rPr>
      <w:u w:val="single"/>
    </w:rPr>
  </w:style>
  <w:style w:type="paragraph" w:customStyle="1" w:styleId="TableBodyTextRight">
    <w:name w:val="Table Body Text Right"/>
    <w:basedOn w:val="TableBodyText"/>
    <w:rsid w:val="002D3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E02"/>
    <w:rPr>
      <w:sz w:val="18"/>
    </w:rPr>
  </w:style>
  <w:style w:type="paragraph" w:customStyle="1" w:styleId="BodySmallRight">
    <w:name w:val="Body Small Right"/>
    <w:basedOn w:val="BodyTextRight"/>
    <w:rsid w:val="002D3E02"/>
    <w:rPr>
      <w:sz w:val="18"/>
      <w:szCs w:val="18"/>
    </w:rPr>
  </w:style>
  <w:style w:type="paragraph" w:customStyle="1" w:styleId="MarginEdition">
    <w:name w:val="Margin Edition"/>
    <w:basedOn w:val="MarginNote"/>
    <w:rsid w:val="002D3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E02"/>
    <w:rPr>
      <w:sz w:val="2"/>
      <w:szCs w:val="2"/>
    </w:rPr>
  </w:style>
  <w:style w:type="character" w:customStyle="1" w:styleId="Small">
    <w:name w:val="Small"/>
    <w:basedOn w:val="DefaultParagraphFont"/>
    <w:rsid w:val="002D3E02"/>
    <w:rPr>
      <w:sz w:val="16"/>
    </w:rPr>
  </w:style>
  <w:style w:type="paragraph" w:customStyle="1" w:styleId="WideTable">
    <w:name w:val="Wide Table"/>
    <w:basedOn w:val="Normal"/>
    <w:rsid w:val="002D3E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E02"/>
  </w:style>
  <w:style w:type="paragraph" w:styleId="Quote">
    <w:name w:val="Quote"/>
    <w:basedOn w:val="Heading1"/>
    <w:link w:val="QuoteChar"/>
    <w:qFormat/>
    <w:rsid w:val="002D3E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E02"/>
    <w:pPr>
      <w:pageBreakBefore/>
    </w:pPr>
  </w:style>
  <w:style w:type="paragraph" w:customStyle="1" w:styleId="Border">
    <w:name w:val="Border"/>
    <w:basedOn w:val="Normal"/>
    <w:qFormat/>
    <w:rsid w:val="002D3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E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E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E02"/>
    <w:rPr>
      <w:u w:val="single"/>
    </w:rPr>
  </w:style>
  <w:style w:type="character" w:customStyle="1" w:styleId="BoldandItalics">
    <w:name w:val="Bold and Italics"/>
    <w:qFormat/>
    <w:rsid w:val="002D3E02"/>
    <w:rPr>
      <w:b/>
      <w:i/>
      <w:u w:val="none"/>
    </w:rPr>
  </w:style>
  <w:style w:type="paragraph" w:styleId="BalloonText">
    <w:name w:val="Balloon Text"/>
    <w:basedOn w:val="Normal"/>
    <w:link w:val="BalloonTextChar"/>
    <w:rsid w:val="002D3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E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E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E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E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E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E02"/>
    <w:pPr>
      <w:spacing w:before="0" w:after="0"/>
    </w:pPr>
  </w:style>
  <w:style w:type="paragraph" w:customStyle="1" w:styleId="BodyTextBold">
    <w:name w:val="Body Text Bold"/>
    <w:basedOn w:val="BodyText"/>
    <w:qFormat/>
    <w:rsid w:val="002D3E02"/>
    <w:rPr>
      <w:b/>
    </w:rPr>
  </w:style>
  <w:style w:type="character" w:styleId="Hyperlink">
    <w:name w:val="Hyperlink"/>
    <w:basedOn w:val="DefaultParagraphFont"/>
    <w:uiPriority w:val="99"/>
    <w:unhideWhenUsed/>
    <w:rsid w:val="006646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4443</Characters>
  <Application>Microsoft Office Word</Application>
  <DocSecurity>0</DocSecurity>
  <Lines>108</Lines>
  <Paragraphs>84</Paragraphs>
  <ScaleCrop>false</ScaleCrop>
  <Company>Author-it Software Corporation Ltd.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AVII0012 Apply knowledge of the structure, products and services of an airline operator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2022-10-20T02:27:00Z</dcterms:created>
  <dcterms:modified xsi:type="dcterms:W3CDTF">2022-10-20T02:27:00Z</dcterms:modified>
</cp:coreProperties>
</file>