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644" w:rsidP="00A56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AVIH5017 Navigate aircraft under instrument flight rules</w:t>
      </w:r>
      <w:r>
        <w:fldChar w:fldCharType="end"/>
      </w:r>
    </w:p>
    <w:p w:rsidR="00A56644" w:rsidP="00A56644">
      <w:pPr>
        <w:pStyle w:val="Version"/>
        <w:sectPr w:rsidSect="00CE4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7AF" w:rsidP="00CE47AF">
      <w:pPr>
        <w:pStyle w:val="SuperHeading"/>
      </w:pPr>
      <w:r w:rsidRPr="00CE47AF">
        <w:t>AVIH5017 Navigate aircraft under instrument flight rules</w:t>
      </w:r>
    </w:p>
    <w:p w:rsidR="00000000" w:rsidRPr="00CE47AF" w:rsidP="00CE47AF">
      <w:pPr>
        <w:pStyle w:val="Heading1"/>
      </w:pPr>
      <w:bookmarkStart w:id="1" w:name="O_663521"/>
      <w:bookmarkEnd w:id="1"/>
      <w:r w:rsidRPr="00CE47AF">
        <w:t>Modification History</w:t>
      </w:r>
    </w:p>
    <w:p w:rsidR="00A56644" w:rsidP="00A56644">
      <w:pPr>
        <w:pStyle w:val="BodyText"/>
      </w:pPr>
      <w:r w:rsidRPr="00CE47AF">
        <w:t>Release 1. This is the first release of this unit of competency in the AVI Aviation Training Package.</w:t>
      </w:r>
    </w:p>
    <w:p w:rsidR="00000000" w:rsidRPr="00CE47AF" w:rsidP="00CE47AF">
      <w:pPr>
        <w:pStyle w:val="Heading1"/>
      </w:pPr>
      <w:bookmarkStart w:id="2" w:name="O_663522"/>
      <w:bookmarkEnd w:id="2"/>
      <w:r w:rsidRPr="00CE47A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E47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7AF" w:rsidP="00CE47AF">
            <w:pPr>
              <w:pStyle w:val="BodyText"/>
            </w:pPr>
            <w:r w:rsidRPr="00CE47AF">
              <w:t>This unit involves the skills and knowledge required to navigate an aircraft under inst</w:t>
            </w:r>
            <w:r w:rsidRPr="00CE47AF">
              <w:t>rument flight rules (IFR), in compliance with the relevant regulatory requirements of the Civil Aviation Safety Authority (CASA) and national operating standards.</w:t>
            </w:r>
          </w:p>
          <w:p w:rsidR="00000000" w:rsidRPr="00CE47AF" w:rsidP="00CE47AF">
            <w:pPr>
              <w:pStyle w:val="BodyText"/>
            </w:pPr>
            <w:r w:rsidRPr="00CE47AF">
              <w:t>It includes selecting, operating and monitoring navigation aids and systems, navigating aircr</w:t>
            </w:r>
            <w:r w:rsidRPr="00CE47AF">
              <w:t>aft in instrument meteorological conditions (IMC), and conducting a diversion to revised routes or alternate aerodromes. It also includes conducting holding patterns within IMC, complying with air traffic control (ATC) rules and procedures for IFR, managin</w:t>
            </w:r>
            <w:r w:rsidRPr="00CE47AF">
              <w:t>g hazardous weather operating conditions, and demonstrating turbulence penetration techniques.</w:t>
            </w:r>
          </w:p>
          <w:p w:rsidR="00000000" w:rsidRPr="00CE47AF" w:rsidP="00CE47AF">
            <w:pPr>
              <w:pStyle w:val="BodyText"/>
            </w:pPr>
            <w:r w:rsidRPr="00CE47AF">
              <w:t>This unit addresses aviation technical skill requirements (physical, mental and task-management abilities) related to route planning and navigation duties of fli</w:t>
            </w:r>
            <w:r w:rsidRPr="00CE47AF">
              <w:t>ght crew, and contributes to safe and effective performance in complex aviation operational environments.</w:t>
            </w:r>
          </w:p>
          <w:p w:rsidR="00000000" w:rsidRPr="00CE47AF" w:rsidP="00CE47AF">
            <w:pPr>
              <w:pStyle w:val="BodyText"/>
            </w:pPr>
            <w:r w:rsidRPr="00CE47AF">
              <w:t>Operations are conducted as part of recreational, commercial and military aircraft activities across a variety of operational contexts within the Aust</w:t>
            </w:r>
            <w:r w:rsidRPr="00CE47AF">
              <w:t>ralian aviation industry.</w:t>
            </w:r>
          </w:p>
          <w:p w:rsidR="00000000" w:rsidRPr="00CE47AF" w:rsidP="00CE47AF">
            <w:pPr>
              <w:pStyle w:val="BodyText"/>
            </w:pPr>
            <w:r w:rsidRPr="00CE47AF">
              <w:t>Work is performed independently or under limited supervision within a single-pilot or multi-crew environment.</w:t>
            </w:r>
          </w:p>
          <w:p w:rsidR="00000000" w:rsidRPr="00CE47AF" w:rsidP="00CE47AF">
            <w:pPr>
              <w:pStyle w:val="BodyText"/>
            </w:pPr>
            <w:r w:rsidRPr="00CE47AF">
              <w:t>Licensing, legislative, regulatory or certification requirements are applicable to this unit.</w:t>
            </w:r>
          </w:p>
          <w:p w:rsidR="00000000" w:rsidRPr="00CE47AF" w:rsidP="00CE47AF">
            <w:pPr>
              <w:pStyle w:val="BodyText"/>
            </w:pPr>
            <w:r w:rsidRPr="00CE47AF">
              <w:t>Use for Defence Aviation i</w:t>
            </w:r>
            <w:r w:rsidRPr="00CE47AF">
              <w:t>s to be in accordance with relevant Defence Orders, Instructions, Publications and Regulations.</w:t>
            </w:r>
          </w:p>
        </w:tc>
      </w:tr>
    </w:tbl>
    <w:p w:rsidR="00A56644" w:rsidP="00CE47AF">
      <w:pPr>
        <w:pStyle w:val="BodyText"/>
      </w:pPr>
    </w:p>
    <w:p w:rsidR="00A56644" w:rsidP="00CE47AF">
      <w:pPr>
        <w:pStyle w:val="BodyText"/>
      </w:pPr>
    </w:p>
    <w:p w:rsidR="00000000" w:rsidRPr="00CE47AF" w:rsidP="00CE47AF">
      <w:pPr>
        <w:pStyle w:val="Heading1"/>
      </w:pPr>
      <w:bookmarkStart w:id="3" w:name="O_663523"/>
      <w:bookmarkEnd w:id="3"/>
      <w:r w:rsidRPr="00CE47AF">
        <w:t>Pre-requisite Unit</w:t>
      </w:r>
    </w:p>
    <w:p w:rsidR="00A56644" w:rsidP="00A56644">
      <w:pPr>
        <w:pStyle w:val="BodyText"/>
      </w:pPr>
      <w:r w:rsidRPr="00CE47AF">
        <w:t>Not applicable.</w:t>
      </w:r>
    </w:p>
    <w:p w:rsidR="00000000" w:rsidRPr="00CE47AF" w:rsidP="00CE47AF">
      <w:pPr>
        <w:pStyle w:val="Heading1"/>
      </w:pPr>
      <w:bookmarkStart w:id="4" w:name="O_663524"/>
      <w:bookmarkEnd w:id="4"/>
      <w:r w:rsidRPr="00CE47AF">
        <w:t>Competency Field</w:t>
      </w:r>
    </w:p>
    <w:p w:rsidR="00A56644" w:rsidP="00A56644">
      <w:pPr>
        <w:pStyle w:val="BodyText"/>
      </w:pPr>
      <w:r w:rsidRPr="00CE47AF">
        <w:t>H – Route Planning and Navigation</w:t>
      </w:r>
    </w:p>
    <w:p w:rsidR="00000000" w:rsidRPr="00CE47AF" w:rsidP="00CE47AF">
      <w:pPr>
        <w:pStyle w:val="Heading1"/>
      </w:pPr>
      <w:bookmarkStart w:id="5" w:name="O_663525"/>
      <w:bookmarkEnd w:id="5"/>
      <w:r w:rsidRPr="00CE47AF">
        <w:t>Unit Sector</w:t>
      </w:r>
    </w:p>
    <w:p w:rsidR="00A56644" w:rsidP="00A56644">
      <w:pPr>
        <w:pStyle w:val="BodyText"/>
      </w:pPr>
      <w:r w:rsidRPr="00CE47AF">
        <w:t>Not applicable.</w:t>
      </w:r>
    </w:p>
    <w:p w:rsidR="00000000" w:rsidRPr="00CE47AF" w:rsidP="00CE47AF">
      <w:pPr>
        <w:pStyle w:val="Heading1"/>
      </w:pPr>
      <w:bookmarkStart w:id="6" w:name="O_663526"/>
      <w:bookmarkEnd w:id="6"/>
      <w:r w:rsidRPr="00CE47A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7AF" w:rsidP="00CE47AF">
            <w:pPr>
              <w:pStyle w:val="BodyText"/>
            </w:pPr>
            <w:r w:rsidRPr="00CE47A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rPr>
                <w:rStyle w:val="SpecialBold"/>
              </w:rPr>
              <w:t>PERFORMANCE CRITERIA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Performance criteria describe the performance needed to demonstrate achievement of the element.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7AF" w:rsidP="00CE47AF">
            <w:pPr>
              <w:pStyle w:val="BodyText"/>
            </w:pPr>
            <w:r w:rsidRPr="00CE47A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rPr>
                <w:rStyle w:val="SpecialBold"/>
              </w:rPr>
              <w:t>Select, oper</w:t>
            </w:r>
            <w:r w:rsidRPr="00CE47AF">
              <w:rPr>
                <w:rStyle w:val="SpecialBold"/>
              </w:rPr>
              <w:t>ate and monitor navigation aids/systems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 xml:space="preserve">Navigation aids and systems appropriate for planned IFR flight are selected and operated 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Ground-based and satellite-based navigational syste</w:t>
            </w:r>
            <w:r w:rsidRPr="00CE47AF">
              <w:t>ms confidence and integrity checks are conducted, continuously monitored and maintained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7AF" w:rsidP="00CE47AF">
            <w:pPr>
              <w:pStyle w:val="BodyText"/>
            </w:pPr>
            <w:r w:rsidRPr="00CE47A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rPr>
                <w:rStyle w:val="SpecialBold"/>
              </w:rPr>
              <w:t>Navigate aircraft in instrument meteorological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Aircraft position fix is determined with reference to navigation aid and systems using ground-based and</w:t>
            </w:r>
            <w:r w:rsidRPr="00CE47AF">
              <w:t>/or satellite-based navigational systems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Tracks are intercepted to and from stations and waypoints with reference to navigation aids and systems, using ground-based and satellite-based navigational systems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Track is maintained within tolerances specified in authorised publications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Timings are recorded, assessed and revised as required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Station passage is recognised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Global navigation satellite system (GNSS)/distance measuring equipment (DME</w:t>
            </w:r>
            <w:r w:rsidRPr="00CE47AF">
              <w:t>) arc procedure is performed within tolerances specified in authorised publications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Planned route above lowest safe altitude (LSALT) is maintained in accordance with IFR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IMC to visual flight transition is performed before descending below the lesser of LSALT or minimum safety altitude (MSA)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Route and destination weather conditions are monitored and appropriate actions are executed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 xml:space="preserve">Descent point calculations </w:t>
            </w:r>
            <w:r w:rsidRPr="00CE47AF">
              <w:t>are completed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7AF" w:rsidP="00CE47AF">
            <w:pPr>
              <w:pStyle w:val="BodyText"/>
            </w:pPr>
            <w:r w:rsidRPr="00CE47A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rPr>
                <w:rStyle w:val="SpecialBold"/>
              </w:rPr>
              <w:t>Conduct a diversion to revised route or alternate aerodrome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Requirement for an unplanned diversion is recognised and confirmed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Route to alternate aerodrome, navigation aid and or revised track is determined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 xml:space="preserve">Planned route height is maintained above LSALT 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 xml:space="preserve">Flight planned route is diverted to track to alternate aerodrome or navigation aid 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Operational information for alternate aerodrome/s is reviewed and applied in accordance with regulations and published procedures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Fuel plan is reviewed and amended in accordance with regulations and published procedures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7AF" w:rsidP="00CE47AF">
            <w:pPr>
              <w:pStyle w:val="BodyText"/>
            </w:pPr>
            <w:r w:rsidRPr="00CE47A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rPr>
                <w:rStyle w:val="SpecialBold"/>
              </w:rPr>
              <w:t>Conduct holding pattern in</w:t>
            </w:r>
            <w:r w:rsidRPr="00CE47AF">
              <w:rPr>
                <w:rStyle w:val="SpecialBold"/>
              </w:rPr>
              <w:t xml:space="preserve"> IMC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Holding pattern is entered at or above LSALT/MSA appropriate to inbound heading using authorised sector entry procedures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Published h</w:t>
            </w:r>
            <w:r w:rsidRPr="00CE47AF">
              <w:t>olding pattern is flown not below the specified minimum altitude, allowing for wind effect, turning inbound on prescribed track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Holding pattern is departed in accordance with ATC instructions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7AF" w:rsidP="00CE47AF">
            <w:pPr>
              <w:pStyle w:val="BodyText"/>
            </w:pPr>
            <w:r w:rsidRPr="00CE47A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rPr>
                <w:rStyle w:val="SpecialBold"/>
              </w:rPr>
              <w:t>Comply with ATC rules and procedures for IFR flights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5</w:t>
            </w:r>
            <w:r w:rsidRPr="00CE47AF">
              <w:t>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Separation from other air traffic in actual or simulated IMC is maintained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Airspace requirements are complied with utilising IFR procedures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Two-way communication is maintained with air traffic services (ATS) and other aircraft in accordance with IFR procedures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ATC clearances and/or radar vectoring instructions are complied with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7AF" w:rsidP="00CE47AF">
            <w:pPr>
              <w:pStyle w:val="BodyText"/>
            </w:pPr>
            <w:r w:rsidRPr="00CE47AF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rPr>
                <w:rStyle w:val="SpecialBold"/>
              </w:rPr>
              <w:t>Manage hazardous weather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Hazardous weather conditions are identified and risk management processes applied to maintain flight safety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 xml:space="preserve">Hazardous weather penetration procedures are implemented 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Aircraft systems are employed to mitigate effects of hazardous weather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7AF" w:rsidP="00CE47AF">
            <w:pPr>
              <w:pStyle w:val="BodyText"/>
            </w:pPr>
            <w:r w:rsidRPr="00CE47AF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rPr>
                <w:rStyle w:val="SpecialBold"/>
              </w:rPr>
              <w:t>Apply turbulence penetration techniques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 xml:space="preserve">Aircraft is configured to comply with turbulence penetration procedures 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Passenger and crew are restrained during periods of predicted and actual turbulent conditions</w:t>
            </w:r>
          </w:p>
        </w:tc>
      </w:tr>
      <w:tr w:rsidTr="00A566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7AF">
            <w:pPr>
              <w:pStyle w:val="BodyText"/>
              <w:rPr>
                <w:lang w:val="en-NZ"/>
              </w:rPr>
            </w:pPr>
            <w:r w:rsidRPr="00CE47AF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7AF" w:rsidP="00CE47AF">
            <w:pPr>
              <w:pStyle w:val="BodyText"/>
            </w:pPr>
            <w:r w:rsidRPr="00CE47AF">
              <w:t>Procedures for penetrating turb</w:t>
            </w:r>
            <w:r w:rsidRPr="00CE47AF">
              <w:t>ulence are applied to maintain flight safety</w:t>
            </w:r>
          </w:p>
        </w:tc>
      </w:tr>
    </w:tbl>
    <w:p w:rsidR="00A56644" w:rsidP="00CE47AF">
      <w:pPr>
        <w:pStyle w:val="BodyText"/>
      </w:pPr>
    </w:p>
    <w:p w:rsidR="00A56644" w:rsidP="00CE47AF">
      <w:pPr>
        <w:pStyle w:val="BodyText"/>
      </w:pPr>
    </w:p>
    <w:p w:rsidR="00000000" w:rsidRPr="00CE47AF" w:rsidP="00CE47AF">
      <w:pPr>
        <w:pStyle w:val="Heading1"/>
      </w:pPr>
      <w:bookmarkStart w:id="7" w:name="O_663527"/>
      <w:bookmarkEnd w:id="7"/>
      <w:r w:rsidRPr="00CE47AF">
        <w:t>Foundation Skills</w:t>
      </w:r>
    </w:p>
    <w:p w:rsidR="00A56644" w:rsidP="00A56644">
      <w:pPr>
        <w:pStyle w:val="BodyText"/>
      </w:pPr>
      <w:r w:rsidRPr="00CE47AF">
        <w:t>Foundation skills essential to performance are explicit in the performance criteria of this unit of competency.</w:t>
      </w:r>
    </w:p>
    <w:p w:rsidR="00000000" w:rsidRPr="00CE47AF" w:rsidP="00CE47AF">
      <w:pPr>
        <w:pStyle w:val="Heading1"/>
      </w:pPr>
      <w:bookmarkStart w:id="8" w:name="O_663528"/>
      <w:bookmarkEnd w:id="8"/>
      <w:r w:rsidRPr="00CE47AF">
        <w:t>Range of Conditions</w:t>
      </w:r>
    </w:p>
    <w:p w:rsidR="00A56644" w:rsidP="00A56644">
      <w:pPr>
        <w:pStyle w:val="BodyText"/>
      </w:pPr>
      <w:r w:rsidRPr="00CE47AF">
        <w:t>Range is restricted to essential operating conditions and any other variables essential to the work environment.</w:t>
      </w:r>
    </w:p>
    <w:p w:rsidR="00000000" w:rsidRPr="00CE47AF" w:rsidP="00CE47AF">
      <w:pPr>
        <w:pStyle w:val="Heading1"/>
      </w:pPr>
      <w:bookmarkStart w:id="9" w:name="O_663529"/>
      <w:bookmarkEnd w:id="9"/>
      <w:r w:rsidRPr="00CE47AF">
        <w:t>Unit Mapping Information</w:t>
      </w:r>
    </w:p>
    <w:p w:rsidR="00A56644" w:rsidP="00A56644">
      <w:pPr>
        <w:pStyle w:val="BodyText"/>
      </w:pPr>
      <w:r w:rsidRPr="00CE47AF">
        <w:t>This unit replaces and is equivalent to AVIH5017A Navigate aircraft – IFR.</w:t>
      </w:r>
    </w:p>
    <w:p w:rsidR="00000000" w:rsidRPr="00CE47AF" w:rsidP="00CE47AF">
      <w:pPr>
        <w:pStyle w:val="Heading1"/>
      </w:pPr>
      <w:bookmarkStart w:id="10" w:name="O_663536"/>
      <w:bookmarkEnd w:id="10"/>
      <w:r w:rsidRPr="00CE47AF">
        <w:t>Links</w:t>
      </w:r>
    </w:p>
    <w:p w:rsidR="00000000" w:rsidRPr="00CE47AF" w:rsidP="00A56644">
      <w:pPr>
        <w:pStyle w:val="BodyText"/>
      </w:pPr>
      <w:r w:rsidRPr="00CE47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00B70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CE47AF" w:rsidP="00CE47AF"/>
    <w:sectPr w:rsidSect="00CE47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7AF" w:rsidRPr="00A56644" w:rsidP="00A56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44" w:rsidP="00CE4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644" w:rsidP="00CE4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6644" w:rsidP="00CE4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7AF" w:rsidRPr="00A56644" w:rsidP="00A56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44" w:rsidRPr="002D2AF8" w:rsidP="00CE4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AVIH5017 Navigate aircraft under instrument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56644" w:rsidP="00CE4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7AF"/>
  </w:style>
  <w:style w:type="character" w:customStyle="1" w:styleId="Heading1Char">
    <w:name w:val="Heading 1 Char"/>
    <w:basedOn w:val="DefaultParagraphFont"/>
    <w:link w:val="Heading1"/>
    <w:rsid w:val="00CE4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7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7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47AF"/>
    <w:rPr>
      <w:b/>
      <w:spacing w:val="0"/>
    </w:rPr>
  </w:style>
  <w:style w:type="paragraph" w:customStyle="1" w:styleId="SuperHeading">
    <w:name w:val="SuperHeading"/>
    <w:basedOn w:val="Normal"/>
    <w:rsid w:val="00CE4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7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47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4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4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47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4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7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7AF"/>
    <w:rPr>
      <w:i/>
    </w:rPr>
  </w:style>
  <w:style w:type="paragraph" w:styleId="Caption">
    <w:name w:val="caption"/>
    <w:basedOn w:val="BodyText"/>
    <w:next w:val="Normal"/>
    <w:qFormat/>
    <w:rsid w:val="00CE4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7AF"/>
  </w:style>
  <w:style w:type="paragraph" w:styleId="TableofFigures">
    <w:name w:val="table of figures"/>
    <w:basedOn w:val="Normal"/>
    <w:next w:val="Normal"/>
    <w:semiHidden/>
    <w:rsid w:val="00CE4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7AF"/>
    <w:pPr>
      <w:numPr>
        <w:numId w:val="9"/>
      </w:numPr>
    </w:pPr>
  </w:style>
  <w:style w:type="character" w:customStyle="1" w:styleId="WingdingSymbols">
    <w:name w:val="Wingding Symbols"/>
    <w:rsid w:val="00CE47AF"/>
    <w:rPr>
      <w:rFonts w:ascii="Wingdings" w:hAnsi="Wingdings"/>
    </w:rPr>
  </w:style>
  <w:style w:type="paragraph" w:customStyle="1" w:styleId="TableHeading">
    <w:name w:val="Table Heading"/>
    <w:basedOn w:val="HeadingBase"/>
    <w:rsid w:val="00CE4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7AF"/>
    <w:rPr>
      <w:color w:val="0033CC"/>
      <w:u w:val="none"/>
    </w:rPr>
  </w:style>
  <w:style w:type="paragraph" w:customStyle="1" w:styleId="BodyTextRight">
    <w:name w:val="Body Text Right"/>
    <w:basedOn w:val="BodyText"/>
    <w:rsid w:val="00CE4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7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7AF"/>
    <w:rPr>
      <w:sz w:val="32"/>
    </w:rPr>
  </w:style>
  <w:style w:type="paragraph" w:customStyle="1" w:styleId="HeadingProcedure">
    <w:name w:val="Heading Procedure"/>
    <w:basedOn w:val="HeadingBase"/>
    <w:next w:val="Normal"/>
    <w:rsid w:val="00CE4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7AF"/>
    <w:pPr>
      <w:spacing w:before="60" w:after="60"/>
    </w:pPr>
  </w:style>
  <w:style w:type="paragraph" w:styleId="ListContinue">
    <w:name w:val="List Continue"/>
    <w:basedOn w:val="List"/>
    <w:rsid w:val="00CE47AF"/>
    <w:pPr>
      <w:ind w:firstLine="0"/>
    </w:pPr>
  </w:style>
  <w:style w:type="paragraph" w:customStyle="1" w:styleId="ListNote">
    <w:name w:val="List Note"/>
    <w:basedOn w:val="List"/>
    <w:rsid w:val="00CE4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7AF"/>
    <w:rPr>
      <w:rFonts w:ascii="Courier New" w:hAnsi="Courier New"/>
    </w:rPr>
  </w:style>
  <w:style w:type="paragraph" w:customStyle="1" w:styleId="NoteBullet">
    <w:name w:val="Note Bullet"/>
    <w:basedOn w:val="Note"/>
    <w:rsid w:val="00CE4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7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4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7AF"/>
    <w:rPr>
      <w:b/>
      <w:smallCaps/>
    </w:rPr>
  </w:style>
  <w:style w:type="paragraph" w:customStyle="1" w:styleId="TableListNumber">
    <w:name w:val="Table List Number"/>
    <w:basedOn w:val="ListNumber"/>
    <w:rsid w:val="00CE4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7AF"/>
    <w:pPr>
      <w:numPr>
        <w:numId w:val="7"/>
      </w:numPr>
    </w:pPr>
  </w:style>
  <w:style w:type="paragraph" w:customStyle="1" w:styleId="ListAlpha2">
    <w:name w:val="List Alpha 2"/>
    <w:basedOn w:val="List2"/>
    <w:rsid w:val="00CE47AF"/>
    <w:pPr>
      <w:numPr>
        <w:numId w:val="6"/>
      </w:numPr>
    </w:pPr>
  </w:style>
  <w:style w:type="paragraph" w:styleId="List2">
    <w:name w:val="List 2"/>
    <w:basedOn w:val="BodyText"/>
    <w:rsid w:val="00CE4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7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7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47AF"/>
    <w:pPr>
      <w:numPr>
        <w:numId w:val="2"/>
      </w:numPr>
    </w:pPr>
  </w:style>
  <w:style w:type="paragraph" w:styleId="ListContinue2">
    <w:name w:val="List Continue 2"/>
    <w:basedOn w:val="List2"/>
    <w:rsid w:val="00CE47AF"/>
    <w:pPr>
      <w:ind w:firstLine="0"/>
    </w:pPr>
  </w:style>
  <w:style w:type="paragraph" w:styleId="ListContinue3">
    <w:name w:val="List Continue 3"/>
    <w:basedOn w:val="List3"/>
    <w:rsid w:val="00CE47AF"/>
    <w:pPr>
      <w:ind w:left="1021" w:firstLine="0"/>
    </w:pPr>
  </w:style>
  <w:style w:type="paragraph" w:styleId="ListContinue4">
    <w:name w:val="List Continue 4"/>
    <w:basedOn w:val="List4"/>
    <w:rsid w:val="00CE47AF"/>
    <w:pPr>
      <w:ind w:firstLine="0"/>
    </w:pPr>
  </w:style>
  <w:style w:type="paragraph" w:styleId="ListContinue5">
    <w:name w:val="List Continue 5"/>
    <w:basedOn w:val="List5"/>
    <w:rsid w:val="00CE47AF"/>
    <w:pPr>
      <w:ind w:firstLine="0"/>
    </w:pPr>
  </w:style>
  <w:style w:type="paragraph" w:styleId="ListNumber3">
    <w:name w:val="List Number 3"/>
    <w:basedOn w:val="List3"/>
    <w:rsid w:val="00CE47AF"/>
    <w:pPr>
      <w:numPr>
        <w:numId w:val="3"/>
      </w:numPr>
    </w:pPr>
  </w:style>
  <w:style w:type="paragraph" w:styleId="ListNumber4">
    <w:name w:val="List Number 4"/>
    <w:basedOn w:val="List4"/>
    <w:rsid w:val="00CE47AF"/>
    <w:pPr>
      <w:numPr>
        <w:numId w:val="4"/>
      </w:numPr>
    </w:pPr>
  </w:style>
  <w:style w:type="paragraph" w:styleId="ListNumber5">
    <w:name w:val="List Number 5"/>
    <w:basedOn w:val="List5"/>
    <w:rsid w:val="00CE47AF"/>
    <w:pPr>
      <w:numPr>
        <w:numId w:val="5"/>
      </w:numPr>
    </w:pPr>
  </w:style>
  <w:style w:type="paragraph" w:styleId="BlockText">
    <w:name w:val="Block Text"/>
    <w:basedOn w:val="Normal"/>
    <w:rsid w:val="00CE4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7AF"/>
    <w:rPr>
      <w:sz w:val="16"/>
      <w:vertAlign w:val="superscript"/>
    </w:rPr>
  </w:style>
  <w:style w:type="character" w:customStyle="1" w:styleId="Symbols">
    <w:name w:val="Symbols"/>
    <w:basedOn w:val="DefaultParagraphFont"/>
    <w:rsid w:val="00CE47AF"/>
    <w:rPr>
      <w:rFonts w:ascii="Symbol" w:hAnsi="Symbol"/>
    </w:rPr>
  </w:style>
  <w:style w:type="character" w:customStyle="1" w:styleId="MenuOptions">
    <w:name w:val="Menu Options"/>
    <w:basedOn w:val="DefaultParagraphFont"/>
    <w:rsid w:val="00CE4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7AF"/>
    <w:rPr>
      <w:b/>
    </w:rPr>
  </w:style>
  <w:style w:type="character" w:customStyle="1" w:styleId="Underlined">
    <w:name w:val="Underlined"/>
    <w:basedOn w:val="DefaultParagraphFont"/>
    <w:rsid w:val="00CE47AF"/>
    <w:rPr>
      <w:u w:val="single"/>
    </w:rPr>
  </w:style>
  <w:style w:type="paragraph" w:customStyle="1" w:styleId="TableBodyTextRight">
    <w:name w:val="Table Body Text Right"/>
    <w:basedOn w:val="TableBodyText"/>
    <w:rsid w:val="00CE4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7AF"/>
    <w:rPr>
      <w:sz w:val="18"/>
    </w:rPr>
  </w:style>
  <w:style w:type="paragraph" w:customStyle="1" w:styleId="BodySmallRight">
    <w:name w:val="Body Small Right"/>
    <w:basedOn w:val="BodyTextRight"/>
    <w:rsid w:val="00CE47AF"/>
    <w:rPr>
      <w:sz w:val="18"/>
      <w:szCs w:val="18"/>
    </w:rPr>
  </w:style>
  <w:style w:type="paragraph" w:customStyle="1" w:styleId="MarginEdition">
    <w:name w:val="Margin Edition"/>
    <w:basedOn w:val="MarginNote"/>
    <w:rsid w:val="00CE4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7AF"/>
    <w:rPr>
      <w:sz w:val="2"/>
      <w:szCs w:val="2"/>
    </w:rPr>
  </w:style>
  <w:style w:type="character" w:customStyle="1" w:styleId="Small">
    <w:name w:val="Small"/>
    <w:basedOn w:val="DefaultParagraphFont"/>
    <w:rsid w:val="00CE47AF"/>
    <w:rPr>
      <w:sz w:val="16"/>
    </w:rPr>
  </w:style>
  <w:style w:type="paragraph" w:customStyle="1" w:styleId="WideTable">
    <w:name w:val="Wide Table"/>
    <w:basedOn w:val="Normal"/>
    <w:rsid w:val="00CE4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7AF"/>
  </w:style>
  <w:style w:type="paragraph" w:styleId="Quote">
    <w:name w:val="Quote"/>
    <w:basedOn w:val="Heading1"/>
    <w:link w:val="QuoteChar"/>
    <w:qFormat/>
    <w:rsid w:val="00CE4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7AF"/>
    <w:pPr>
      <w:pageBreakBefore/>
    </w:pPr>
  </w:style>
  <w:style w:type="paragraph" w:customStyle="1" w:styleId="Border">
    <w:name w:val="Border"/>
    <w:basedOn w:val="Normal"/>
    <w:qFormat/>
    <w:rsid w:val="00CE4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7AF"/>
    <w:rPr>
      <w:u w:val="single"/>
    </w:rPr>
  </w:style>
  <w:style w:type="character" w:customStyle="1" w:styleId="BoldandItalics">
    <w:name w:val="Bold and Italics"/>
    <w:qFormat/>
    <w:rsid w:val="00CE47AF"/>
    <w:rPr>
      <w:b/>
      <w:i/>
      <w:u w:val="none"/>
    </w:rPr>
  </w:style>
  <w:style w:type="paragraph" w:styleId="BalloonText">
    <w:name w:val="Balloon Text"/>
    <w:basedOn w:val="Normal"/>
    <w:link w:val="BalloonTextChar"/>
    <w:rsid w:val="00CE4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7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7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7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6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5305</Characters>
  <Application>Microsoft Office Word</Application>
  <DocSecurity>0</DocSecurity>
  <Lines>252</Lines>
  <Paragraphs>130</Paragraphs>
  <ScaleCrop>false</ScaleCrop>
  <Company>Author-it Software Corporation Ltd.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AVIH5017 Navigate aircraft under instrument flight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2019-01-31T04:44:00Z</dcterms:created>
  <dcterms:modified xsi:type="dcterms:W3CDTF">2019-01-31T04:44:00Z</dcterms:modified>
</cp:coreProperties>
</file>