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4C44" w:rsidP="003A4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AVIH3019 Navigate remote pilot aircraft systems</w:t>
      </w:r>
      <w:r>
        <w:fldChar w:fldCharType="end"/>
      </w:r>
    </w:p>
    <w:p w:rsidR="003A4C44" w:rsidP="003A4C44">
      <w:pPr>
        <w:pStyle w:val="Version"/>
        <w:sectPr w:rsidSect="00A22E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2EF9" w:rsidP="00A22EF9">
      <w:pPr>
        <w:pStyle w:val="SuperHeading"/>
      </w:pPr>
      <w:r w:rsidRPr="00A22EF9">
        <w:t>AVIH3019 Navigate remote pilot aircraft systems</w:t>
      </w:r>
    </w:p>
    <w:p w:rsidR="00000000" w:rsidRPr="00A22EF9" w:rsidP="00A22EF9">
      <w:pPr>
        <w:pStyle w:val="Heading1"/>
      </w:pPr>
      <w:bookmarkStart w:id="1" w:name="O_663426"/>
      <w:bookmarkEnd w:id="1"/>
      <w:r w:rsidRPr="00A22EF9">
        <w:t>Modification History</w:t>
      </w:r>
    </w:p>
    <w:p w:rsidR="003A4C44" w:rsidP="003A4C44">
      <w:pPr>
        <w:pStyle w:val="BodyText"/>
      </w:pPr>
      <w:r w:rsidRPr="00A22EF9">
        <w:t>Release 1. This is the first release of this unit of competency in the AVI Aviation Training Package.</w:t>
      </w:r>
    </w:p>
    <w:p w:rsidR="00000000" w:rsidRPr="00A22EF9" w:rsidP="00A22EF9">
      <w:pPr>
        <w:pStyle w:val="Heading1"/>
      </w:pPr>
      <w:bookmarkStart w:id="2" w:name="O_663427"/>
      <w:bookmarkEnd w:id="2"/>
      <w:r w:rsidRPr="00A22EF9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t xml:space="preserve">This unit involves the skills and knowledge required to navigate remote pilot aircraft systems </w:t>
            </w:r>
            <w:r w:rsidRPr="00A22EF9">
              <w:t>(RPAS), in compliance with relevant regulatory requirements of the Civil Aviation Safety Authority (CASA) and national operating standards.</w:t>
            </w:r>
          </w:p>
          <w:p w:rsidR="00000000" w:rsidRPr="00A22EF9" w:rsidP="00A22EF9">
            <w:pPr>
              <w:pStyle w:val="BodyText"/>
            </w:pPr>
            <w:r w:rsidRPr="00A22EF9">
              <w:t xml:space="preserve">It includes preparing charts and flight plans, complying with airspace procedures, conducting departure procedures, </w:t>
            </w:r>
            <w:r w:rsidRPr="00A22EF9">
              <w:t>and maintaining RPAS in operational areas. It also includes navigating RPAS in visual line of sight, applying lost link and radio communication procedures, and executing arrival procedures.</w:t>
            </w:r>
          </w:p>
          <w:p w:rsidR="00000000" w:rsidRPr="00A22EF9" w:rsidP="00A22EF9">
            <w:pPr>
              <w:pStyle w:val="BodyText"/>
            </w:pPr>
            <w:r w:rsidRPr="00A22EF9">
              <w:t>This unit addresses aviation technical skill requirements (physica</w:t>
            </w:r>
            <w:r w:rsidRPr="00A22EF9">
              <w:t>l, mental and task-management abilities) related to route planning and navigation duties of aviation personnel, and contributes to safe and effective performance in complex aviation operational environments.</w:t>
            </w:r>
          </w:p>
          <w:p w:rsidR="00000000" w:rsidRPr="00A22EF9" w:rsidP="00A22EF9">
            <w:pPr>
              <w:pStyle w:val="BodyText"/>
            </w:pPr>
            <w:r w:rsidRPr="00A22EF9">
              <w:t>Operations are conducted as part of recreational</w:t>
            </w:r>
            <w:r w:rsidRPr="00A22EF9">
              <w:t>, commercial and military aircraft activities across a variety of operational contexts within the Australian aviation industry.</w:t>
            </w:r>
          </w:p>
          <w:p w:rsidR="00000000" w:rsidRPr="00A22EF9" w:rsidP="00A22EF9">
            <w:pPr>
              <w:pStyle w:val="BodyText"/>
            </w:pPr>
            <w:r w:rsidRPr="00A22EF9">
              <w:t>Work is performed independently or under limited supervision within a single-pilot or multi-crew remote pilot aircraft (RPA) env</w:t>
            </w:r>
            <w:r w:rsidRPr="00A22EF9">
              <w:t>ironment.</w:t>
            </w:r>
          </w:p>
          <w:p w:rsidR="00000000" w:rsidRPr="00A22EF9" w:rsidP="00A22EF9">
            <w:pPr>
              <w:pStyle w:val="BodyText"/>
            </w:pPr>
            <w:r w:rsidRPr="00A22EF9">
              <w:t>Licensing, legislative, regulatory or certification requirements are applicable to this unit.</w:t>
            </w:r>
          </w:p>
          <w:p w:rsidR="00000000" w:rsidRPr="00A22EF9" w:rsidP="00A22EF9">
            <w:pPr>
              <w:pStyle w:val="BodyText"/>
            </w:pPr>
            <w:r w:rsidRPr="00A22EF9">
              <w:t>Use for Defence Aviation is to be in accordance with relevant Defence Orders, Instructions, Publications and Regulations.</w:t>
            </w:r>
          </w:p>
        </w:tc>
      </w:tr>
    </w:tbl>
    <w:p w:rsidR="003A4C44" w:rsidP="00A22EF9">
      <w:pPr>
        <w:pStyle w:val="BodyText"/>
      </w:pPr>
    </w:p>
    <w:p w:rsidR="003A4C44" w:rsidP="00A22EF9">
      <w:pPr>
        <w:pStyle w:val="BodyText"/>
      </w:pPr>
    </w:p>
    <w:p w:rsidR="00000000" w:rsidRPr="00A22EF9" w:rsidP="00A22EF9">
      <w:pPr>
        <w:pStyle w:val="Heading1"/>
      </w:pPr>
      <w:bookmarkStart w:id="3" w:name="O_663428"/>
      <w:bookmarkEnd w:id="3"/>
      <w:r w:rsidRPr="00A22EF9">
        <w:t>Pre-requis</w:t>
      </w:r>
      <w:r w:rsidRPr="00A22EF9">
        <w:t>ite Unit</w:t>
      </w:r>
    </w:p>
    <w:p w:rsidR="003A4C44" w:rsidP="003A4C44">
      <w:pPr>
        <w:pStyle w:val="BodyText"/>
      </w:pPr>
      <w:r w:rsidRPr="00A22EF9">
        <w:t>Not applicable.</w:t>
      </w:r>
    </w:p>
    <w:p w:rsidR="00000000" w:rsidRPr="00A22EF9" w:rsidP="00A22EF9">
      <w:pPr>
        <w:pStyle w:val="Heading1"/>
      </w:pPr>
      <w:bookmarkStart w:id="4" w:name="O_663429"/>
      <w:bookmarkEnd w:id="4"/>
      <w:r w:rsidRPr="00A22EF9">
        <w:t>Competency Field</w:t>
      </w:r>
    </w:p>
    <w:p w:rsidR="003A4C44" w:rsidP="003A4C44">
      <w:pPr>
        <w:pStyle w:val="BodyText"/>
      </w:pPr>
      <w:r w:rsidRPr="00A22EF9">
        <w:t>H – Route Planning and Navigation</w:t>
      </w:r>
    </w:p>
    <w:p w:rsidR="00000000" w:rsidRPr="00A22EF9" w:rsidP="00A22EF9">
      <w:pPr>
        <w:pStyle w:val="Heading1"/>
      </w:pPr>
      <w:bookmarkStart w:id="5" w:name="O_663430"/>
      <w:bookmarkEnd w:id="5"/>
      <w:r w:rsidRPr="00A22EF9">
        <w:t>Unit Sector</w:t>
      </w:r>
    </w:p>
    <w:p w:rsidR="003A4C44" w:rsidP="003A4C44">
      <w:pPr>
        <w:pStyle w:val="BodyText"/>
      </w:pPr>
      <w:r w:rsidRPr="00A22EF9">
        <w:t>Not applicable.</w:t>
      </w:r>
    </w:p>
    <w:p w:rsidR="00000000" w:rsidRPr="00A22EF9" w:rsidP="00A22EF9">
      <w:pPr>
        <w:pStyle w:val="Heading1"/>
      </w:pPr>
      <w:bookmarkStart w:id="6" w:name="O_663431"/>
      <w:bookmarkEnd w:id="6"/>
      <w:r w:rsidRPr="00A22EF9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PERFORMANCE CRITERIA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Performance criteria describe the performance needed to demonstrate achievement of the element.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Prepare charts and flight plan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Suitable maps, aeronautical charts and weathe</w:t>
            </w:r>
            <w:r w:rsidRPr="00A22EF9">
              <w:t>r briefings for intended operation are selected and flight plan is prepared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Pre-operations information and Notice to Airmen (NOTAM) is accessed, analysed and applied to flight plan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Hazards are clearly indicated on charts and risk controls are</w:t>
            </w:r>
            <w:r w:rsidRPr="00A22EF9">
              <w:t xml:space="preserve"> implemented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Effects of wind velocity, adverse environmental conditions and contingency actions are planned for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Comply with airspace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Air traffic clearances are accessed and compliance with air traffic regulations is maintained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Airspace procedures and protocols are followed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Entrance into controlled airspace is undertaken by direction of controlling authorities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Conduct departure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Remote pilot station is organised and essential information is accessed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Departure administration tasks and communications are conducted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Orientation to ground level is maintained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Control of RPAS is given precedence over conducting navigation and communication tasks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Situational awareness and lookout is maintained using a systematic scan technique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Local and published noise abatement requirements and curfews are observed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Separation with other air traffic is maintained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Maintain RPAS in operational area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Planned route is followed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Communication tasks are completed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RPAS endurance is monitored and energy reserve needs are revised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Pre-descent or navigation turning point checks are executed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Air traffic separation is maintained at all times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RPAS is controlled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Deteriorating visual meteorological conditions are recognised and appropriate RPAS corrective actions are taken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Situational awareness and lookout is undertaken using a systematic scan technique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Navigate RPAS within visual line of sight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Visual line of sight of RPAS is maintained at all times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Awareness of current and forecast weather conditions is maintained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Systematic scan technique is implemented at all times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Hazards and threats are identified and appropriately controlled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Effects of wind velocity, adverse environmental conditions and contingency actions are responded to as required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Situational awareness is maintained at all times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Apply lost link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Lost link profile and routing is prepared and validated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Fail-safe mechanism is reviewed and activated as required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Apply lost radio communication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Lost radio communications procedure and profile are prepared and validated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Back-up radio or alte</w:t>
            </w:r>
            <w:r w:rsidRPr="00A22EF9">
              <w:t xml:space="preserve">rnate communication means are confirmed as required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rPr>
                <w:rStyle w:val="SpecialBold"/>
              </w:rPr>
              <w:t>Execute arrival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Arrivals procedures are executed 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Lookout is maintained using a systematic scan technique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Situational awareness is maintained at all times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Local and published noise abatement requirements and curfews are observed</w:t>
            </w:r>
          </w:p>
        </w:tc>
      </w:tr>
      <w:tr w:rsidTr="003A4C4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t>Separation with air traffic is maintained</w:t>
            </w:r>
          </w:p>
        </w:tc>
      </w:tr>
    </w:tbl>
    <w:p w:rsidR="003A4C44" w:rsidP="00A22EF9">
      <w:pPr>
        <w:pStyle w:val="BodyText"/>
      </w:pPr>
    </w:p>
    <w:p w:rsidR="003A4C44" w:rsidP="00A22EF9">
      <w:pPr>
        <w:pStyle w:val="BodyText"/>
      </w:pPr>
    </w:p>
    <w:p w:rsidR="00000000" w:rsidRPr="00A22EF9" w:rsidP="00A22EF9">
      <w:pPr>
        <w:pStyle w:val="Heading1"/>
      </w:pPr>
      <w:bookmarkStart w:id="7" w:name="O_663432"/>
      <w:bookmarkEnd w:id="7"/>
      <w:r w:rsidRPr="00A22EF9">
        <w:t>Foundation Skills</w:t>
      </w:r>
    </w:p>
    <w:p w:rsidR="003A4C44" w:rsidP="003A4C44">
      <w:pPr>
        <w:pStyle w:val="BodyText"/>
      </w:pPr>
      <w:r w:rsidRPr="00A22EF9">
        <w:t>Foundation skills essential to performance are explicit in the performance criteria of this uni</w:t>
      </w:r>
      <w:r w:rsidRPr="00A22EF9">
        <w:t>t of competency.</w:t>
      </w:r>
    </w:p>
    <w:p w:rsidR="00000000" w:rsidRPr="00A22EF9" w:rsidP="00A22EF9">
      <w:pPr>
        <w:pStyle w:val="Heading1"/>
      </w:pPr>
      <w:bookmarkStart w:id="8" w:name="O_663433"/>
      <w:bookmarkEnd w:id="8"/>
      <w:r w:rsidRPr="00A22EF9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Range is restricted to essential operating conditions and any other variables essential to the work environment.</w:t>
            </w:r>
          </w:p>
        </w:tc>
      </w:tr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Navigation of RPAS tasks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ListBullet"/>
            </w:pPr>
            <w:r w:rsidRPr="00A22EF9">
              <w:t>visual line of sight (VLOS)</w:t>
            </w:r>
          </w:p>
          <w:p w:rsidR="00000000" w:rsidRPr="00A22EF9" w:rsidP="00A22EF9">
            <w:pPr>
              <w:pStyle w:val="ListBullet"/>
            </w:pPr>
            <w:r w:rsidRPr="00A22EF9">
              <w:t>visual meteorological conditions</w:t>
            </w:r>
          </w:p>
          <w:p w:rsidR="00000000" w:rsidRPr="00A22EF9" w:rsidP="00A22EF9">
            <w:pPr>
              <w:pStyle w:val="ListBullet"/>
            </w:pPr>
            <w:r w:rsidRPr="00A22EF9">
              <w:t>extended line of sight (E-LOS)</w:t>
            </w:r>
          </w:p>
        </w:tc>
      </w:tr>
    </w:tbl>
    <w:p w:rsidR="003A4C44" w:rsidP="00A22EF9">
      <w:pPr>
        <w:pStyle w:val="BodyText"/>
      </w:pPr>
    </w:p>
    <w:p w:rsidR="003A4C44" w:rsidP="00A22EF9">
      <w:pPr>
        <w:pStyle w:val="BodyText"/>
      </w:pPr>
    </w:p>
    <w:p w:rsidR="00000000" w:rsidRPr="00A22EF9" w:rsidP="00A22EF9">
      <w:pPr>
        <w:pStyle w:val="Heading1"/>
      </w:pPr>
      <w:bookmarkStart w:id="9" w:name="O_663434"/>
      <w:bookmarkEnd w:id="9"/>
      <w:r w:rsidRPr="00A22EF9">
        <w:t>Unit Mapping Information</w:t>
      </w:r>
    </w:p>
    <w:p w:rsidR="003A4C44" w:rsidP="003A4C44">
      <w:pPr>
        <w:pStyle w:val="BodyText"/>
      </w:pPr>
      <w:r w:rsidRPr="00A22EF9">
        <w:t>This unit replaces and is equivalent to AVIH3019A Navigate remote pilot aircraft (RPA).</w:t>
      </w:r>
    </w:p>
    <w:p w:rsidR="00000000" w:rsidRPr="00A22EF9" w:rsidP="00A22EF9">
      <w:pPr>
        <w:pStyle w:val="Heading1"/>
      </w:pPr>
      <w:bookmarkStart w:id="10" w:name="O_663441"/>
      <w:bookmarkEnd w:id="10"/>
      <w:r w:rsidRPr="00A22EF9">
        <w:t>Links</w:t>
      </w:r>
    </w:p>
    <w:p w:rsidR="00000000" w:rsidRPr="00A22EF9" w:rsidP="003A4C44">
      <w:pPr>
        <w:pStyle w:val="BodyText"/>
      </w:pPr>
      <w:r w:rsidRPr="00A22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56DA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22EF9" w:rsidP="003A4C44">
      <w:pPr>
        <w:pStyle w:val="BodyText"/>
        <w:sectPr w:rsidSect="00A22E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2EF9" w:rsidP="00A22EF9">
      <w:pPr>
        <w:pStyle w:val="SuperHeading"/>
      </w:pPr>
      <w:r w:rsidRPr="00A22EF9">
        <w:t>Assessment Requirements for AVIH3019 Navigate remote pilot airc</w:t>
      </w:r>
      <w:r w:rsidRPr="00A22EF9">
        <w:t>raft systems</w:t>
      </w:r>
    </w:p>
    <w:p w:rsidR="00000000" w:rsidRPr="00A22EF9" w:rsidP="00A22EF9">
      <w:pPr>
        <w:pStyle w:val="Heading1"/>
      </w:pPr>
      <w:bookmarkStart w:id="11" w:name="O_663436"/>
      <w:bookmarkEnd w:id="11"/>
      <w:r w:rsidRPr="00A22EF9">
        <w:t>Modification History</w:t>
      </w:r>
    </w:p>
    <w:p w:rsidR="003A4C44" w:rsidP="003A4C44">
      <w:pPr>
        <w:pStyle w:val="BodyText"/>
      </w:pPr>
      <w:r w:rsidRPr="00A22EF9">
        <w:t>Release 1. This is the first release of this unit of competency in the AVI Aviation Training Package.</w:t>
      </w:r>
    </w:p>
    <w:p w:rsidR="00000000" w:rsidRPr="00A22EF9" w:rsidP="00A22EF9">
      <w:pPr>
        <w:pStyle w:val="Heading1"/>
      </w:pPr>
      <w:bookmarkStart w:id="12" w:name="O_663437"/>
      <w:bookmarkEnd w:id="12"/>
      <w:r w:rsidRPr="00A22EF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 xml:space="preserve">Evidence required to demonstrate competence in this unit must be </w:t>
            </w:r>
            <w:r w:rsidRPr="00A22EF9">
              <w:t>relevant to and satisfy all of the requirements of the elements, performance criteria and range of conditions on at least one occasion and include:</w:t>
            </w:r>
          </w:p>
        </w:tc>
      </w:tr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ListBullet"/>
            </w:pPr>
            <w:r w:rsidRPr="00A22EF9">
              <w:t xml:space="preserve">adapting to differences in equipment and operating environment in accordance with standard operating </w:t>
            </w:r>
            <w:r w:rsidRPr="00A22EF9">
              <w:t>procedures</w:t>
            </w:r>
          </w:p>
          <w:p w:rsidR="00000000" w:rsidRPr="00A22EF9" w:rsidP="00A22EF9">
            <w:pPr>
              <w:pStyle w:val="ListBullet"/>
            </w:pPr>
            <w:r w:rsidRPr="00A22EF9">
              <w:t>applying aviation risk management processes to remote pilot aircraft systems operations</w:t>
            </w:r>
          </w:p>
          <w:p w:rsidR="00000000" w:rsidRPr="00A22EF9" w:rsidP="00A22EF9">
            <w:pPr>
              <w:pStyle w:val="ListBullet"/>
            </w:pPr>
            <w:r w:rsidRPr="00A22EF9">
              <w:t>applying precautions and required action to minimise, control or eliminate identified hazards</w:t>
            </w:r>
          </w:p>
          <w:p w:rsidR="00000000" w:rsidRPr="00A22EF9" w:rsidP="00A22EF9">
            <w:pPr>
              <w:pStyle w:val="ListBullet"/>
            </w:pPr>
            <w:r w:rsidRPr="00A22EF9">
              <w:t>applying relevant aviation legislation and workplace procedures</w:t>
            </w:r>
          </w:p>
          <w:p w:rsidR="00000000" w:rsidRPr="00A22EF9" w:rsidP="00A22EF9">
            <w:pPr>
              <w:pStyle w:val="ListBullet"/>
            </w:pPr>
            <w:r w:rsidRPr="00A22EF9">
              <w:t>applying relevant remote pilot aircraft systems aeronautical knowledge</w:t>
            </w:r>
          </w:p>
          <w:p w:rsidR="00000000" w:rsidRPr="00A22EF9" w:rsidP="00A22EF9">
            <w:pPr>
              <w:pStyle w:val="ListBullet"/>
            </w:pPr>
            <w:r w:rsidRPr="00A22EF9">
              <w:t>identifying and correctly using relevant equipment</w:t>
            </w:r>
          </w:p>
          <w:p w:rsidR="00000000" w:rsidRPr="00A22EF9" w:rsidP="00A22EF9">
            <w:pPr>
              <w:pStyle w:val="ListBullet"/>
            </w:pPr>
            <w:r w:rsidRPr="00A22EF9">
              <w:t>implementing contingency plans</w:t>
            </w:r>
          </w:p>
          <w:p w:rsidR="00000000" w:rsidRPr="00A22EF9" w:rsidP="00A22EF9">
            <w:pPr>
              <w:pStyle w:val="ListBullet"/>
            </w:pPr>
            <w:r w:rsidRPr="00A22EF9">
              <w:t>implementing work health and safety (WHS)/occupational health and safety (OHS) procedures and relevant</w:t>
            </w:r>
            <w:r w:rsidRPr="00A22EF9">
              <w:t xml:space="preserve"> regulations</w:t>
            </w:r>
          </w:p>
          <w:p w:rsidR="00000000" w:rsidRPr="00A22EF9" w:rsidP="00A22EF9">
            <w:pPr>
              <w:pStyle w:val="ListBullet"/>
            </w:pPr>
            <w:r w:rsidRPr="00A22EF9">
              <w:t>maintaining compliance with regulatory requirements</w:t>
            </w:r>
          </w:p>
          <w:p w:rsidR="00000000" w:rsidRPr="00A22EF9" w:rsidP="00A22EF9">
            <w:pPr>
              <w:pStyle w:val="ListBullet"/>
            </w:pPr>
            <w:r w:rsidRPr="00A22EF9">
              <w:t>modifying activities depending on workplace contingencies, situations and environments</w:t>
            </w:r>
          </w:p>
          <w:p w:rsidR="00000000" w:rsidRPr="00A22EF9" w:rsidP="00A22EF9">
            <w:pPr>
              <w:pStyle w:val="ListBullet"/>
            </w:pPr>
            <w:r w:rsidRPr="00A22EF9">
              <w:t>monitoring and anticipating operational problems and hazards and taking appropriate action</w:t>
            </w:r>
          </w:p>
          <w:p w:rsidR="00000000" w:rsidRPr="00A22EF9" w:rsidP="00A22EF9">
            <w:pPr>
              <w:pStyle w:val="ListBullet"/>
            </w:pPr>
            <w:r w:rsidRPr="00A22EF9">
              <w:t>monitoring RP</w:t>
            </w:r>
            <w:r w:rsidRPr="00A22EF9">
              <w:t>AS endurance</w:t>
            </w:r>
          </w:p>
          <w:p w:rsidR="00000000" w:rsidRPr="00A22EF9" w:rsidP="00A22EF9">
            <w:pPr>
              <w:pStyle w:val="ListBullet"/>
            </w:pPr>
            <w:r w:rsidRPr="00A22EF9">
              <w:t>monitoring work activities in terms of planned schedule</w:t>
            </w:r>
          </w:p>
          <w:p w:rsidR="00000000" w:rsidRPr="00A22EF9" w:rsidP="00A22EF9">
            <w:pPr>
              <w:pStyle w:val="ListBullet"/>
            </w:pPr>
            <w:r w:rsidRPr="00A22EF9">
              <w:t>operating radio communications equipment to required protocol</w:t>
            </w:r>
          </w:p>
          <w:p w:rsidR="00000000" w:rsidRPr="00A22EF9" w:rsidP="00A22EF9">
            <w:pPr>
              <w:pStyle w:val="ListBullet"/>
            </w:pPr>
            <w:r w:rsidRPr="00A22EF9">
              <w:t>performing navigational functions within the parameters of applicable regulations, orders and operations manual procedures</w:t>
            </w:r>
          </w:p>
          <w:p w:rsidR="00000000" w:rsidRPr="00A22EF9" w:rsidP="00A22EF9">
            <w:pPr>
              <w:pStyle w:val="ListBullet"/>
            </w:pPr>
            <w:r w:rsidRPr="00A22EF9">
              <w:t xml:space="preserve">reading, interpreting and following relevant regulations, instructions, procedures, information and signs </w:t>
            </w:r>
          </w:p>
          <w:p w:rsidR="00000000" w:rsidRPr="00A22EF9" w:rsidP="00A22EF9">
            <w:pPr>
              <w:pStyle w:val="ListBullet"/>
            </w:pPr>
            <w:r w:rsidRPr="00A22EF9">
              <w:t>reporting and/or rectifying problems, faults or malfunctions promptly, in accordance with workplace procedures</w:t>
            </w:r>
          </w:p>
          <w:p w:rsidR="00000000" w:rsidRPr="00A22EF9" w:rsidP="00A22EF9">
            <w:pPr>
              <w:pStyle w:val="ListBullet"/>
            </w:pPr>
            <w:r w:rsidRPr="00A22EF9">
              <w:t xml:space="preserve">selecting and using required personal </w:t>
            </w:r>
            <w:r w:rsidRPr="00A22EF9">
              <w:t>protective equipment conforming to industry and WHS/OHS standards</w:t>
            </w:r>
          </w:p>
          <w:p w:rsidR="00000000" w:rsidRPr="00A22EF9" w:rsidP="00A22EF9">
            <w:pPr>
              <w:pStyle w:val="ListBullet"/>
            </w:pPr>
            <w:r w:rsidRPr="00A22EF9">
              <w:t xml:space="preserve">sourcing and interpreting aviation weather forecast products and services as appropriate </w:t>
            </w:r>
          </w:p>
          <w:p w:rsidR="00000000" w:rsidRPr="00A22EF9" w:rsidP="00A22EF9">
            <w:pPr>
              <w:pStyle w:val="ListBullet"/>
            </w:pPr>
            <w:r w:rsidRPr="00A22EF9">
              <w:t>utilising aviation safety management systems during RPAS operations</w:t>
            </w:r>
          </w:p>
          <w:p w:rsidR="00000000" w:rsidRPr="00A22EF9" w:rsidP="00A22EF9">
            <w:pPr>
              <w:pStyle w:val="ListBullet"/>
            </w:pPr>
            <w:r w:rsidRPr="00A22EF9">
              <w:t>working collaboratively with oth</w:t>
            </w:r>
            <w:r w:rsidRPr="00A22EF9">
              <w:t>ers when navigating remote pilot aircraft (RPA)</w:t>
            </w:r>
          </w:p>
          <w:p w:rsidR="00000000" w:rsidRPr="00A22EF9" w:rsidP="00A22EF9">
            <w:pPr>
              <w:pStyle w:val="ListBullet"/>
            </w:pPr>
            <w:r w:rsidRPr="00A22EF9">
              <w:t>working systematically with required attention to detail without injury to self or others, or damage to goods or equipment.</w:t>
            </w:r>
          </w:p>
        </w:tc>
      </w:tr>
    </w:tbl>
    <w:p w:rsidR="003A4C44" w:rsidP="00A22EF9">
      <w:pPr>
        <w:pStyle w:val="BodyText"/>
      </w:pPr>
    </w:p>
    <w:p w:rsidR="003A4C44" w:rsidP="00A22EF9">
      <w:pPr>
        <w:pStyle w:val="BodyText"/>
      </w:pPr>
    </w:p>
    <w:p w:rsidR="00000000" w:rsidRPr="00A22EF9" w:rsidP="00A22EF9">
      <w:pPr>
        <w:pStyle w:val="Heading1"/>
      </w:pPr>
      <w:bookmarkStart w:id="13" w:name="O_663438"/>
      <w:bookmarkEnd w:id="13"/>
      <w:r w:rsidRPr="00A22EF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EF9">
            <w:pPr>
              <w:pStyle w:val="BodyText"/>
              <w:rPr>
                <w:lang w:val="en-NZ"/>
              </w:rPr>
            </w:pPr>
            <w:r w:rsidRPr="00A22EF9">
              <w:t>Evidence required to demonstrate competence i</w:t>
            </w:r>
            <w:r w:rsidRPr="00A22EF9">
              <w:t>n this unit must be relevant to and satisfy all of the requirements of the elements and performance criteria and include knowledge of:</w:t>
            </w:r>
          </w:p>
        </w:tc>
      </w:tr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ListBullet"/>
            </w:pPr>
            <w:r w:rsidRPr="00A22EF9">
              <w:t xml:space="preserve">aeronautical decision-making processes </w:t>
            </w:r>
          </w:p>
          <w:p w:rsidR="00000000" w:rsidRPr="00A22EF9" w:rsidP="00A22EF9">
            <w:pPr>
              <w:pStyle w:val="ListBullet"/>
            </w:pPr>
            <w:r w:rsidRPr="00A22EF9">
              <w:t>air navigation techniques applicable to RPAS operations</w:t>
            </w:r>
          </w:p>
          <w:p w:rsidR="00000000" w:rsidRPr="00A22EF9" w:rsidP="00A22EF9">
            <w:pPr>
              <w:pStyle w:val="ListBullet"/>
            </w:pPr>
            <w:r w:rsidRPr="00A22EF9">
              <w:t xml:space="preserve">characteristics of different visual chart types </w:t>
            </w:r>
          </w:p>
          <w:p w:rsidR="00000000" w:rsidRPr="00A22EF9" w:rsidP="00A22EF9">
            <w:pPr>
              <w:pStyle w:val="ListBullet"/>
            </w:pPr>
            <w:r w:rsidRPr="00A22EF9">
              <w:t>chart reading techniques</w:t>
            </w:r>
          </w:p>
          <w:p w:rsidR="00000000" w:rsidRPr="00A22EF9" w:rsidP="00A22EF9">
            <w:pPr>
              <w:pStyle w:val="ListBullet"/>
            </w:pPr>
            <w:r w:rsidRPr="00A22EF9">
              <w:t>controlled airspace requirements</w:t>
            </w:r>
          </w:p>
          <w:p w:rsidR="00000000" w:rsidRPr="00A22EF9" w:rsidP="00A22EF9">
            <w:pPr>
              <w:pStyle w:val="ListBullet"/>
            </w:pPr>
            <w:r w:rsidRPr="00A22EF9">
              <w:t>effective communication</w:t>
            </w:r>
          </w:p>
          <w:p w:rsidR="00000000" w:rsidRPr="00A22EF9" w:rsidP="00A22EF9">
            <w:pPr>
              <w:pStyle w:val="ListBullet"/>
            </w:pPr>
            <w:r w:rsidRPr="00A22EF9">
              <w:t>error management, including error types, causes and consequences</w:t>
            </w:r>
          </w:p>
          <w:p w:rsidR="00000000" w:rsidRPr="00A22EF9" w:rsidP="00A22EF9">
            <w:pPr>
              <w:pStyle w:val="ListBullet"/>
            </w:pPr>
            <w:r w:rsidRPr="00A22EF9">
              <w:t>factors affecting RPAS endurance</w:t>
            </w:r>
          </w:p>
          <w:p w:rsidR="00000000" w:rsidRPr="00A22EF9" w:rsidP="00A22EF9">
            <w:pPr>
              <w:pStyle w:val="ListBullet"/>
            </w:pPr>
            <w:r w:rsidRPr="00A22EF9">
              <w:t>human performance and its l</w:t>
            </w:r>
            <w:r w:rsidRPr="00A22EF9">
              <w:t>imitations, including the senses, memory and situational awareness as relevant to RPAS operations</w:t>
            </w:r>
          </w:p>
          <w:p w:rsidR="00000000" w:rsidRPr="00A22EF9" w:rsidP="00A22EF9">
            <w:pPr>
              <w:pStyle w:val="ListBullet"/>
            </w:pPr>
            <w:r w:rsidRPr="00A22EF9">
              <w:t>identification and navigational tolerances of control area (CTA), control zone (CTR), prohibited, restricted and danger (PRD) areas</w:t>
            </w:r>
          </w:p>
          <w:p w:rsidR="00000000" w:rsidRPr="00A22EF9" w:rsidP="00A22EF9">
            <w:pPr>
              <w:pStyle w:val="ListBullet"/>
            </w:pPr>
            <w:r w:rsidRPr="00A22EF9">
              <w:t>limitations of RPAS naviga</w:t>
            </w:r>
            <w:r w:rsidRPr="00A22EF9">
              <w:t xml:space="preserve">tion systems </w:t>
            </w:r>
          </w:p>
          <w:p w:rsidR="00000000" w:rsidRPr="00A22EF9" w:rsidP="00A22EF9">
            <w:pPr>
              <w:pStyle w:val="ListBullet"/>
            </w:pPr>
            <w:r w:rsidRPr="00A22EF9">
              <w:t xml:space="preserve">potential impacts of specific weather phenomena on RPAS operations </w:t>
            </w:r>
          </w:p>
          <w:p w:rsidR="00000000" w:rsidRPr="00A22EF9" w:rsidP="00A22EF9">
            <w:pPr>
              <w:pStyle w:val="ListBullet"/>
            </w:pPr>
            <w:r w:rsidRPr="00A22EF9">
              <w:t xml:space="preserve">principles of operation of RPAS navigation systems </w:t>
            </w:r>
          </w:p>
          <w:p w:rsidR="00000000" w:rsidRPr="00A22EF9" w:rsidP="00A22EF9">
            <w:pPr>
              <w:pStyle w:val="ListBullet"/>
            </w:pPr>
            <w:r w:rsidRPr="00A22EF9">
              <w:t>relevant sections of Civil Aviation Safety Regulations (CASRs) and Civil Aviation Orders applicable to RPAS operations</w:t>
            </w:r>
          </w:p>
          <w:p w:rsidR="00000000" w:rsidRPr="00A22EF9" w:rsidP="00A22EF9">
            <w:pPr>
              <w:pStyle w:val="ListBullet"/>
            </w:pPr>
            <w:r w:rsidRPr="00A22EF9">
              <w:t>relevant WHS/OHS and environmental procedures and regulations</w:t>
            </w:r>
          </w:p>
          <w:p w:rsidR="00000000" w:rsidRPr="00A22EF9" w:rsidP="00A22EF9">
            <w:pPr>
              <w:pStyle w:val="ListBullet"/>
            </w:pPr>
            <w:r w:rsidRPr="00A22EF9">
              <w:t>risk management processes applicable to RPAS operations</w:t>
            </w:r>
          </w:p>
          <w:p w:rsidR="00000000" w:rsidRPr="00A22EF9" w:rsidP="00A22EF9">
            <w:pPr>
              <w:pStyle w:val="ListBullet"/>
            </w:pPr>
            <w:r w:rsidRPr="00A22EF9">
              <w:t>stress, workload and time pressure management.</w:t>
            </w:r>
          </w:p>
        </w:tc>
      </w:tr>
    </w:tbl>
    <w:p w:rsidR="003A4C44" w:rsidP="00A22EF9">
      <w:pPr>
        <w:pStyle w:val="BodyText"/>
      </w:pPr>
    </w:p>
    <w:p w:rsidR="003A4C44" w:rsidP="00A22EF9">
      <w:pPr>
        <w:pStyle w:val="BodyText"/>
      </w:pPr>
    </w:p>
    <w:p w:rsidR="00000000" w:rsidRPr="00A22EF9" w:rsidP="00A22EF9">
      <w:pPr>
        <w:pStyle w:val="Heading1"/>
      </w:pPr>
      <w:bookmarkStart w:id="14" w:name="O_663439"/>
      <w:bookmarkEnd w:id="14"/>
      <w:r w:rsidRPr="00A22EF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22EF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EF9" w:rsidP="00A22EF9">
            <w:pPr>
              <w:pStyle w:val="BodyText"/>
            </w:pPr>
            <w:r w:rsidRPr="00A22EF9">
              <w:t>As a minimum, assessors must satisfy applicable r</w:t>
            </w:r>
            <w:r w:rsidRPr="00A22EF9">
              <w:t xml:space="preserve">egulatory requirements, which include requirements in the </w:t>
            </w:r>
            <w:r w:rsidRPr="00A22EF9">
              <w:rPr>
                <w:rStyle w:val="Emphasis"/>
              </w:rPr>
              <w:t>Standards for Registered Training Organisations</w:t>
            </w:r>
            <w:r w:rsidRPr="00A22EF9">
              <w:t xml:space="preserve"> current at the time of assessment.</w:t>
            </w:r>
          </w:p>
          <w:p w:rsidR="00000000" w:rsidRPr="00A22EF9" w:rsidP="00A22EF9">
            <w:pPr>
              <w:pStyle w:val="BodyText"/>
            </w:pPr>
            <w:r w:rsidRPr="00A22EF9">
              <w:t xml:space="preserve">As a minimum, assessment must satisfy applicable regulatory requirements, which include requirements in the </w:t>
            </w:r>
            <w:r w:rsidRPr="00A22EF9">
              <w:rPr>
                <w:rStyle w:val="Emphasis"/>
              </w:rPr>
              <w:t>Standar</w:t>
            </w:r>
            <w:r w:rsidRPr="00A22EF9">
              <w:rPr>
                <w:rStyle w:val="Emphasis"/>
              </w:rPr>
              <w:t>ds for Registered Training Organisations</w:t>
            </w:r>
            <w:r w:rsidRPr="00A22EF9">
              <w:t xml:space="preserve"> current at the time of assessment.</w:t>
            </w:r>
          </w:p>
          <w:p w:rsidR="00000000" w:rsidRPr="00A22EF9" w:rsidP="00A22EF9">
            <w:pPr>
              <w:pStyle w:val="BodyText"/>
            </w:pPr>
            <w:r w:rsidRPr="00A22EF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22EF9" w:rsidP="00A22EF9">
            <w:pPr>
              <w:pStyle w:val="BodyText"/>
            </w:pPr>
            <w:r w:rsidRPr="00A22EF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22EF9" w:rsidP="00A22EF9">
            <w:pPr>
              <w:pStyle w:val="BodyText"/>
            </w:pPr>
            <w:r w:rsidRPr="00A22EF9">
              <w:t>Resources for assessment must include access to:</w:t>
            </w:r>
          </w:p>
          <w:p w:rsidR="00000000" w:rsidRPr="00A22EF9" w:rsidP="00A22EF9">
            <w:pPr>
              <w:pStyle w:val="ListBullet"/>
            </w:pPr>
            <w:r w:rsidRPr="00A22EF9">
              <w:t>a range of re</w:t>
            </w:r>
            <w:r w:rsidRPr="00A22EF9">
              <w:t>levant exercises, case studies and/or simulations</w:t>
            </w:r>
          </w:p>
          <w:p w:rsidR="00000000" w:rsidRPr="00A22EF9" w:rsidP="00A22EF9">
            <w:pPr>
              <w:pStyle w:val="ListBullet"/>
            </w:pPr>
            <w:r w:rsidRPr="00A22EF9">
              <w:t>acceptable means of simulation assessment</w:t>
            </w:r>
          </w:p>
          <w:p w:rsidR="00000000" w:rsidRPr="00A22EF9" w:rsidP="00A22EF9">
            <w:pPr>
              <w:pStyle w:val="ListBullet"/>
            </w:pPr>
            <w:r w:rsidRPr="00A22EF9">
              <w:t>applicable documentation including workplace procedures, regulations, codes of practice and operation manuals</w:t>
            </w:r>
          </w:p>
          <w:p w:rsidR="00000000" w:rsidRPr="00A22EF9" w:rsidP="00A22EF9">
            <w:pPr>
              <w:pStyle w:val="ListBullet"/>
            </w:pPr>
            <w:r w:rsidRPr="00A22EF9">
              <w:t>relevant materials, tools, equipment and personal prot</w:t>
            </w:r>
            <w:r w:rsidRPr="00A22EF9">
              <w:t xml:space="preserve">ective equipment currently used in industry. </w:t>
            </w:r>
          </w:p>
        </w:tc>
      </w:tr>
    </w:tbl>
    <w:p w:rsidR="003A4C44" w:rsidP="00A22EF9">
      <w:pPr>
        <w:pStyle w:val="BodyText"/>
      </w:pPr>
    </w:p>
    <w:p w:rsidR="003A4C44" w:rsidP="00A22EF9">
      <w:pPr>
        <w:pStyle w:val="BodyText"/>
      </w:pPr>
    </w:p>
    <w:p w:rsidR="00000000" w:rsidRPr="00A22EF9" w:rsidP="00A22EF9">
      <w:pPr>
        <w:pStyle w:val="Heading1"/>
      </w:pPr>
      <w:bookmarkStart w:id="15" w:name="O_663442"/>
      <w:bookmarkEnd w:id="15"/>
      <w:r w:rsidRPr="00A22EF9">
        <w:t>Links</w:t>
      </w:r>
    </w:p>
    <w:p w:rsidR="00000000" w:rsidRPr="00A22EF9" w:rsidP="003A4C44">
      <w:pPr>
        <w:pStyle w:val="BodyText"/>
      </w:pPr>
      <w:r w:rsidRPr="00A22E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56DA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22EF9" w:rsidP="00A22EF9"/>
    <w:sectPr w:rsidSect="00A22E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 w:rsidRPr="003A4C44" w:rsidP="003A4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4" w:rsidP="00A22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A4C44" w:rsidP="00A22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A4C44" w:rsidP="00A22E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 w:rsidP="00A22E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4C44">
      <w:t>Approved</w:t>
    </w:r>
    <w:r w:rsidR="003A4C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4C4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4C44">
      <w:rPr>
        <w:noProof/>
      </w:rPr>
      <w:t>6</w:t>
    </w:r>
    <w:r>
      <w:rPr>
        <w:noProof/>
      </w:rPr>
      <w:fldChar w:fldCharType="end"/>
    </w:r>
  </w:p>
  <w:p w:rsidR="00A22EF9" w:rsidP="00A22E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4C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4C44">
      <w:t>Industry Skills Australia</w:t>
    </w:r>
    <w:r w:rsidR="003A4C44">
      <w:fldChar w:fldCharType="end"/>
    </w:r>
  </w:p>
  <w:p w:rsidR="00A22EF9" w:rsidP="00A22E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EF9" w:rsidRPr="003A4C44" w:rsidP="003A4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4" w:rsidRPr="002D2AF8" w:rsidP="00A22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AVIH3019 Navigate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4C44" w:rsidP="00A22E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EF9" w:rsidRPr="002D2AF8" w:rsidP="00A22E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4C44">
      <w:t>AVIH3019 Navigate remote pilot aircraft systems</w:t>
    </w:r>
    <w:r w:rsidR="003A4C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4C44">
      <w:rPr>
        <w:noProof/>
      </w:rPr>
      <w:t>2 March 2025</w:t>
    </w:r>
    <w:r>
      <w:fldChar w:fldCharType="end"/>
    </w:r>
  </w:p>
  <w:p w:rsidR="00A22EF9" w:rsidP="00A22E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27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2649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E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E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E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E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E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E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E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E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E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E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E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EF9"/>
  </w:style>
  <w:style w:type="character" w:customStyle="1" w:styleId="Heading1Char">
    <w:name w:val="Heading 1 Char"/>
    <w:basedOn w:val="DefaultParagraphFont"/>
    <w:link w:val="Heading1"/>
    <w:rsid w:val="00A22E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E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E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E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EF9"/>
    <w:rPr>
      <w:b/>
      <w:spacing w:val="0"/>
    </w:rPr>
  </w:style>
  <w:style w:type="character" w:styleId="Emphasis">
    <w:name w:val="Emphasis"/>
    <w:basedOn w:val="DefaultParagraphFont"/>
    <w:qFormat/>
    <w:rsid w:val="00A22EF9"/>
    <w:rPr>
      <w:i/>
    </w:rPr>
  </w:style>
  <w:style w:type="paragraph" w:customStyle="1" w:styleId="SuperHeading">
    <w:name w:val="SuperHeading"/>
    <w:basedOn w:val="Normal"/>
    <w:rsid w:val="00A22E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E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E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E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E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E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E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E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E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E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E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E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E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E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E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E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E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E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E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E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E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E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E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2E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2E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E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E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E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E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E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E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E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E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2E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E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E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EF9"/>
  </w:style>
  <w:style w:type="paragraph" w:styleId="TableofFigures">
    <w:name w:val="table of figures"/>
    <w:basedOn w:val="Normal"/>
    <w:next w:val="Normal"/>
    <w:semiHidden/>
    <w:rsid w:val="00A22E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E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2EF9"/>
    <w:rPr>
      <w:rFonts w:ascii="Wingdings" w:hAnsi="Wingdings"/>
    </w:rPr>
  </w:style>
  <w:style w:type="paragraph" w:customStyle="1" w:styleId="TableHeading">
    <w:name w:val="Table Heading"/>
    <w:basedOn w:val="HeadingBase"/>
    <w:rsid w:val="00A22E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EF9"/>
    <w:rPr>
      <w:color w:val="0033CC"/>
      <w:u w:val="none"/>
    </w:rPr>
  </w:style>
  <w:style w:type="paragraph" w:customStyle="1" w:styleId="BodyTextRight">
    <w:name w:val="Body Text Right"/>
    <w:basedOn w:val="BodyText"/>
    <w:rsid w:val="00A22E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E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E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E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E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E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EF9"/>
    <w:rPr>
      <w:sz w:val="32"/>
    </w:rPr>
  </w:style>
  <w:style w:type="paragraph" w:customStyle="1" w:styleId="HeadingProcedure">
    <w:name w:val="Heading Procedure"/>
    <w:basedOn w:val="HeadingBase"/>
    <w:next w:val="Normal"/>
    <w:rsid w:val="00A22E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EF9"/>
    <w:pPr>
      <w:spacing w:before="60" w:after="60"/>
    </w:pPr>
  </w:style>
  <w:style w:type="paragraph" w:styleId="ListContinue">
    <w:name w:val="List Continue"/>
    <w:basedOn w:val="List"/>
    <w:rsid w:val="00A22EF9"/>
    <w:pPr>
      <w:ind w:firstLine="0"/>
    </w:pPr>
  </w:style>
  <w:style w:type="paragraph" w:customStyle="1" w:styleId="ListNote">
    <w:name w:val="List Note"/>
    <w:basedOn w:val="List"/>
    <w:rsid w:val="00A22E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E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E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EF9"/>
    <w:rPr>
      <w:rFonts w:ascii="Courier New" w:hAnsi="Courier New"/>
    </w:rPr>
  </w:style>
  <w:style w:type="paragraph" w:customStyle="1" w:styleId="NoteBullet">
    <w:name w:val="Note Bullet"/>
    <w:basedOn w:val="Note"/>
    <w:rsid w:val="00A22E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E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E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E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E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2E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E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EF9"/>
    <w:rPr>
      <w:b/>
      <w:smallCaps/>
    </w:rPr>
  </w:style>
  <w:style w:type="paragraph" w:customStyle="1" w:styleId="TableListNumber">
    <w:name w:val="Table List Number"/>
    <w:basedOn w:val="ListNumber"/>
    <w:rsid w:val="00A22E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E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EF9"/>
    <w:pPr>
      <w:numPr>
        <w:numId w:val="8"/>
      </w:numPr>
    </w:pPr>
  </w:style>
  <w:style w:type="paragraph" w:customStyle="1" w:styleId="ListAlpha2">
    <w:name w:val="List Alpha 2"/>
    <w:basedOn w:val="List2"/>
    <w:rsid w:val="00A22EF9"/>
    <w:pPr>
      <w:numPr>
        <w:numId w:val="7"/>
      </w:numPr>
    </w:pPr>
  </w:style>
  <w:style w:type="paragraph" w:styleId="List2">
    <w:name w:val="List 2"/>
    <w:basedOn w:val="BodyText"/>
    <w:rsid w:val="00A22E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E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E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E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E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E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2EF9"/>
    <w:pPr>
      <w:numPr>
        <w:numId w:val="3"/>
      </w:numPr>
    </w:pPr>
  </w:style>
  <w:style w:type="paragraph" w:styleId="ListContinue2">
    <w:name w:val="List Continue 2"/>
    <w:basedOn w:val="List2"/>
    <w:rsid w:val="00A22EF9"/>
    <w:pPr>
      <w:ind w:firstLine="0"/>
    </w:pPr>
  </w:style>
  <w:style w:type="paragraph" w:styleId="ListContinue3">
    <w:name w:val="List Continue 3"/>
    <w:basedOn w:val="List3"/>
    <w:rsid w:val="00A22EF9"/>
    <w:pPr>
      <w:ind w:left="1021" w:firstLine="0"/>
    </w:pPr>
  </w:style>
  <w:style w:type="paragraph" w:styleId="ListContinue4">
    <w:name w:val="List Continue 4"/>
    <w:basedOn w:val="List4"/>
    <w:rsid w:val="00A22EF9"/>
    <w:pPr>
      <w:ind w:firstLine="0"/>
    </w:pPr>
  </w:style>
  <w:style w:type="paragraph" w:styleId="ListContinue5">
    <w:name w:val="List Continue 5"/>
    <w:basedOn w:val="List5"/>
    <w:rsid w:val="00A22EF9"/>
    <w:pPr>
      <w:ind w:firstLine="0"/>
    </w:pPr>
  </w:style>
  <w:style w:type="paragraph" w:styleId="ListNumber3">
    <w:name w:val="List Number 3"/>
    <w:basedOn w:val="List3"/>
    <w:rsid w:val="00A22EF9"/>
    <w:pPr>
      <w:numPr>
        <w:numId w:val="4"/>
      </w:numPr>
    </w:pPr>
  </w:style>
  <w:style w:type="paragraph" w:styleId="ListNumber4">
    <w:name w:val="List Number 4"/>
    <w:basedOn w:val="List4"/>
    <w:rsid w:val="00A22EF9"/>
    <w:pPr>
      <w:numPr>
        <w:numId w:val="5"/>
      </w:numPr>
    </w:pPr>
  </w:style>
  <w:style w:type="paragraph" w:styleId="ListNumber5">
    <w:name w:val="List Number 5"/>
    <w:basedOn w:val="List5"/>
    <w:rsid w:val="00A22EF9"/>
    <w:pPr>
      <w:numPr>
        <w:numId w:val="6"/>
      </w:numPr>
    </w:pPr>
  </w:style>
  <w:style w:type="paragraph" w:styleId="BlockText">
    <w:name w:val="Block Text"/>
    <w:basedOn w:val="Normal"/>
    <w:rsid w:val="00A22E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E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EF9"/>
    <w:rPr>
      <w:sz w:val="16"/>
      <w:vertAlign w:val="superscript"/>
    </w:rPr>
  </w:style>
  <w:style w:type="character" w:customStyle="1" w:styleId="Symbols">
    <w:name w:val="Symbols"/>
    <w:basedOn w:val="DefaultParagraphFont"/>
    <w:rsid w:val="00A22EF9"/>
    <w:rPr>
      <w:rFonts w:ascii="Symbol" w:hAnsi="Symbol"/>
    </w:rPr>
  </w:style>
  <w:style w:type="character" w:customStyle="1" w:styleId="MenuOptions">
    <w:name w:val="Menu Options"/>
    <w:basedOn w:val="DefaultParagraphFont"/>
    <w:rsid w:val="00A22E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EF9"/>
    <w:rPr>
      <w:b/>
    </w:rPr>
  </w:style>
  <w:style w:type="character" w:customStyle="1" w:styleId="Underlined">
    <w:name w:val="Underlined"/>
    <w:basedOn w:val="DefaultParagraphFont"/>
    <w:rsid w:val="00A22EF9"/>
    <w:rPr>
      <w:u w:val="single"/>
    </w:rPr>
  </w:style>
  <w:style w:type="paragraph" w:customStyle="1" w:styleId="TableBodyTextRight">
    <w:name w:val="Table Body Text Right"/>
    <w:basedOn w:val="TableBodyText"/>
    <w:rsid w:val="00A22E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EF9"/>
    <w:rPr>
      <w:sz w:val="18"/>
    </w:rPr>
  </w:style>
  <w:style w:type="paragraph" w:customStyle="1" w:styleId="BodySmallRight">
    <w:name w:val="Body Small Right"/>
    <w:basedOn w:val="BodyTextRight"/>
    <w:rsid w:val="00A22EF9"/>
    <w:rPr>
      <w:sz w:val="18"/>
      <w:szCs w:val="18"/>
    </w:rPr>
  </w:style>
  <w:style w:type="paragraph" w:customStyle="1" w:styleId="MarginEdition">
    <w:name w:val="Margin Edition"/>
    <w:basedOn w:val="MarginNote"/>
    <w:rsid w:val="00A22E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EF9"/>
    <w:rPr>
      <w:sz w:val="2"/>
      <w:szCs w:val="2"/>
    </w:rPr>
  </w:style>
  <w:style w:type="character" w:customStyle="1" w:styleId="Small">
    <w:name w:val="Small"/>
    <w:basedOn w:val="DefaultParagraphFont"/>
    <w:rsid w:val="00A22EF9"/>
    <w:rPr>
      <w:sz w:val="16"/>
    </w:rPr>
  </w:style>
  <w:style w:type="paragraph" w:customStyle="1" w:styleId="WideTable">
    <w:name w:val="Wide Table"/>
    <w:basedOn w:val="Normal"/>
    <w:rsid w:val="00A22E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EF9"/>
  </w:style>
  <w:style w:type="paragraph" w:styleId="Quote">
    <w:name w:val="Quote"/>
    <w:basedOn w:val="Heading1"/>
    <w:link w:val="QuoteChar"/>
    <w:qFormat/>
    <w:rsid w:val="00A22E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E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EF9"/>
    <w:pPr>
      <w:pageBreakBefore/>
    </w:pPr>
  </w:style>
  <w:style w:type="paragraph" w:customStyle="1" w:styleId="Border">
    <w:name w:val="Border"/>
    <w:basedOn w:val="Normal"/>
    <w:qFormat/>
    <w:rsid w:val="00A22E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E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E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E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E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E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E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E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E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EF9"/>
    <w:rPr>
      <w:u w:val="single"/>
    </w:rPr>
  </w:style>
  <w:style w:type="character" w:customStyle="1" w:styleId="BoldandItalics">
    <w:name w:val="Bold and Italics"/>
    <w:qFormat/>
    <w:rsid w:val="00A22EF9"/>
    <w:rPr>
      <w:b/>
      <w:i/>
      <w:u w:val="none"/>
    </w:rPr>
  </w:style>
  <w:style w:type="paragraph" w:styleId="BalloonText">
    <w:name w:val="Balloon Text"/>
    <w:basedOn w:val="Normal"/>
    <w:link w:val="BalloonTextChar"/>
    <w:rsid w:val="00A22E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E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E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E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E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E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EF9"/>
    <w:pPr>
      <w:spacing w:before="0" w:after="0"/>
    </w:pPr>
  </w:style>
  <w:style w:type="paragraph" w:customStyle="1" w:styleId="BodyTextBold">
    <w:name w:val="Body Text Bold"/>
    <w:basedOn w:val="BodyText"/>
    <w:qFormat/>
    <w:rsid w:val="00A22EF9"/>
    <w:rPr>
      <w:b/>
    </w:rPr>
  </w:style>
  <w:style w:type="character" w:styleId="Hyperlink">
    <w:name w:val="Hyperlink"/>
    <w:basedOn w:val="DefaultParagraphFont"/>
    <w:uiPriority w:val="99"/>
    <w:unhideWhenUsed/>
    <w:rsid w:val="003A4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9218</Characters>
  <Application>Microsoft Office Word</Application>
  <DocSecurity>0</DocSecurity>
  <Lines>354</Lines>
  <Paragraphs>216</Paragraphs>
  <ScaleCrop>false</ScaleCrop>
  <Company>Author-it Software Corporation Ltd.</Company>
  <LinksUpToDate>false</LinksUpToDate>
  <CharactersWithSpaces>10407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AVIH3019 Navigate remote pilot aircraft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