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F57" w:rsidP="00422F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AVIH0018 Implement flight planning procedures</w:t>
      </w:r>
      <w:r>
        <w:fldChar w:fldCharType="end"/>
      </w:r>
    </w:p>
    <w:p w:rsidR="00422F57" w:rsidP="00422F57">
      <w:pPr>
        <w:pStyle w:val="Version"/>
        <w:sectPr w:rsidSect="00497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872" w:rsidP="00497872">
      <w:pPr>
        <w:pStyle w:val="SuperHeading"/>
      </w:pPr>
      <w:r w:rsidRPr="00497872">
        <w:t>AVIH0018 Implement flight planning procedures</w:t>
      </w:r>
    </w:p>
    <w:p w:rsidR="00000000" w:rsidRPr="00497872" w:rsidP="00497872">
      <w:pPr>
        <w:pStyle w:val="Heading1"/>
      </w:pPr>
      <w:bookmarkStart w:id="1" w:name="O_1241144"/>
      <w:bookmarkEnd w:id="1"/>
      <w:r w:rsidRPr="004978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t>Release 1. This is the first release of this unit of competency in the AVI Aviation Training Package.</w:t>
            </w:r>
          </w:p>
        </w:tc>
      </w:tr>
    </w:tbl>
    <w:p w:rsidR="00000000" w:rsidRPr="00497872" w:rsidP="00497872">
      <w:pPr>
        <w:pStyle w:val="NoPaddingFontSize1"/>
      </w:pPr>
    </w:p>
    <w:p w:rsidR="00000000" w:rsidRPr="00497872" w:rsidP="00497872">
      <w:pPr>
        <w:pStyle w:val="AllowPageBreak"/>
      </w:pPr>
    </w:p>
    <w:p w:rsidR="00000000" w:rsidRPr="00497872" w:rsidP="00497872">
      <w:pPr>
        <w:pStyle w:val="Heading1"/>
      </w:pPr>
      <w:bookmarkStart w:id="2" w:name="O_1241145"/>
      <w:bookmarkEnd w:id="2"/>
      <w:r w:rsidRPr="004978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t>This unit involves the skills and knowledge required to implement visual flight rules (VFR)</w:t>
            </w:r>
            <w:r w:rsidRPr="00497872">
              <w:t xml:space="preserve"> and instrument flight rules (IFR) planning procedures in compliance with the relevant regulatory requirements of the Civil Aviation Safety Authority (CASA), national and international civil aviation operating standards.</w:t>
            </w:r>
          </w:p>
          <w:p w:rsidR="00000000" w:rsidRPr="00497872" w:rsidP="00497872">
            <w:pPr>
              <w:pStyle w:val="BodyText"/>
            </w:pPr>
            <w:r w:rsidRPr="00497872">
              <w:t>It includes assessing flight planni</w:t>
            </w:r>
            <w:r w:rsidRPr="00497872">
              <w:t>ng needs, determining aircraft flight instrument requirements, identifying operational flight documentation, and preparing charts and flight plans. It also includes flight route selection; determining operational requirements; submitting a flight plan, inc</w:t>
            </w:r>
            <w:r w:rsidRPr="00497872">
              <w:t>luding search and rescue (SAR) requirements; and providing extended twin-engine operations (ETOPS) flight planning and flight support.</w:t>
            </w:r>
          </w:p>
          <w:p w:rsidR="00000000" w:rsidRPr="00497872" w:rsidP="00497872">
            <w:pPr>
              <w:pStyle w:val="BodyText"/>
            </w:pPr>
            <w:r w:rsidRPr="00497872">
              <w:t>This unit addresses aviation technical skill requirements (physical, mental and task-management abilities) related to rou</w:t>
            </w:r>
            <w:r w:rsidRPr="00497872">
              <w:t>te planning and navigation duties of flight dispatch personnel and contributes to safe and effective performance in complex aviation operational environments.</w:t>
            </w:r>
          </w:p>
          <w:p w:rsidR="00000000" w:rsidRPr="00497872" w:rsidP="00497872">
            <w:pPr>
              <w:pStyle w:val="BodyText"/>
            </w:pPr>
            <w:r w:rsidRPr="00497872">
              <w:t xml:space="preserve">Operations are conducted as part of commercial and military aircraft activities across a variety </w:t>
            </w:r>
            <w:r w:rsidRPr="00497872">
              <w:t>of operational contexts within the Australian aviation industry.</w:t>
            </w:r>
          </w:p>
          <w:p w:rsidR="00000000" w:rsidRPr="00497872" w:rsidP="00497872">
            <w:pPr>
              <w:pStyle w:val="BodyText"/>
            </w:pPr>
            <w:r w:rsidRPr="00497872">
              <w:t>Work is performed independently or under limited supervision as a single operator or within a team environment.</w:t>
            </w:r>
          </w:p>
          <w:p w:rsidR="00000000" w:rsidRPr="00497872" w:rsidP="00497872">
            <w:pPr>
              <w:pStyle w:val="BodyText"/>
            </w:pPr>
            <w:r w:rsidRPr="00497872">
              <w:t>Licensing, legislative, regulatory or certification requirements are applicable</w:t>
            </w:r>
            <w:r w:rsidRPr="00497872">
              <w:t xml:space="preserve"> to this unit.</w:t>
            </w:r>
          </w:p>
        </w:tc>
      </w:tr>
    </w:tbl>
    <w:p w:rsidR="00000000" w:rsidRPr="00497872" w:rsidP="00497872">
      <w:pPr>
        <w:pStyle w:val="NoPaddingFontSize1"/>
      </w:pPr>
    </w:p>
    <w:p w:rsidR="00000000" w:rsidRPr="00497872" w:rsidP="00497872">
      <w:pPr>
        <w:pStyle w:val="AllowPageBreak"/>
      </w:pPr>
    </w:p>
    <w:p w:rsidR="00000000" w:rsidRPr="00497872" w:rsidP="00497872">
      <w:pPr>
        <w:pStyle w:val="Heading1"/>
      </w:pPr>
      <w:bookmarkStart w:id="3" w:name="O_1241146"/>
      <w:bookmarkEnd w:id="3"/>
      <w:r w:rsidRPr="004978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t>Not applicable.</w:t>
            </w:r>
          </w:p>
        </w:tc>
      </w:tr>
    </w:tbl>
    <w:p w:rsidR="00000000" w:rsidRPr="00497872" w:rsidP="00497872">
      <w:pPr>
        <w:pStyle w:val="NoPaddingFontSize1"/>
      </w:pPr>
    </w:p>
    <w:p w:rsidR="00000000" w:rsidRPr="00497872" w:rsidP="00497872">
      <w:pPr>
        <w:pStyle w:val="AllowPageBreak"/>
      </w:pPr>
    </w:p>
    <w:p w:rsidR="00000000" w:rsidRPr="00497872" w:rsidP="00497872">
      <w:pPr>
        <w:pStyle w:val="Heading1"/>
      </w:pPr>
      <w:bookmarkStart w:id="4" w:name="O_1241147"/>
      <w:bookmarkEnd w:id="4"/>
      <w:r w:rsidRPr="004978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t>H – Route Planning and Navigation.</w:t>
            </w:r>
          </w:p>
        </w:tc>
      </w:tr>
    </w:tbl>
    <w:p w:rsidR="00000000" w:rsidRPr="00497872" w:rsidP="00497872">
      <w:pPr>
        <w:pStyle w:val="NoPaddingFontSize1"/>
      </w:pPr>
    </w:p>
    <w:p w:rsidR="00000000" w:rsidRPr="00497872" w:rsidP="00497872">
      <w:pPr>
        <w:pStyle w:val="AllowPageBreak"/>
      </w:pPr>
    </w:p>
    <w:p w:rsidR="00000000" w:rsidRPr="00497872" w:rsidP="00497872">
      <w:pPr>
        <w:pStyle w:val="Heading1"/>
      </w:pPr>
      <w:bookmarkStart w:id="5" w:name="O_1241148"/>
      <w:bookmarkEnd w:id="5"/>
      <w:r w:rsidRPr="004978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t>Not applicable.</w:t>
            </w:r>
          </w:p>
        </w:tc>
      </w:tr>
    </w:tbl>
    <w:p w:rsidR="00000000" w:rsidRPr="00497872" w:rsidP="00497872">
      <w:pPr>
        <w:pStyle w:val="NoPaddingFontSize1"/>
      </w:pPr>
    </w:p>
    <w:p w:rsidR="00000000" w:rsidRPr="00497872" w:rsidP="00497872">
      <w:pPr>
        <w:pStyle w:val="AllowPageBreak"/>
      </w:pPr>
    </w:p>
    <w:p w:rsidR="00000000" w:rsidRPr="00497872" w:rsidP="00497872">
      <w:pPr>
        <w:pStyle w:val="Heading1"/>
      </w:pPr>
      <w:bookmarkStart w:id="6" w:name="O_1241149"/>
      <w:bookmarkEnd w:id="6"/>
      <w:r w:rsidRPr="0049787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PERFORMANCE CRITERIA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Performance criteria describe the performance needed to demonstrate achievement of the element.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Assess flight planning needs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Operator flight planning objectives and factors contributing to and/or influencing these objectives are defined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Conflicting flight planning objectives, including commercial and safety imperatives, are identified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Direct operating cos</w:t>
            </w:r>
            <w:r w:rsidRPr="00497872">
              <w:t>ts of a flight plan, including fuel, resourcing, engineering, and navigational and ground handling factors, are considered and assessed for applicability to flight plan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Relationship between different flight planning objectives, including minimum fue</w:t>
            </w:r>
            <w:r w:rsidRPr="00497872">
              <w:t>l, maximum speed and thrust, minimum cost and varying operational requirements, is determined and applied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Value of flight plan in establishing track, distance, heading, speed, times, optimum route, altitudes, contingency planning, fuel consumption a</w:t>
            </w:r>
            <w:r w:rsidRPr="00497872">
              <w:t>nd reserves is assessed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Value of flight plan to air traffic services in establishing reporting points, flight information, region crossing and coordination, pre-departure clearances, and traffic flow coordination is assessed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 xml:space="preserve">Appropriate state/territory and operator authorisations are obtained to plan and manage a range of normal and abnormal flight operations 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 xml:space="preserve">Flight planning process is applied while assessing a wide range of planning factors, including type of flight, </w:t>
            </w:r>
            <w:r w:rsidRPr="00497872">
              <w:t>weather, aircraft type, availability and performance, crew, payload, schedule, departure, en route and destination requirements, state/territory-based air service requirements, briefing, flight plan delivery and filing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International Civil Aviation O</w:t>
            </w:r>
            <w:r w:rsidRPr="00497872">
              <w:t>rganization (ICAO) air traffic flight plan format, filing and performance-based navigation requirements are determined and applied to flight planning processes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Determine aircraft flight</w:t>
            </w:r>
            <w:r w:rsidRPr="00497872">
              <w:t xml:space="preserve"> </w:t>
            </w:r>
            <w:r w:rsidRPr="00497872">
              <w:rPr>
                <w:rStyle w:val="SpecialBold"/>
              </w:rPr>
              <w:t>instrument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Aircraft requirements for flight instru</w:t>
            </w:r>
            <w:r w:rsidRPr="00497872">
              <w:t>ments are determined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Flight and navigation instruments, including minimum electrical lighting, navigation equipment, minimum equipment lists and any other requirements fitted to the aircraft, are identified and ass</w:t>
            </w:r>
            <w:r w:rsidRPr="00497872">
              <w:t>essed to ensure they are suitable and acceptable for flight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Identify operational flight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Essential operational documentation applicable to flight type is identified for use by flight crew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Applicable information contained in documents for flight planning and management is interpreted and applied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Aircraft library requirements, including operating manual suite, aeronautical information publications, logbooks and other relevant flight do</w:t>
            </w:r>
            <w:r w:rsidRPr="00497872">
              <w:t>cuments or electronic flight bag, are identified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Prepare charts and flight plans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Charts suitable for intended flight are identified, selected and prepared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Applicable information to prepare a flight plan that details tracks, distances, times, altitudes to be flown and fuel requirements to reach destination are obtained, analysed and applied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Meteorological, airways facilities, aerodrome and Notice to Ai</w:t>
            </w:r>
            <w:r w:rsidRPr="00497872">
              <w:t>rmen (NOTAM) information applicable to planning and conducting a flight is obtained, interpreted and applied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Navigation information applicable to flight planning is obtained, interpreted and applied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5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Select flight routes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Factors contributing t</w:t>
            </w:r>
            <w:r w:rsidRPr="00497872">
              <w:t>o selecting optimum track noting operational requirements, weather, geography, airspace, aircraft limitations, great circle track and minimum time track are identified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Minimum time track on upper air charts is plotted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Preferred minimum time track is determined and modified as required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Fuel quantities more than minimum fuel are routinely considered, and cost of carriage is assessed and determined in context of overall flight plan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6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Determine operational requireme</w:t>
            </w:r>
            <w:r w:rsidRPr="00497872">
              <w:rPr>
                <w:rStyle w:val="SpecialBold"/>
              </w:rPr>
              <w:t>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6.1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Suitability of aerodrome for flight operations is determined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6.2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Operational constraints are complied with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6.3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Holding, alternate and reserve fuel requirements due to weather, navigation aid availability and aerodrom</w:t>
            </w:r>
            <w:r w:rsidRPr="00497872">
              <w:t>e lighting are determined in accordance with operational requirements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6.4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Total fuel requirements are calculated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7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Submit a flight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7.1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All required safety conditions, limitations and regulations are met and gross error checks performed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7.2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Flig</w:t>
            </w:r>
            <w:r w:rsidRPr="00497872">
              <w:t>ht crew briefing information is collated, including meteorological information, airport status, navigation aids, communication facilities, aircraft equipment and deviations, and reasons for flight plan submission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7.3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An ICAO air traffic flight plan is compiled, filed and managed for changes, delays and cancellation purposes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7.4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Flight plans are re-filed, as required, based on revised flight information, using fuel saving techniques and varying operational requiremen</w:t>
            </w:r>
            <w:r w:rsidRPr="00497872">
              <w:t>ts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8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rPr>
                <w:rStyle w:val="SpecialBold"/>
              </w:rPr>
              <w:t>Provide ETOPS flight planning and flight support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8.1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ETOPS planning considerations and regulatory requirements are determined and applied to flight planning activities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8.2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ETOPS approval processes are understood and implemented where necessary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8.3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System redundancy levels appropriate to ETOPS are identified and applied to ETOPS flight planning activities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8.4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ETOPS communication and navigation requirements between aircraft and relevant agencies and aids are determined and applied to ETOPS flight planning activities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8.5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Required ETOPS take-off, destination and alternate aerodrome requirements are assessed for</w:t>
            </w:r>
            <w:r w:rsidRPr="00497872">
              <w:t xml:space="preserve"> suitability and recorded within flight planning and flight crew operational documentation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8.6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Actual or forecast weather conditions for duration of planned flight are assessed for ETOPS planning purposes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8.7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 xml:space="preserve">Aircraft performance data is interpreted </w:t>
            </w:r>
            <w:r w:rsidRPr="00497872">
              <w:t>and applied to ETOPS flight planning activities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8.8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t>Relevant flight support information and assistance is provided to pilot in command (PIC) for ETOPS flight planning and normal flight situations</w:t>
            </w:r>
          </w:p>
        </w:tc>
      </w:tr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872">
            <w:pPr>
              <w:pStyle w:val="BodyText"/>
              <w:rPr>
                <w:lang w:val="en-NZ"/>
              </w:rPr>
            </w:pPr>
            <w:r w:rsidRPr="00497872">
              <w:rPr>
                <w:rStyle w:val="SpecialBold"/>
              </w:rPr>
              <w:t>8.9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t>Relevant flight support information and assistance is provided to PIC during abnormal or emergency ETOPS situations</w:t>
            </w:r>
          </w:p>
        </w:tc>
      </w:tr>
    </w:tbl>
    <w:p w:rsidR="00000000" w:rsidRPr="00497872" w:rsidP="00497872">
      <w:pPr>
        <w:pStyle w:val="NoPaddingFontSize1"/>
      </w:pPr>
    </w:p>
    <w:p w:rsidR="00000000" w:rsidRPr="00497872" w:rsidP="00497872">
      <w:pPr>
        <w:pStyle w:val="AllowPageBreak"/>
      </w:pPr>
    </w:p>
    <w:p w:rsidR="00000000" w:rsidRPr="00497872" w:rsidP="00497872">
      <w:pPr>
        <w:pStyle w:val="Heading1"/>
      </w:pPr>
      <w:bookmarkStart w:id="7" w:name="O_1241150"/>
      <w:bookmarkEnd w:id="7"/>
      <w:r w:rsidRPr="004978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t>Foundation skills essential to performance are explicit in the performance criteria of this unit of competency.</w:t>
            </w:r>
          </w:p>
        </w:tc>
      </w:tr>
    </w:tbl>
    <w:p w:rsidR="00000000" w:rsidRPr="00497872" w:rsidP="00497872">
      <w:pPr>
        <w:pStyle w:val="NoPaddingFontSize1"/>
      </w:pPr>
    </w:p>
    <w:p w:rsidR="00000000" w:rsidRPr="00497872" w:rsidP="00497872">
      <w:pPr>
        <w:pStyle w:val="AllowPageBreak"/>
      </w:pPr>
    </w:p>
    <w:p w:rsidR="00000000" w:rsidRPr="00497872" w:rsidP="00497872">
      <w:pPr>
        <w:pStyle w:val="Heading1"/>
      </w:pPr>
      <w:bookmarkStart w:id="8" w:name="O_1241151"/>
      <w:bookmarkEnd w:id="8"/>
      <w:r w:rsidRPr="004978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t>Range is restricted to essential operating conditions and any other variables essential to the work env</w:t>
            </w:r>
            <w:r w:rsidRPr="00497872">
              <w:t>ironment.</w:t>
            </w:r>
          </w:p>
          <w:p w:rsidR="00000000" w:rsidRPr="00497872" w:rsidP="00497872">
            <w:pPr>
              <w:pStyle w:val="BodyText"/>
            </w:pPr>
            <w:r w:rsidRPr="00497872">
              <w:t>Non-essential conditions may be found in the AVI Aviation Training Package Companion Volume Implementation Guide.</w:t>
            </w:r>
          </w:p>
        </w:tc>
      </w:tr>
    </w:tbl>
    <w:p w:rsidR="00000000" w:rsidRPr="00497872" w:rsidP="00497872">
      <w:pPr>
        <w:pStyle w:val="NoPaddingFontSize1"/>
      </w:pPr>
    </w:p>
    <w:p w:rsidR="00000000" w:rsidRPr="00497872" w:rsidP="00497872">
      <w:pPr>
        <w:pStyle w:val="AllowPageBreak"/>
      </w:pPr>
    </w:p>
    <w:p w:rsidR="00000000" w:rsidRPr="00497872" w:rsidP="00497872">
      <w:pPr>
        <w:pStyle w:val="Heading1"/>
      </w:pPr>
      <w:bookmarkStart w:id="9" w:name="O_1241152"/>
      <w:bookmarkEnd w:id="9"/>
      <w:r w:rsidRPr="004978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872" w:rsidP="00497872">
            <w:pPr>
              <w:pStyle w:val="BodyText"/>
            </w:pPr>
            <w:r w:rsidRPr="00497872">
              <w:t>New unit. No equivalent unit.</w:t>
            </w:r>
          </w:p>
        </w:tc>
      </w:tr>
    </w:tbl>
    <w:p w:rsidR="00000000" w:rsidRPr="00497872" w:rsidP="00497872">
      <w:pPr>
        <w:pStyle w:val="NoPaddingFontSize1"/>
      </w:pPr>
    </w:p>
    <w:p w:rsidR="00000000" w:rsidRPr="00497872" w:rsidP="00497872">
      <w:pPr>
        <w:pStyle w:val="AllowPageBreak"/>
      </w:pPr>
    </w:p>
    <w:p w:rsidR="00000000" w:rsidRPr="00497872" w:rsidP="00497872">
      <w:pPr>
        <w:pStyle w:val="Heading1"/>
      </w:pPr>
      <w:bookmarkStart w:id="10" w:name="O_1241159"/>
      <w:bookmarkEnd w:id="10"/>
      <w:r w:rsidRPr="00497872">
        <w:t>Links</w:t>
      </w:r>
    </w:p>
    <w:p w:rsidR="00000000" w:rsidRPr="00497872" w:rsidP="00422F57">
      <w:pPr>
        <w:pStyle w:val="BodyText"/>
      </w:pPr>
      <w:r w:rsidRPr="00497872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E4A0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97872" w:rsidP="00497872"/>
    <w:sectPr w:rsidSect="004978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72" w:rsidRPr="00422F57" w:rsidP="00422F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F57" w:rsidP="00497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F57" w:rsidP="00497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2F57" w:rsidP="00497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F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872" w:rsidRPr="00422F57" w:rsidP="00422F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F57" w:rsidRPr="002D2AF8" w:rsidP="00497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AVIH0018 Implement flight planning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22F57" w:rsidP="00497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872"/>
  </w:style>
  <w:style w:type="character" w:customStyle="1" w:styleId="Heading1Char">
    <w:name w:val="Heading 1 Char"/>
    <w:basedOn w:val="DefaultParagraphFont"/>
    <w:link w:val="Heading1"/>
    <w:rsid w:val="00497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8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8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7872"/>
    <w:rPr>
      <w:b/>
      <w:spacing w:val="0"/>
    </w:rPr>
  </w:style>
  <w:style w:type="paragraph" w:customStyle="1" w:styleId="SuperHeading">
    <w:name w:val="SuperHeading"/>
    <w:basedOn w:val="Normal"/>
    <w:rsid w:val="00497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7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8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78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7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78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7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8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872"/>
    <w:rPr>
      <w:i/>
    </w:rPr>
  </w:style>
  <w:style w:type="paragraph" w:styleId="Caption">
    <w:name w:val="caption"/>
    <w:basedOn w:val="BodyText"/>
    <w:next w:val="Normal"/>
    <w:qFormat/>
    <w:rsid w:val="00497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872"/>
  </w:style>
  <w:style w:type="paragraph" w:styleId="TableofFigures">
    <w:name w:val="table of figures"/>
    <w:basedOn w:val="Normal"/>
    <w:next w:val="Normal"/>
    <w:semiHidden/>
    <w:rsid w:val="00497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8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7872"/>
    <w:rPr>
      <w:rFonts w:ascii="Wingdings" w:hAnsi="Wingdings"/>
    </w:rPr>
  </w:style>
  <w:style w:type="paragraph" w:customStyle="1" w:styleId="TableHeading">
    <w:name w:val="Table Heading"/>
    <w:basedOn w:val="HeadingBase"/>
    <w:rsid w:val="00497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872"/>
    <w:rPr>
      <w:color w:val="0033CC"/>
      <w:u w:val="none"/>
    </w:rPr>
  </w:style>
  <w:style w:type="paragraph" w:customStyle="1" w:styleId="BodyTextRight">
    <w:name w:val="Body Text Right"/>
    <w:basedOn w:val="BodyText"/>
    <w:rsid w:val="00497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8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872"/>
    <w:rPr>
      <w:sz w:val="32"/>
    </w:rPr>
  </w:style>
  <w:style w:type="paragraph" w:customStyle="1" w:styleId="HeadingProcedure">
    <w:name w:val="Heading Procedure"/>
    <w:basedOn w:val="HeadingBase"/>
    <w:next w:val="Normal"/>
    <w:rsid w:val="00497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872"/>
    <w:pPr>
      <w:spacing w:before="60" w:after="60"/>
    </w:pPr>
  </w:style>
  <w:style w:type="paragraph" w:styleId="ListContinue">
    <w:name w:val="List Continue"/>
    <w:basedOn w:val="List"/>
    <w:rsid w:val="00497872"/>
    <w:pPr>
      <w:ind w:firstLine="0"/>
    </w:pPr>
  </w:style>
  <w:style w:type="paragraph" w:customStyle="1" w:styleId="ListNote">
    <w:name w:val="List Note"/>
    <w:basedOn w:val="List"/>
    <w:rsid w:val="00497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872"/>
    <w:rPr>
      <w:rFonts w:ascii="Courier New" w:hAnsi="Courier New"/>
    </w:rPr>
  </w:style>
  <w:style w:type="paragraph" w:customStyle="1" w:styleId="NoteBullet">
    <w:name w:val="Note Bullet"/>
    <w:basedOn w:val="Note"/>
    <w:rsid w:val="00497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8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7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872"/>
    <w:rPr>
      <w:b/>
      <w:smallCaps/>
    </w:rPr>
  </w:style>
  <w:style w:type="paragraph" w:customStyle="1" w:styleId="TableListNumber">
    <w:name w:val="Table List Number"/>
    <w:basedOn w:val="ListNumber"/>
    <w:rsid w:val="00497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872"/>
    <w:pPr>
      <w:numPr>
        <w:numId w:val="7"/>
      </w:numPr>
    </w:pPr>
  </w:style>
  <w:style w:type="paragraph" w:customStyle="1" w:styleId="ListAlpha2">
    <w:name w:val="List Alpha 2"/>
    <w:basedOn w:val="List2"/>
    <w:rsid w:val="00497872"/>
    <w:pPr>
      <w:numPr>
        <w:numId w:val="6"/>
      </w:numPr>
    </w:pPr>
  </w:style>
  <w:style w:type="paragraph" w:styleId="List2">
    <w:name w:val="List 2"/>
    <w:basedOn w:val="BodyText"/>
    <w:rsid w:val="00497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8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8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7872"/>
    <w:pPr>
      <w:numPr>
        <w:numId w:val="2"/>
      </w:numPr>
    </w:pPr>
  </w:style>
  <w:style w:type="paragraph" w:styleId="ListContinue2">
    <w:name w:val="List Continue 2"/>
    <w:basedOn w:val="List2"/>
    <w:rsid w:val="00497872"/>
    <w:pPr>
      <w:ind w:firstLine="0"/>
    </w:pPr>
  </w:style>
  <w:style w:type="paragraph" w:styleId="ListContinue3">
    <w:name w:val="List Continue 3"/>
    <w:basedOn w:val="List3"/>
    <w:rsid w:val="00497872"/>
    <w:pPr>
      <w:ind w:left="1021" w:firstLine="0"/>
    </w:pPr>
  </w:style>
  <w:style w:type="paragraph" w:styleId="ListContinue4">
    <w:name w:val="List Continue 4"/>
    <w:basedOn w:val="List4"/>
    <w:rsid w:val="00497872"/>
    <w:pPr>
      <w:ind w:firstLine="0"/>
    </w:pPr>
  </w:style>
  <w:style w:type="paragraph" w:styleId="ListContinue5">
    <w:name w:val="List Continue 5"/>
    <w:basedOn w:val="List5"/>
    <w:rsid w:val="00497872"/>
    <w:pPr>
      <w:ind w:firstLine="0"/>
    </w:pPr>
  </w:style>
  <w:style w:type="paragraph" w:styleId="ListNumber3">
    <w:name w:val="List Number 3"/>
    <w:basedOn w:val="List3"/>
    <w:rsid w:val="00497872"/>
    <w:pPr>
      <w:numPr>
        <w:numId w:val="3"/>
      </w:numPr>
    </w:pPr>
  </w:style>
  <w:style w:type="paragraph" w:styleId="ListNumber4">
    <w:name w:val="List Number 4"/>
    <w:basedOn w:val="List4"/>
    <w:rsid w:val="00497872"/>
    <w:pPr>
      <w:numPr>
        <w:numId w:val="4"/>
      </w:numPr>
    </w:pPr>
  </w:style>
  <w:style w:type="paragraph" w:styleId="ListNumber5">
    <w:name w:val="List Number 5"/>
    <w:basedOn w:val="List5"/>
    <w:rsid w:val="00497872"/>
    <w:pPr>
      <w:numPr>
        <w:numId w:val="5"/>
      </w:numPr>
    </w:pPr>
  </w:style>
  <w:style w:type="paragraph" w:styleId="BlockText">
    <w:name w:val="Block Text"/>
    <w:basedOn w:val="Normal"/>
    <w:rsid w:val="00497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872"/>
    <w:rPr>
      <w:sz w:val="16"/>
      <w:vertAlign w:val="superscript"/>
    </w:rPr>
  </w:style>
  <w:style w:type="character" w:customStyle="1" w:styleId="Symbols">
    <w:name w:val="Symbols"/>
    <w:basedOn w:val="DefaultParagraphFont"/>
    <w:rsid w:val="00497872"/>
    <w:rPr>
      <w:rFonts w:ascii="Symbol" w:hAnsi="Symbol"/>
    </w:rPr>
  </w:style>
  <w:style w:type="character" w:customStyle="1" w:styleId="MenuOptions">
    <w:name w:val="Menu Options"/>
    <w:basedOn w:val="DefaultParagraphFont"/>
    <w:rsid w:val="00497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872"/>
    <w:rPr>
      <w:b/>
    </w:rPr>
  </w:style>
  <w:style w:type="character" w:customStyle="1" w:styleId="Underlined">
    <w:name w:val="Underlined"/>
    <w:basedOn w:val="DefaultParagraphFont"/>
    <w:rsid w:val="00497872"/>
    <w:rPr>
      <w:u w:val="single"/>
    </w:rPr>
  </w:style>
  <w:style w:type="paragraph" w:customStyle="1" w:styleId="TableBodyTextRight">
    <w:name w:val="Table Body Text Right"/>
    <w:basedOn w:val="TableBodyText"/>
    <w:rsid w:val="00497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872"/>
    <w:rPr>
      <w:sz w:val="18"/>
    </w:rPr>
  </w:style>
  <w:style w:type="paragraph" w:customStyle="1" w:styleId="BodySmallRight">
    <w:name w:val="Body Small Right"/>
    <w:basedOn w:val="BodyTextRight"/>
    <w:rsid w:val="00497872"/>
    <w:rPr>
      <w:sz w:val="18"/>
      <w:szCs w:val="18"/>
    </w:rPr>
  </w:style>
  <w:style w:type="paragraph" w:customStyle="1" w:styleId="MarginEdition">
    <w:name w:val="Margin Edition"/>
    <w:basedOn w:val="MarginNote"/>
    <w:rsid w:val="00497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872"/>
    <w:rPr>
      <w:sz w:val="2"/>
      <w:szCs w:val="2"/>
    </w:rPr>
  </w:style>
  <w:style w:type="character" w:customStyle="1" w:styleId="Small">
    <w:name w:val="Small"/>
    <w:basedOn w:val="DefaultParagraphFont"/>
    <w:rsid w:val="00497872"/>
    <w:rPr>
      <w:sz w:val="16"/>
    </w:rPr>
  </w:style>
  <w:style w:type="paragraph" w:customStyle="1" w:styleId="WideTable">
    <w:name w:val="Wide Table"/>
    <w:basedOn w:val="Normal"/>
    <w:rsid w:val="00497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872"/>
  </w:style>
  <w:style w:type="paragraph" w:styleId="Quote">
    <w:name w:val="Quote"/>
    <w:basedOn w:val="Heading1"/>
    <w:link w:val="QuoteChar"/>
    <w:qFormat/>
    <w:rsid w:val="00497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872"/>
    <w:pPr>
      <w:pageBreakBefore/>
    </w:pPr>
  </w:style>
  <w:style w:type="paragraph" w:customStyle="1" w:styleId="Border">
    <w:name w:val="Border"/>
    <w:basedOn w:val="Normal"/>
    <w:qFormat/>
    <w:rsid w:val="00497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872"/>
    <w:rPr>
      <w:u w:val="single"/>
    </w:rPr>
  </w:style>
  <w:style w:type="character" w:customStyle="1" w:styleId="BoldandItalics">
    <w:name w:val="Bold and Italics"/>
    <w:qFormat/>
    <w:rsid w:val="00497872"/>
    <w:rPr>
      <w:b/>
      <w:i/>
      <w:u w:val="none"/>
    </w:rPr>
  </w:style>
  <w:style w:type="paragraph" w:styleId="BalloonText">
    <w:name w:val="Balloon Text"/>
    <w:basedOn w:val="Normal"/>
    <w:link w:val="BalloonTextChar"/>
    <w:rsid w:val="0049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8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8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872"/>
    <w:pPr>
      <w:spacing w:before="0" w:after="0"/>
    </w:pPr>
  </w:style>
  <w:style w:type="paragraph" w:customStyle="1" w:styleId="BodyTextBold">
    <w:name w:val="Body Text Bold"/>
    <w:basedOn w:val="BodyText"/>
    <w:qFormat/>
    <w:rsid w:val="00497872"/>
    <w:rPr>
      <w:b/>
    </w:rPr>
  </w:style>
  <w:style w:type="character" w:styleId="Hyperlink">
    <w:name w:val="Hyperlink"/>
    <w:basedOn w:val="DefaultParagraphFont"/>
    <w:uiPriority w:val="99"/>
    <w:unhideWhenUsed/>
    <w:rsid w:val="00422F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1136</Words>
  <Characters>7424</Characters>
  <Application>Microsoft Office Word</Application>
  <DocSecurity>0</DocSecurity>
  <Lines>337</Lines>
  <Paragraphs>150</Paragraphs>
  <ScaleCrop>false</ScaleCrop>
  <Company>Author-it Software Corporation Ltd.</Company>
  <LinksUpToDate>false</LinksUpToDate>
  <CharactersWithSpaces>8410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AVIH0018 Implement flight planning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2022-10-20T02:46:00Z</dcterms:created>
  <dcterms:modified xsi:type="dcterms:W3CDTF">2022-10-20T02:46:00Z</dcterms:modified>
</cp:coreProperties>
</file>