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542" w:rsidP="00A85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AVIH0014 Navigate aircraft under visual flight rules</w:t>
      </w:r>
      <w:r>
        <w:fldChar w:fldCharType="end"/>
      </w:r>
    </w:p>
    <w:p w:rsidR="00A85542" w:rsidP="00A85542">
      <w:pPr>
        <w:pStyle w:val="Version"/>
        <w:sectPr w:rsidSect="00B35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3E9" w:rsidP="00B353E9">
      <w:pPr>
        <w:pStyle w:val="SuperHeading"/>
      </w:pPr>
      <w:r w:rsidRPr="00B353E9">
        <w:t>Assessment Requirements for AVIH0014 Navigate aircraft under visual flight rules</w:t>
      </w:r>
    </w:p>
    <w:p w:rsidR="00000000" w:rsidRPr="00B353E9" w:rsidP="00B353E9">
      <w:pPr>
        <w:pStyle w:val="Heading1"/>
      </w:pPr>
      <w:bookmarkStart w:id="1" w:name="O_1026060"/>
      <w:bookmarkEnd w:id="1"/>
      <w:r w:rsidRPr="00B353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E9" w:rsidP="00B353E9">
            <w:pPr>
              <w:pStyle w:val="BodyText"/>
            </w:pPr>
            <w:r w:rsidRPr="00B353E9">
              <w:t>Release 1. This is the first release of this unit of competency in the AVI Aviation Training Package.</w:t>
            </w:r>
          </w:p>
        </w:tc>
      </w:tr>
    </w:tbl>
    <w:p w:rsidR="00000000" w:rsidRPr="00B353E9" w:rsidP="00B353E9">
      <w:pPr>
        <w:pStyle w:val="NoPaddingFontSize1"/>
      </w:pPr>
    </w:p>
    <w:p w:rsidR="00000000" w:rsidRPr="00B353E9" w:rsidP="00B353E9">
      <w:pPr>
        <w:pStyle w:val="AllowPageBreak"/>
      </w:pPr>
    </w:p>
    <w:p w:rsidR="00000000" w:rsidRPr="00B353E9" w:rsidP="00B353E9">
      <w:pPr>
        <w:pStyle w:val="Heading1"/>
      </w:pPr>
      <w:bookmarkStart w:id="2" w:name="O_1026061"/>
      <w:bookmarkEnd w:id="2"/>
      <w:r w:rsidRPr="00B353E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E9" w:rsidP="00B353E9">
            <w:pPr>
              <w:pStyle w:val="BodyText"/>
            </w:pPr>
            <w:r w:rsidRPr="00B353E9">
              <w:t>Evidence required to demonstrate competence in this unit must be relevant to and satisfy all of the requirements of the elements, performance criteria on at least one occasion and include:</w:t>
            </w:r>
          </w:p>
          <w:p w:rsidR="00000000" w:rsidRPr="00B353E9" w:rsidP="00B353E9">
            <w:pPr>
              <w:pStyle w:val="ListBullet"/>
            </w:pPr>
            <w:r w:rsidRPr="00B353E9">
              <w:t>adapting to differences in equipment and oper</w:t>
            </w:r>
            <w:r w:rsidRPr="00B353E9">
              <w:t>ating environment in accordance with standard operating procedures (SOPs)</w:t>
            </w:r>
          </w:p>
          <w:p w:rsidR="00000000" w:rsidRPr="00B353E9" w:rsidP="00B353E9">
            <w:pPr>
              <w:pStyle w:val="ListBullet"/>
            </w:pPr>
            <w:r w:rsidRPr="00B353E9">
              <w:t>adjusting aircraft performance to achieve desired timings</w:t>
            </w:r>
          </w:p>
          <w:p w:rsidR="00000000" w:rsidRPr="00B353E9" w:rsidP="00B353E9">
            <w:pPr>
              <w:pStyle w:val="ListBullet"/>
            </w:pPr>
            <w:r w:rsidRPr="00B353E9">
              <w:t>applying air safety practices and regulations</w:t>
            </w:r>
          </w:p>
          <w:p w:rsidR="00000000" w:rsidRPr="00B353E9" w:rsidP="00B353E9">
            <w:pPr>
              <w:pStyle w:val="ListBullet"/>
            </w:pPr>
            <w:r w:rsidRPr="00B353E9">
              <w:t>applying precautions and required action to minimise, control or eliminate ide</w:t>
            </w:r>
            <w:r w:rsidRPr="00B353E9">
              <w:t>ntified hazards</w:t>
            </w:r>
          </w:p>
          <w:p w:rsidR="00000000" w:rsidRPr="00B353E9" w:rsidP="00B353E9">
            <w:pPr>
              <w:pStyle w:val="ListBullet"/>
            </w:pPr>
            <w:r w:rsidRPr="00B353E9">
              <w:t>applying relevant aeronautical knowledge</w:t>
            </w:r>
          </w:p>
          <w:p w:rsidR="00000000" w:rsidRPr="00B353E9" w:rsidP="00B353E9">
            <w:pPr>
              <w:pStyle w:val="ListBullet"/>
            </w:pPr>
            <w:r w:rsidRPr="00B353E9">
              <w:t>applying relevant legislation and workplace procedures</w:t>
            </w:r>
          </w:p>
          <w:p w:rsidR="00000000" w:rsidRPr="00B353E9" w:rsidP="00B353E9">
            <w:pPr>
              <w:pStyle w:val="ListBullet"/>
            </w:pPr>
            <w:r w:rsidRPr="00B353E9">
              <w:t>calculating distance and rate of closure rates to/from ground features</w:t>
            </w:r>
          </w:p>
          <w:p w:rsidR="00000000" w:rsidRPr="00B353E9" w:rsidP="00B353E9">
            <w:pPr>
              <w:pStyle w:val="ListBullet"/>
            </w:pPr>
            <w:r w:rsidRPr="00B353E9">
              <w:t>calculating fuel endurance</w:t>
            </w:r>
          </w:p>
          <w:p w:rsidR="00000000" w:rsidRPr="00B353E9" w:rsidP="00B353E9">
            <w:pPr>
              <w:pStyle w:val="ListBullet"/>
            </w:pPr>
            <w:r w:rsidRPr="00B353E9">
              <w:t>carrying out dead reckoning (DR) navigation techniques</w:t>
            </w:r>
          </w:p>
          <w:p w:rsidR="00000000" w:rsidRPr="00B353E9" w:rsidP="00B353E9">
            <w:pPr>
              <w:pStyle w:val="ListBullet"/>
            </w:pPr>
            <w:r w:rsidRPr="00B353E9">
              <w:t>communicating effectively with others</w:t>
            </w:r>
          </w:p>
          <w:p w:rsidR="00000000" w:rsidRPr="00B353E9" w:rsidP="00B353E9">
            <w:pPr>
              <w:pStyle w:val="ListBullet"/>
            </w:pPr>
            <w:r w:rsidRPr="00B353E9">
              <w:t>completing relevant documentation</w:t>
            </w:r>
          </w:p>
          <w:p w:rsidR="00000000" w:rsidRPr="00B353E9" w:rsidP="00B353E9">
            <w:pPr>
              <w:pStyle w:val="ListBullet"/>
            </w:pPr>
            <w:r w:rsidRPr="00B353E9">
              <w:t>determining dead reckoned position</w:t>
            </w:r>
          </w:p>
          <w:p w:rsidR="00000000" w:rsidRPr="00B353E9" w:rsidP="00B353E9">
            <w:pPr>
              <w:pStyle w:val="ListBullet"/>
            </w:pPr>
            <w:r w:rsidRPr="00B353E9">
              <w:t>fixing aircraft position</w:t>
            </w:r>
          </w:p>
          <w:p w:rsidR="00000000" w:rsidRPr="00B353E9" w:rsidP="00B353E9">
            <w:pPr>
              <w:pStyle w:val="ListBullet"/>
            </w:pPr>
            <w:r w:rsidRPr="00B353E9">
              <w:t>identifying and correctly using relevant equipment</w:t>
            </w:r>
          </w:p>
          <w:p w:rsidR="00000000" w:rsidRPr="00B353E9" w:rsidP="00B353E9">
            <w:pPr>
              <w:pStyle w:val="ListBullet"/>
            </w:pPr>
            <w:r w:rsidRPr="00B353E9">
              <w:t>implementing conti</w:t>
            </w:r>
            <w:r w:rsidRPr="00B353E9">
              <w:t>ngency plans</w:t>
            </w:r>
          </w:p>
          <w:p w:rsidR="00000000" w:rsidRPr="00B353E9" w:rsidP="00B353E9">
            <w:pPr>
              <w:pStyle w:val="ListBullet"/>
            </w:pPr>
            <w:r w:rsidRPr="00B353E9">
              <w:t>implementing work health and safety (WHS) procedures and relevant regulations</w:t>
            </w:r>
          </w:p>
          <w:p w:rsidR="00000000" w:rsidRPr="00B353E9" w:rsidP="00B353E9">
            <w:pPr>
              <w:pStyle w:val="ListBullet"/>
            </w:pPr>
            <w:r w:rsidRPr="00B353E9">
              <w:t>maintaining compliance with regulatory requirements</w:t>
            </w:r>
          </w:p>
          <w:p w:rsidR="00000000" w:rsidRPr="00B353E9" w:rsidP="00B353E9">
            <w:pPr>
              <w:pStyle w:val="ListBullet"/>
            </w:pPr>
            <w:r w:rsidRPr="00B353E9">
              <w:t>maintaining construction, communication and execution of a traffic deconfliction plan</w:t>
            </w:r>
          </w:p>
          <w:p w:rsidR="00000000" w:rsidRPr="00B353E9" w:rsidP="00B353E9">
            <w:pPr>
              <w:pStyle w:val="ListBullet"/>
            </w:pPr>
            <w:r w:rsidRPr="00B353E9">
              <w:t>maintaining navigation logs</w:t>
            </w:r>
          </w:p>
          <w:p w:rsidR="00000000" w:rsidRPr="00B353E9" w:rsidP="00B353E9">
            <w:pPr>
              <w:pStyle w:val="ListBullet"/>
            </w:pPr>
            <w:r w:rsidRPr="00B353E9">
              <w:t>modifying activities depending on workplace contingencies, situations and environments</w:t>
            </w:r>
          </w:p>
          <w:p w:rsidR="00000000" w:rsidRPr="00B353E9" w:rsidP="00B353E9">
            <w:pPr>
              <w:pStyle w:val="ListBullet"/>
            </w:pPr>
            <w:r w:rsidRPr="00B353E9">
              <w:t>monitoring and anticipating operational problems and hazards and taking appropriate action</w:t>
            </w:r>
          </w:p>
          <w:p w:rsidR="00000000" w:rsidRPr="00B353E9" w:rsidP="00B353E9">
            <w:pPr>
              <w:pStyle w:val="ListBullet"/>
            </w:pPr>
            <w:r w:rsidRPr="00B353E9">
              <w:t>monitoring work activities in terms of planned schedule</w:t>
            </w:r>
          </w:p>
          <w:p w:rsidR="00000000" w:rsidRPr="00B353E9" w:rsidP="00B353E9">
            <w:pPr>
              <w:pStyle w:val="ListBullet"/>
            </w:pPr>
            <w:r w:rsidRPr="00B353E9">
              <w:t xml:space="preserve">operating electronic </w:t>
            </w:r>
            <w:r w:rsidRPr="00B353E9">
              <w:t>communications equipment to required protocol</w:t>
            </w:r>
          </w:p>
          <w:p w:rsidR="00000000" w:rsidRPr="00B353E9" w:rsidP="00B353E9">
            <w:pPr>
              <w:pStyle w:val="ListBullet"/>
            </w:pPr>
            <w:r w:rsidRPr="00B353E9">
              <w:t>performing diversion procedure</w:t>
            </w:r>
          </w:p>
          <w:p w:rsidR="00000000" w:rsidRPr="00B353E9" w:rsidP="00B353E9">
            <w:pPr>
              <w:pStyle w:val="ListBullet"/>
            </w:pPr>
            <w:r w:rsidRPr="00B353E9">
              <w:t>planning applicable altitudes/flight levels and tracking tolerances to avoid controlled airspace</w:t>
            </w:r>
          </w:p>
          <w:p w:rsidR="00000000" w:rsidRPr="00B353E9" w:rsidP="00B353E9">
            <w:pPr>
              <w:pStyle w:val="ListBullet"/>
            </w:pPr>
            <w:r w:rsidRPr="00B353E9">
              <w:t>prioritising work load and flight navigation tasks</w:t>
            </w:r>
          </w:p>
          <w:p w:rsidR="00000000" w:rsidRPr="00B353E9" w:rsidP="00B353E9">
            <w:pPr>
              <w:pStyle w:val="ListBullet"/>
            </w:pPr>
            <w:r w:rsidRPr="00B353E9">
              <w:t>reading, interpreting and follo</w:t>
            </w:r>
            <w:r w:rsidRPr="00B353E9">
              <w:t>wing relevant regulations, instructions, procedures, information and signs</w:t>
            </w:r>
          </w:p>
          <w:p w:rsidR="00000000" w:rsidRPr="00B353E9" w:rsidP="00B353E9">
            <w:pPr>
              <w:pStyle w:val="ListBullet"/>
            </w:pPr>
            <w:r w:rsidRPr="00B353E9">
              <w:t>recognising significant variances from forecast meteorological conditions and taking appropriate actions, including issuing an air report (AIREP)</w:t>
            </w:r>
          </w:p>
          <w:p w:rsidR="00000000" w:rsidRPr="00B353E9" w:rsidP="00B353E9">
            <w:pPr>
              <w:pStyle w:val="ListBullet"/>
            </w:pPr>
            <w:r w:rsidRPr="00B353E9">
              <w:t>reporting and/or rectifying problem</w:t>
            </w:r>
            <w:r w:rsidRPr="00B353E9">
              <w:t>s, faults or malfunctions promptly in accordance workplace procedures</w:t>
            </w:r>
          </w:p>
          <w:p w:rsidR="00000000" w:rsidRPr="00B353E9" w:rsidP="00B353E9">
            <w:pPr>
              <w:pStyle w:val="ListBullet"/>
            </w:pPr>
            <w:r w:rsidRPr="00B353E9">
              <w:t>selecting and using appropriate navigational instrument systems and aids</w:t>
            </w:r>
          </w:p>
          <w:p w:rsidR="00000000" w:rsidRPr="00B353E9" w:rsidP="00B353E9">
            <w:pPr>
              <w:pStyle w:val="ListBullet"/>
            </w:pPr>
            <w:r w:rsidRPr="00B353E9">
              <w:t>selecting and using required personal protective equipment (PPE) conforming to industry and WHS standards</w:t>
            </w:r>
          </w:p>
          <w:p w:rsidR="00000000" w:rsidRPr="00B353E9" w:rsidP="00B353E9">
            <w:pPr>
              <w:pStyle w:val="ListBullet"/>
            </w:pPr>
            <w:r w:rsidRPr="00B353E9">
              <w:t>sourcing and interpreting aviation weather forecast products and services appropriate to flight planning and navigation procedures</w:t>
            </w:r>
          </w:p>
          <w:p w:rsidR="00000000" w:rsidRPr="00B353E9" w:rsidP="00B353E9">
            <w:pPr>
              <w:pStyle w:val="ListBullet"/>
            </w:pPr>
            <w:r w:rsidRPr="00B353E9">
              <w:t>working systematically with required attention to detail without injuring self or others, or damage to goods or equipment.</w:t>
            </w:r>
          </w:p>
        </w:tc>
      </w:tr>
    </w:tbl>
    <w:p w:rsidR="00000000" w:rsidRPr="00B353E9" w:rsidP="00B353E9">
      <w:pPr>
        <w:pStyle w:val="NoPaddingFontSize1"/>
      </w:pPr>
    </w:p>
    <w:p w:rsidR="00000000" w:rsidRPr="00B353E9" w:rsidP="00B353E9">
      <w:pPr>
        <w:pStyle w:val="AllowPageBreak"/>
      </w:pPr>
    </w:p>
    <w:p w:rsidR="00000000" w:rsidRPr="00B353E9" w:rsidP="00B353E9">
      <w:pPr>
        <w:pStyle w:val="Heading1"/>
      </w:pPr>
      <w:bookmarkStart w:id="3" w:name="O_1026062"/>
      <w:bookmarkEnd w:id="3"/>
      <w:r w:rsidRPr="00B353E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E9" w:rsidP="00B353E9">
            <w:pPr>
              <w:pStyle w:val="BodyText"/>
            </w:pPr>
            <w:r w:rsidRPr="00B353E9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B353E9" w:rsidP="00B353E9">
            <w:pPr>
              <w:pStyle w:val="ListBullet"/>
            </w:pPr>
            <w:r w:rsidRPr="00B353E9">
              <w:t>air navigation techniques</w:t>
            </w:r>
          </w:p>
          <w:p w:rsidR="00000000" w:rsidRPr="00B353E9" w:rsidP="00B353E9">
            <w:pPr>
              <w:pStyle w:val="ListBullet"/>
            </w:pPr>
            <w:r w:rsidRPr="00B353E9">
              <w:t xml:space="preserve">aircraft fuel </w:t>
            </w:r>
            <w:r w:rsidRPr="00B353E9">
              <w:t>usage rates</w:t>
            </w:r>
          </w:p>
          <w:p w:rsidR="00000000" w:rsidRPr="00B353E9" w:rsidP="00B353E9">
            <w:pPr>
              <w:pStyle w:val="ListBullet"/>
            </w:pPr>
            <w:r w:rsidRPr="00B353E9">
              <w:t>allowances for changed visual aspects of ground features at low level</w:t>
            </w:r>
          </w:p>
          <w:p w:rsidR="00000000" w:rsidRPr="00B353E9" w:rsidP="00B353E9">
            <w:pPr>
              <w:pStyle w:val="ListBullet"/>
            </w:pPr>
            <w:r w:rsidRPr="00B353E9">
              <w:t>arrival procedures within visual meteorological conditions (VMC)</w:t>
            </w:r>
          </w:p>
          <w:p w:rsidR="00000000" w:rsidRPr="00B353E9" w:rsidP="00B353E9">
            <w:pPr>
              <w:pStyle w:val="ListBullet"/>
            </w:pPr>
            <w:r w:rsidRPr="00B353E9">
              <w:t>basic global navigation satellite system (GNSS) principles, including:</w:t>
            </w:r>
          </w:p>
          <w:p w:rsidR="00000000" w:rsidRPr="00B353E9" w:rsidP="00B353E9">
            <w:pPr>
              <w:pStyle w:val="ListBullet2"/>
            </w:pPr>
            <w:r w:rsidRPr="00B353E9">
              <w:t>characteristics of different chart ty</w:t>
            </w:r>
            <w:r w:rsidRPr="00B353E9">
              <w:t>pes</w:t>
            </w:r>
          </w:p>
          <w:p w:rsidR="00000000" w:rsidRPr="00B353E9" w:rsidP="00B353E9">
            <w:pPr>
              <w:pStyle w:val="ListBullet2"/>
            </w:pPr>
            <w:r w:rsidRPr="00B353E9">
              <w:t>aeronautical information publication (AIP) visual charts</w:t>
            </w:r>
          </w:p>
          <w:p w:rsidR="00000000" w:rsidRPr="00B353E9" w:rsidP="00B353E9">
            <w:pPr>
              <w:pStyle w:val="ListBullet2"/>
            </w:pPr>
            <w:r w:rsidRPr="00B353E9">
              <w:t>chart symbology</w:t>
            </w:r>
          </w:p>
          <w:p w:rsidR="00000000" w:rsidRPr="00B353E9" w:rsidP="00B353E9">
            <w:pPr>
              <w:pStyle w:val="ListBullet2"/>
            </w:pPr>
            <w:r w:rsidRPr="00B353E9">
              <w:t>topographic details</w:t>
            </w:r>
          </w:p>
          <w:p w:rsidR="00000000" w:rsidRPr="00B353E9" w:rsidP="00B353E9">
            <w:pPr>
              <w:pStyle w:val="ListBullet2"/>
            </w:pPr>
            <w:r w:rsidRPr="00B353E9">
              <w:t>scale representation</w:t>
            </w:r>
          </w:p>
          <w:p w:rsidR="00000000" w:rsidRPr="00B353E9" w:rsidP="00B353E9">
            <w:pPr>
              <w:pStyle w:val="ListBullet2"/>
            </w:pPr>
            <w:r w:rsidRPr="00B353E9">
              <w:t>tracks, distances and rhumb lines</w:t>
            </w:r>
          </w:p>
          <w:p w:rsidR="00000000" w:rsidRPr="00B353E9" w:rsidP="00B353E9">
            <w:pPr>
              <w:pStyle w:val="ListBullet2"/>
            </w:pPr>
            <w:r w:rsidRPr="00B353E9">
              <w:t>plotting positions:</w:t>
            </w:r>
          </w:p>
          <w:p w:rsidR="00000000" w:rsidRPr="00B353E9" w:rsidP="00B353E9">
            <w:pPr>
              <w:pStyle w:val="ListBullet3"/>
            </w:pPr>
            <w:r w:rsidRPr="00B353E9">
              <w:t>latitude and longitude</w:t>
            </w:r>
          </w:p>
          <w:p w:rsidR="00000000" w:rsidRPr="00B353E9" w:rsidP="00B353E9">
            <w:pPr>
              <w:pStyle w:val="ListBullet3"/>
            </w:pPr>
            <w:r w:rsidRPr="00B353E9">
              <w:t>bearing and distance</w:t>
            </w:r>
          </w:p>
          <w:p w:rsidR="00000000" w:rsidRPr="00B353E9" w:rsidP="00B353E9">
            <w:pPr>
              <w:pStyle w:val="ListBullet2"/>
            </w:pPr>
            <w:r w:rsidRPr="00B353E9">
              <w:t>map projections</w:t>
            </w:r>
          </w:p>
          <w:p w:rsidR="00000000" w:rsidRPr="00B353E9" w:rsidP="00B353E9">
            <w:pPr>
              <w:pStyle w:val="ListBullet"/>
            </w:pPr>
            <w:r w:rsidRPr="00B353E9">
              <w:t>chart reading techniques</w:t>
            </w:r>
          </w:p>
          <w:p w:rsidR="00000000" w:rsidRPr="00B353E9" w:rsidP="00B353E9">
            <w:pPr>
              <w:pStyle w:val="ListBullet"/>
            </w:pPr>
            <w:r w:rsidRPr="00B353E9">
              <w:t>circuit and circuit joining procedures</w:t>
            </w:r>
          </w:p>
          <w:p w:rsidR="00000000" w:rsidRPr="00B353E9" w:rsidP="00B353E9">
            <w:pPr>
              <w:pStyle w:val="ListBullet"/>
            </w:pPr>
            <w:r w:rsidRPr="00B353E9">
              <w:t>computations and conversions, including:</w:t>
            </w:r>
          </w:p>
          <w:p w:rsidR="00000000" w:rsidRPr="00B353E9" w:rsidP="00B353E9">
            <w:pPr>
              <w:pStyle w:val="ListBullet2"/>
            </w:pPr>
            <w:r w:rsidRPr="00B353E9">
              <w:t>ground speed, distance and fuel usage</w:t>
            </w:r>
          </w:p>
          <w:p w:rsidR="00000000" w:rsidRPr="00B353E9" w:rsidP="00B353E9">
            <w:pPr>
              <w:pStyle w:val="ListBullet2"/>
            </w:pPr>
            <w:r w:rsidRPr="00B353E9">
              <w:t>airspeed, air temperature and height</w:t>
            </w:r>
          </w:p>
          <w:p w:rsidR="00000000" w:rsidRPr="00B353E9" w:rsidP="00B353E9">
            <w:pPr>
              <w:pStyle w:val="ListBullet2"/>
            </w:pPr>
            <w:r w:rsidRPr="00B353E9">
              <w:t>determine wind speed and velocity</w:t>
            </w:r>
          </w:p>
          <w:p w:rsidR="00000000" w:rsidRPr="00B353E9" w:rsidP="00B353E9">
            <w:pPr>
              <w:pStyle w:val="ListBullet2"/>
            </w:pPr>
            <w:r w:rsidRPr="00B353E9">
              <w:t>rates/gradients of climb and descent</w:t>
            </w:r>
          </w:p>
          <w:p w:rsidR="00000000" w:rsidRPr="00B353E9" w:rsidP="00B353E9">
            <w:pPr>
              <w:pStyle w:val="ListBullet2"/>
            </w:pPr>
            <w:r w:rsidRPr="00B353E9">
              <w:t>top of climb (TOPC) and top of descent (TOPD) calculations</w:t>
            </w:r>
          </w:p>
          <w:p w:rsidR="00000000" w:rsidRPr="00B353E9" w:rsidP="00B353E9">
            <w:pPr>
              <w:pStyle w:val="ListBullet"/>
            </w:pPr>
            <w:r w:rsidRPr="00B353E9">
              <w:t>controlled airspace requirements</w:t>
            </w:r>
          </w:p>
          <w:p w:rsidR="00000000" w:rsidRPr="00B353E9" w:rsidP="00B353E9">
            <w:pPr>
              <w:pStyle w:val="ListBullet"/>
            </w:pPr>
            <w:r w:rsidRPr="00B353E9">
              <w:t>critical point and point of no return</w:t>
            </w:r>
          </w:p>
          <w:p w:rsidR="00000000" w:rsidRPr="00B353E9" w:rsidP="00B353E9">
            <w:pPr>
              <w:pStyle w:val="ListBullet"/>
            </w:pPr>
            <w:r w:rsidRPr="00B353E9">
              <w:t>DR navigation techniques</w:t>
            </w:r>
          </w:p>
          <w:p w:rsidR="00000000" w:rsidRPr="00B353E9" w:rsidP="00B353E9">
            <w:pPr>
              <w:pStyle w:val="ListBullet"/>
            </w:pPr>
            <w:r w:rsidRPr="00B353E9">
              <w:t>departure procedures within VMC</w:t>
            </w:r>
          </w:p>
          <w:p w:rsidR="00000000" w:rsidRPr="00B353E9" w:rsidP="00B353E9">
            <w:pPr>
              <w:pStyle w:val="ListBullet"/>
            </w:pPr>
            <w:r w:rsidRPr="00B353E9">
              <w:t>diversion considerations and procedures</w:t>
            </w:r>
          </w:p>
          <w:p w:rsidR="00000000" w:rsidRPr="00B353E9" w:rsidP="00B353E9">
            <w:pPr>
              <w:pStyle w:val="ListBullet"/>
            </w:pPr>
            <w:r w:rsidRPr="00B353E9">
              <w:t>en route GNSS navigation pri</w:t>
            </w:r>
            <w:r w:rsidRPr="00B353E9">
              <w:t>nciples</w:t>
            </w:r>
          </w:p>
          <w:p w:rsidR="00000000" w:rsidRPr="00B353E9" w:rsidP="00B353E9">
            <w:pPr>
              <w:pStyle w:val="ListBullet"/>
            </w:pPr>
            <w:r w:rsidRPr="00B353E9">
              <w:t>en route navigation techniques</w:t>
            </w:r>
          </w:p>
          <w:p w:rsidR="00000000" w:rsidRPr="00B353E9" w:rsidP="00B353E9">
            <w:pPr>
              <w:pStyle w:val="ListBullet"/>
            </w:pPr>
            <w:r w:rsidRPr="00B353E9">
              <w:t>factors affecting en route performance, range and endurance</w:t>
            </w:r>
          </w:p>
          <w:p w:rsidR="00000000" w:rsidRPr="00B353E9" w:rsidP="00B353E9">
            <w:pPr>
              <w:pStyle w:val="ListBullet"/>
            </w:pPr>
            <w:r w:rsidRPr="00B353E9">
              <w:t>featureless terrain and extended over-water flight navigation techniques</w:t>
            </w:r>
          </w:p>
          <w:p w:rsidR="00000000" w:rsidRPr="00B353E9" w:rsidP="00B353E9">
            <w:pPr>
              <w:pStyle w:val="ListBullet"/>
            </w:pPr>
            <w:r w:rsidRPr="00B353E9">
              <w:t>flight planning requirements</w:t>
            </w:r>
          </w:p>
          <w:p w:rsidR="00000000" w:rsidRPr="00B353E9" w:rsidP="00B353E9">
            <w:pPr>
              <w:pStyle w:val="ListBullet"/>
            </w:pPr>
            <w:r w:rsidRPr="00B353E9">
              <w:t>identification by shape, dimensions, contrast and colour, and uniqueness of ground features</w:t>
            </w:r>
          </w:p>
          <w:p w:rsidR="00000000" w:rsidRPr="00B353E9" w:rsidP="00B353E9">
            <w:pPr>
              <w:pStyle w:val="ListBullet"/>
            </w:pPr>
            <w:r w:rsidRPr="00B353E9">
              <w:t>identification of control area (CTA), control zone (CTR), and prohibited, restricted and danger areas</w:t>
            </w:r>
          </w:p>
          <w:p w:rsidR="00000000" w:rsidRPr="00B353E9" w:rsidP="00B353E9">
            <w:pPr>
              <w:pStyle w:val="ListBullet"/>
            </w:pPr>
            <w:r w:rsidRPr="00B353E9">
              <w:t>in an Australian Defence Force (ADF) context, relevant Defence</w:t>
            </w:r>
            <w:r w:rsidRPr="00B353E9">
              <w:t xml:space="preserve"> Orders and Instructions</w:t>
            </w:r>
          </w:p>
          <w:p w:rsidR="00000000" w:rsidRPr="00B353E9" w:rsidP="00B353E9">
            <w:pPr>
              <w:pStyle w:val="ListBullet"/>
            </w:pPr>
            <w:r w:rsidRPr="00B353E9">
              <w:t>limitations of navigation aids/systems</w:t>
            </w:r>
          </w:p>
          <w:p w:rsidR="00000000" w:rsidRPr="00B353E9" w:rsidP="00B353E9">
            <w:pPr>
              <w:pStyle w:val="ListBullet"/>
            </w:pPr>
            <w:r w:rsidRPr="00B353E9">
              <w:t>low level and reduced visibility navigation techniques</w:t>
            </w:r>
          </w:p>
          <w:p w:rsidR="00000000" w:rsidRPr="00B353E9" w:rsidP="00B353E9">
            <w:pPr>
              <w:pStyle w:val="ListBullet"/>
            </w:pPr>
            <w:r w:rsidRPr="00B353E9">
              <w:t>maximum payload and minimum fuel operations</w:t>
            </w:r>
          </w:p>
          <w:p w:rsidR="00000000" w:rsidRPr="00B353E9" w:rsidP="00B353E9">
            <w:pPr>
              <w:pStyle w:val="ListBullet"/>
            </w:pPr>
            <w:r w:rsidRPr="00B353E9">
              <w:t>pilot navigation principles, including:</w:t>
            </w:r>
          </w:p>
          <w:p w:rsidR="00000000" w:rsidRPr="00B353E9" w:rsidP="00B353E9">
            <w:pPr>
              <w:pStyle w:val="ListBullet2"/>
            </w:pPr>
            <w:r w:rsidRPr="00B353E9">
              <w:t>map to ground</w:t>
            </w:r>
          </w:p>
          <w:p w:rsidR="00000000" w:rsidRPr="00B353E9" w:rsidP="00B353E9">
            <w:pPr>
              <w:pStyle w:val="ListBullet2"/>
            </w:pPr>
            <w:r w:rsidRPr="00B353E9">
              <w:t>ground to map</w:t>
            </w:r>
          </w:p>
          <w:p w:rsidR="00000000" w:rsidRPr="00B353E9" w:rsidP="00B353E9">
            <w:pPr>
              <w:pStyle w:val="ListBullet2"/>
            </w:pPr>
            <w:r w:rsidRPr="00B353E9">
              <w:t>position lines</w:t>
            </w:r>
          </w:p>
          <w:p w:rsidR="00000000" w:rsidRPr="00B353E9" w:rsidP="00B353E9">
            <w:pPr>
              <w:pStyle w:val="ListBullet2"/>
            </w:pPr>
            <w:r w:rsidRPr="00B353E9">
              <w:t>ground fe</w:t>
            </w:r>
            <w:r w:rsidRPr="00B353E9">
              <w:t>ature selection</w:t>
            </w:r>
          </w:p>
          <w:p w:rsidR="00000000" w:rsidRPr="00B353E9" w:rsidP="00B353E9">
            <w:pPr>
              <w:pStyle w:val="ListBullet2"/>
            </w:pPr>
            <w:r w:rsidRPr="00B353E9">
              <w:t>chart selection and preparation</w:t>
            </w:r>
          </w:p>
          <w:p w:rsidR="00000000" w:rsidRPr="00B353E9" w:rsidP="00B353E9">
            <w:pPr>
              <w:pStyle w:val="ListBullet2"/>
            </w:pPr>
            <w:r w:rsidRPr="00B353E9">
              <w:t>track made good (TMG)</w:t>
            </w:r>
          </w:p>
          <w:p w:rsidR="00000000" w:rsidRPr="00B353E9" w:rsidP="00B353E9">
            <w:pPr>
              <w:pStyle w:val="ListBullet2"/>
            </w:pPr>
            <w:r w:rsidRPr="00B353E9">
              <w:t>track drift</w:t>
            </w:r>
          </w:p>
          <w:p w:rsidR="00000000" w:rsidRPr="00B353E9" w:rsidP="00B353E9">
            <w:pPr>
              <w:pStyle w:val="ListBullet2"/>
            </w:pPr>
            <w:r w:rsidRPr="00B353E9">
              <w:t>estimated time of arrival (ETA) calculation methods</w:t>
            </w:r>
          </w:p>
          <w:p w:rsidR="00000000" w:rsidRPr="00B353E9" w:rsidP="00B353E9">
            <w:pPr>
              <w:pStyle w:val="ListBullet"/>
            </w:pPr>
            <w:r w:rsidRPr="00B353E9">
              <w:t>potential impacts of specific weather phenomena on aviation operations</w:t>
            </w:r>
          </w:p>
          <w:p w:rsidR="00000000" w:rsidRPr="00B353E9" w:rsidP="00B353E9">
            <w:pPr>
              <w:pStyle w:val="ListBullet"/>
            </w:pPr>
            <w:r w:rsidRPr="00B353E9">
              <w:t>principles of operation of navigation aids and systems</w:t>
            </w:r>
          </w:p>
          <w:p w:rsidR="00000000" w:rsidRPr="00B353E9" w:rsidP="00B353E9">
            <w:pPr>
              <w:pStyle w:val="ListBullet"/>
            </w:pPr>
            <w:r w:rsidRPr="00B353E9">
              <w:t>procedures for requesting clearances from and into controlled airspace</w:t>
            </w:r>
          </w:p>
          <w:p w:rsidR="00000000" w:rsidRPr="00B353E9" w:rsidP="00B353E9">
            <w:pPr>
              <w:pStyle w:val="ListBullet"/>
            </w:pPr>
            <w:r w:rsidRPr="00B353E9">
              <w:t>radio navigation aids, including:</w:t>
            </w:r>
          </w:p>
          <w:p w:rsidR="00000000" w:rsidRPr="00B353E9" w:rsidP="00B353E9">
            <w:pPr>
              <w:pStyle w:val="ListBullet2"/>
            </w:pPr>
            <w:r w:rsidRPr="00B353E9">
              <w:t>identification by frequency information</w:t>
            </w:r>
          </w:p>
          <w:p w:rsidR="00000000" w:rsidRPr="00B353E9" w:rsidP="00B353E9">
            <w:pPr>
              <w:pStyle w:val="ListBullet2"/>
            </w:pPr>
            <w:r w:rsidRPr="00B353E9">
              <w:t>extracting aid information from publications</w:t>
            </w:r>
          </w:p>
          <w:p w:rsidR="00000000" w:rsidRPr="00B353E9" w:rsidP="00B353E9">
            <w:pPr>
              <w:pStyle w:val="ListBullet2"/>
            </w:pPr>
            <w:r w:rsidRPr="00B353E9">
              <w:t>aggregatin</w:t>
            </w:r>
            <w:r w:rsidRPr="00B353E9">
              <w:t>g errors and scalloping</w:t>
            </w:r>
          </w:p>
          <w:p w:rsidR="00000000" w:rsidRPr="00B353E9" w:rsidP="00B353E9">
            <w:pPr>
              <w:pStyle w:val="ListBullet2"/>
            </w:pPr>
            <w:r w:rsidRPr="00B353E9">
              <w:t>establishing position lines</w:t>
            </w:r>
          </w:p>
          <w:p w:rsidR="00000000" w:rsidRPr="00B353E9" w:rsidP="00B353E9">
            <w:pPr>
              <w:pStyle w:val="ListBullet2"/>
            </w:pPr>
            <w:r w:rsidRPr="00B353E9">
              <w:t>station homing and station passage</w:t>
            </w:r>
          </w:p>
          <w:p w:rsidR="00000000" w:rsidRPr="00B353E9" w:rsidP="00B353E9">
            <w:pPr>
              <w:pStyle w:val="ListBullet2"/>
            </w:pPr>
            <w:r w:rsidRPr="00B353E9">
              <w:t>establishing position fixes</w:t>
            </w:r>
          </w:p>
          <w:p w:rsidR="00000000" w:rsidRPr="00B353E9" w:rsidP="00B353E9">
            <w:pPr>
              <w:pStyle w:val="ListBullet"/>
            </w:pPr>
            <w:r w:rsidRPr="00B353E9">
              <w:t>relevant WHS/OHS and environmental procedures and regulations</w:t>
            </w:r>
          </w:p>
          <w:p w:rsidR="00000000" w:rsidRPr="00B353E9" w:rsidP="00B353E9">
            <w:pPr>
              <w:pStyle w:val="ListBullet"/>
            </w:pPr>
            <w:r w:rsidRPr="00B353E9">
              <w:t>relevant sections of Civil Aviation Safety Regulations (CASRs) and Civil Aviation Orders related to visual flight rule (VFR) navigation</w:t>
            </w:r>
          </w:p>
          <w:p w:rsidR="00000000" w:rsidRPr="00B353E9" w:rsidP="00B353E9">
            <w:pPr>
              <w:pStyle w:val="ListBullet"/>
            </w:pPr>
            <w:r w:rsidRPr="00B353E9">
              <w:t>time definitions and application to air navigation, including:</w:t>
            </w:r>
          </w:p>
          <w:p w:rsidR="00000000" w:rsidRPr="00B353E9" w:rsidP="00B353E9">
            <w:pPr>
              <w:pStyle w:val="ListBullet2"/>
            </w:pPr>
            <w:r w:rsidRPr="00B353E9">
              <w:t>local mean time</w:t>
            </w:r>
          </w:p>
          <w:p w:rsidR="00000000" w:rsidRPr="00B353E9" w:rsidP="00B353E9">
            <w:pPr>
              <w:pStyle w:val="ListBullet2"/>
            </w:pPr>
            <w:r w:rsidRPr="00B353E9">
              <w:t>coordinated universal time (UTC)</w:t>
            </w:r>
          </w:p>
          <w:p w:rsidR="00000000" w:rsidRPr="00B353E9" w:rsidP="00B353E9">
            <w:pPr>
              <w:pStyle w:val="ListBullet2"/>
            </w:pPr>
            <w:r w:rsidRPr="00B353E9">
              <w:t>local (</w:t>
            </w:r>
            <w:r w:rsidRPr="00B353E9">
              <w:t>standard) time</w:t>
            </w:r>
          </w:p>
          <w:p w:rsidR="00000000" w:rsidRPr="00B353E9" w:rsidP="00B353E9">
            <w:pPr>
              <w:pStyle w:val="ListBullet2"/>
            </w:pPr>
            <w:r w:rsidRPr="00B353E9">
              <w:t>local summer time</w:t>
            </w:r>
          </w:p>
          <w:p w:rsidR="00000000" w:rsidRPr="00B353E9" w:rsidP="00B353E9">
            <w:pPr>
              <w:pStyle w:val="ListBullet2"/>
            </w:pPr>
            <w:r w:rsidRPr="00B353E9">
              <w:t>zone conversion</w:t>
            </w:r>
          </w:p>
          <w:p w:rsidR="00000000" w:rsidRPr="00B353E9" w:rsidP="00B353E9">
            <w:pPr>
              <w:pStyle w:val="ListBullet2"/>
            </w:pPr>
            <w:r w:rsidRPr="00B353E9">
              <w:t>daylight time calculations</w:t>
            </w:r>
          </w:p>
          <w:p w:rsidR="00000000" w:rsidRPr="00B353E9" w:rsidP="00B353E9">
            <w:pPr>
              <w:pStyle w:val="ListBullet"/>
            </w:pPr>
            <w:r w:rsidRPr="00B353E9">
              <w:t>traffic rules and procedures</w:t>
            </w:r>
          </w:p>
          <w:p w:rsidR="00000000" w:rsidRPr="00B353E9" w:rsidP="00B353E9">
            <w:pPr>
              <w:pStyle w:val="ListBullet"/>
            </w:pPr>
            <w:r w:rsidRPr="00B353E9">
              <w:t>use of a navigational computer.</w:t>
            </w:r>
          </w:p>
        </w:tc>
      </w:tr>
    </w:tbl>
    <w:p w:rsidR="00000000" w:rsidRPr="00B353E9" w:rsidP="00B353E9">
      <w:pPr>
        <w:pStyle w:val="NoPaddingFontSize1"/>
      </w:pPr>
    </w:p>
    <w:p w:rsidR="00000000" w:rsidRPr="00B353E9" w:rsidP="00B353E9">
      <w:pPr>
        <w:pStyle w:val="AllowPageBreak"/>
      </w:pPr>
    </w:p>
    <w:p w:rsidR="00000000" w:rsidRPr="00B353E9" w:rsidP="00B353E9">
      <w:pPr>
        <w:pStyle w:val="Heading1"/>
      </w:pPr>
      <w:bookmarkStart w:id="4" w:name="O_1026063"/>
      <w:bookmarkEnd w:id="4"/>
      <w:r w:rsidRPr="00B353E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3E9" w:rsidP="00B353E9">
            <w:pPr>
              <w:pStyle w:val="BodyText"/>
            </w:pPr>
            <w:r w:rsidRPr="00B353E9">
              <w:t>Assessors must hold credentials specified within the Standards for Registered Training Organisations current at the time of assessment.</w:t>
            </w:r>
          </w:p>
          <w:p w:rsidR="00000000" w:rsidRPr="00B353E9" w:rsidP="00B353E9">
            <w:pPr>
              <w:pStyle w:val="BodyText"/>
            </w:pPr>
            <w:r w:rsidRPr="00B353E9">
              <w:t>Assessment must satisfy the Principles of Assessment and Rules of Evidence and all regulatory requirements included with</w:t>
            </w:r>
            <w:r w:rsidRPr="00B353E9">
              <w:t>in the Standards for Registered Training Organisations current at the time of assessment.</w:t>
            </w:r>
          </w:p>
          <w:p w:rsidR="00000000" w:rsidRPr="00B353E9" w:rsidP="00B353E9">
            <w:pPr>
              <w:pStyle w:val="BodyText"/>
            </w:pPr>
            <w:r w:rsidRPr="00B353E9">
              <w:t>Assessment must occur in workplace operational situations. Where this is not appropriate, assessment must occur in simulated workplace operational situations that ref</w:t>
            </w:r>
            <w:r w:rsidRPr="00B353E9">
              <w:t>lect workplace conditions.</w:t>
            </w:r>
          </w:p>
          <w:p w:rsidR="00000000" w:rsidRPr="00B353E9" w:rsidP="00B353E9">
            <w:pPr>
              <w:pStyle w:val="BodyText"/>
            </w:pPr>
            <w:r w:rsidRPr="00B353E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53E9" w:rsidP="00B353E9">
            <w:pPr>
              <w:pStyle w:val="BodyText"/>
            </w:pPr>
            <w:r w:rsidRPr="00B353E9">
              <w:t>Resources for assessment must include access to:</w:t>
            </w:r>
          </w:p>
          <w:p w:rsidR="00000000" w:rsidRPr="00B353E9" w:rsidP="00B353E9">
            <w:pPr>
              <w:pStyle w:val="ListBullet"/>
            </w:pPr>
            <w:r w:rsidRPr="00B353E9">
              <w:t xml:space="preserve">a range of </w:t>
            </w:r>
            <w:r w:rsidRPr="00B353E9">
              <w:t>relevant exercises, case studies and/or simulations</w:t>
            </w:r>
          </w:p>
          <w:p w:rsidR="00000000" w:rsidRPr="00B353E9" w:rsidP="00B353E9">
            <w:pPr>
              <w:pStyle w:val="ListBullet"/>
            </w:pPr>
            <w:r w:rsidRPr="00B353E9">
              <w:t>acceptable means of simulation assessment</w:t>
            </w:r>
          </w:p>
          <w:p w:rsidR="00000000" w:rsidRPr="00B353E9" w:rsidP="00B353E9">
            <w:pPr>
              <w:pStyle w:val="ListBullet"/>
            </w:pPr>
            <w:r w:rsidRPr="00B353E9">
              <w:t>applicable documentation, including workplace procedures, regulations, codes of practice and operation manuals</w:t>
            </w:r>
          </w:p>
          <w:p w:rsidR="00000000" w:rsidRPr="00B353E9" w:rsidP="00B353E9">
            <w:pPr>
              <w:pStyle w:val="ListBullet"/>
            </w:pPr>
            <w:r w:rsidRPr="00B353E9">
              <w:t>relevant materials, tools, equipment and PPE curren</w:t>
            </w:r>
            <w:r w:rsidRPr="00B353E9">
              <w:t>tly used in industry.</w:t>
            </w:r>
          </w:p>
        </w:tc>
      </w:tr>
    </w:tbl>
    <w:p w:rsidR="00000000" w:rsidRPr="00B353E9" w:rsidP="00B353E9">
      <w:pPr>
        <w:pStyle w:val="NoPaddingFontSize1"/>
      </w:pPr>
    </w:p>
    <w:p w:rsidR="00000000" w:rsidRPr="00B353E9" w:rsidP="00B353E9">
      <w:pPr>
        <w:pStyle w:val="AllowPageBreak"/>
      </w:pPr>
    </w:p>
    <w:p w:rsidR="00000000" w:rsidRPr="00B353E9" w:rsidP="00B353E9">
      <w:pPr>
        <w:pStyle w:val="Heading1"/>
      </w:pPr>
      <w:bookmarkStart w:id="5" w:name="O_1026066"/>
      <w:bookmarkEnd w:id="5"/>
      <w:r w:rsidRPr="00B353E9">
        <w:t>Links</w:t>
      </w:r>
    </w:p>
    <w:p w:rsidR="00000000" w:rsidRPr="00B353E9" w:rsidP="00A85542">
      <w:pPr>
        <w:pStyle w:val="BodyText"/>
      </w:pPr>
      <w:r w:rsidRPr="00B353E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50DD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353E9" w:rsidP="00B353E9"/>
    <w:sectPr w:rsidSect="00B353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E9" w:rsidRPr="00A85542" w:rsidP="00A85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542" w:rsidP="00B35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542" w:rsidP="00B35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85542" w:rsidP="00B353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3E9" w:rsidRPr="00A85542" w:rsidP="00A85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542" w:rsidRPr="002D2AF8" w:rsidP="00B35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AVIH0014 Navigate aircraft under visual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85542" w:rsidP="00B353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92D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449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38A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3E9"/>
  </w:style>
  <w:style w:type="character" w:customStyle="1" w:styleId="Heading1Char">
    <w:name w:val="Heading 1 Char"/>
    <w:basedOn w:val="DefaultParagraphFont"/>
    <w:link w:val="Heading1"/>
    <w:rsid w:val="00B35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3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3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3E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53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3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53E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5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3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3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3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3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53E9"/>
    <w:rPr>
      <w:b/>
      <w:spacing w:val="0"/>
    </w:rPr>
  </w:style>
  <w:style w:type="paragraph" w:customStyle="1" w:styleId="SuperTitle">
    <w:name w:val="SuperTitle"/>
    <w:basedOn w:val="Title"/>
    <w:rsid w:val="00B35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3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3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3E9"/>
    <w:rPr>
      <w:i/>
    </w:rPr>
  </w:style>
  <w:style w:type="paragraph" w:styleId="Caption">
    <w:name w:val="caption"/>
    <w:basedOn w:val="BodyText"/>
    <w:next w:val="Normal"/>
    <w:qFormat/>
    <w:rsid w:val="00B35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3E9"/>
  </w:style>
  <w:style w:type="paragraph" w:styleId="TableofFigures">
    <w:name w:val="table of figures"/>
    <w:basedOn w:val="Normal"/>
    <w:next w:val="Normal"/>
    <w:semiHidden/>
    <w:rsid w:val="00B35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3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53E9"/>
    <w:rPr>
      <w:rFonts w:ascii="Wingdings" w:hAnsi="Wingdings"/>
    </w:rPr>
  </w:style>
  <w:style w:type="paragraph" w:customStyle="1" w:styleId="TableHeading">
    <w:name w:val="Table Heading"/>
    <w:basedOn w:val="HeadingBase"/>
    <w:rsid w:val="00B353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3E9"/>
    <w:rPr>
      <w:color w:val="0033CC"/>
      <w:u w:val="none"/>
    </w:rPr>
  </w:style>
  <w:style w:type="paragraph" w:customStyle="1" w:styleId="BodyTextRight">
    <w:name w:val="Body Text Right"/>
    <w:basedOn w:val="BodyText"/>
    <w:rsid w:val="00B35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3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3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3E9"/>
    <w:rPr>
      <w:sz w:val="32"/>
    </w:rPr>
  </w:style>
  <w:style w:type="paragraph" w:customStyle="1" w:styleId="HeadingProcedure">
    <w:name w:val="Heading Procedure"/>
    <w:basedOn w:val="HeadingBase"/>
    <w:next w:val="Normal"/>
    <w:rsid w:val="00B35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3E9"/>
    <w:pPr>
      <w:spacing w:before="60" w:after="60"/>
    </w:pPr>
  </w:style>
  <w:style w:type="paragraph" w:styleId="ListContinue">
    <w:name w:val="List Continue"/>
    <w:basedOn w:val="List"/>
    <w:rsid w:val="00B353E9"/>
    <w:pPr>
      <w:ind w:firstLine="0"/>
    </w:pPr>
  </w:style>
  <w:style w:type="paragraph" w:customStyle="1" w:styleId="ListNote">
    <w:name w:val="List Note"/>
    <w:basedOn w:val="List"/>
    <w:rsid w:val="00B35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3E9"/>
    <w:rPr>
      <w:rFonts w:ascii="Courier New" w:hAnsi="Courier New"/>
    </w:rPr>
  </w:style>
  <w:style w:type="paragraph" w:customStyle="1" w:styleId="NoteBullet">
    <w:name w:val="Note Bullet"/>
    <w:basedOn w:val="Note"/>
    <w:rsid w:val="00B35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3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5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3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3E9"/>
    <w:rPr>
      <w:b/>
      <w:smallCaps/>
    </w:rPr>
  </w:style>
  <w:style w:type="paragraph" w:customStyle="1" w:styleId="TableListNumber">
    <w:name w:val="Table List Number"/>
    <w:basedOn w:val="ListNumber"/>
    <w:rsid w:val="00B35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3E9"/>
    <w:pPr>
      <w:numPr>
        <w:numId w:val="10"/>
      </w:numPr>
    </w:pPr>
  </w:style>
  <w:style w:type="paragraph" w:customStyle="1" w:styleId="ListAlpha2">
    <w:name w:val="List Alpha 2"/>
    <w:basedOn w:val="List2"/>
    <w:rsid w:val="00B353E9"/>
    <w:pPr>
      <w:numPr>
        <w:numId w:val="9"/>
      </w:numPr>
    </w:pPr>
  </w:style>
  <w:style w:type="paragraph" w:styleId="List2">
    <w:name w:val="List 2"/>
    <w:basedOn w:val="BodyText"/>
    <w:rsid w:val="00B35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3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53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53E9"/>
    <w:pPr>
      <w:numPr>
        <w:numId w:val="5"/>
      </w:numPr>
    </w:pPr>
  </w:style>
  <w:style w:type="paragraph" w:styleId="ListContinue2">
    <w:name w:val="List Continue 2"/>
    <w:basedOn w:val="List2"/>
    <w:rsid w:val="00B353E9"/>
    <w:pPr>
      <w:ind w:firstLine="0"/>
    </w:pPr>
  </w:style>
  <w:style w:type="paragraph" w:styleId="ListContinue3">
    <w:name w:val="List Continue 3"/>
    <w:basedOn w:val="List3"/>
    <w:rsid w:val="00B353E9"/>
    <w:pPr>
      <w:ind w:left="1021" w:firstLine="0"/>
    </w:pPr>
  </w:style>
  <w:style w:type="paragraph" w:styleId="ListContinue4">
    <w:name w:val="List Continue 4"/>
    <w:basedOn w:val="List4"/>
    <w:rsid w:val="00B353E9"/>
    <w:pPr>
      <w:ind w:firstLine="0"/>
    </w:pPr>
  </w:style>
  <w:style w:type="paragraph" w:styleId="ListContinue5">
    <w:name w:val="List Continue 5"/>
    <w:basedOn w:val="List5"/>
    <w:rsid w:val="00B353E9"/>
    <w:pPr>
      <w:ind w:firstLine="0"/>
    </w:pPr>
  </w:style>
  <w:style w:type="paragraph" w:styleId="ListNumber3">
    <w:name w:val="List Number 3"/>
    <w:basedOn w:val="List3"/>
    <w:rsid w:val="00B353E9"/>
    <w:pPr>
      <w:numPr>
        <w:numId w:val="6"/>
      </w:numPr>
    </w:pPr>
  </w:style>
  <w:style w:type="paragraph" w:styleId="ListNumber4">
    <w:name w:val="List Number 4"/>
    <w:basedOn w:val="List4"/>
    <w:rsid w:val="00B353E9"/>
    <w:pPr>
      <w:numPr>
        <w:numId w:val="7"/>
      </w:numPr>
    </w:pPr>
  </w:style>
  <w:style w:type="paragraph" w:styleId="ListNumber5">
    <w:name w:val="List Number 5"/>
    <w:basedOn w:val="List5"/>
    <w:rsid w:val="00B353E9"/>
    <w:pPr>
      <w:numPr>
        <w:numId w:val="8"/>
      </w:numPr>
    </w:pPr>
  </w:style>
  <w:style w:type="paragraph" w:styleId="BlockText">
    <w:name w:val="Block Text"/>
    <w:basedOn w:val="Normal"/>
    <w:rsid w:val="00B35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3E9"/>
    <w:rPr>
      <w:sz w:val="16"/>
      <w:vertAlign w:val="superscript"/>
    </w:rPr>
  </w:style>
  <w:style w:type="character" w:customStyle="1" w:styleId="Symbols">
    <w:name w:val="Symbols"/>
    <w:basedOn w:val="DefaultParagraphFont"/>
    <w:rsid w:val="00B353E9"/>
    <w:rPr>
      <w:rFonts w:ascii="Symbol" w:hAnsi="Symbol"/>
    </w:rPr>
  </w:style>
  <w:style w:type="character" w:customStyle="1" w:styleId="MenuOptions">
    <w:name w:val="Menu Options"/>
    <w:basedOn w:val="DefaultParagraphFont"/>
    <w:rsid w:val="00B35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3E9"/>
    <w:rPr>
      <w:b/>
    </w:rPr>
  </w:style>
  <w:style w:type="character" w:customStyle="1" w:styleId="Underlined">
    <w:name w:val="Underlined"/>
    <w:basedOn w:val="DefaultParagraphFont"/>
    <w:rsid w:val="00B353E9"/>
    <w:rPr>
      <w:u w:val="single"/>
    </w:rPr>
  </w:style>
  <w:style w:type="paragraph" w:customStyle="1" w:styleId="TableBodyTextRight">
    <w:name w:val="Table Body Text Right"/>
    <w:basedOn w:val="TableBodyText"/>
    <w:rsid w:val="00B35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3E9"/>
    <w:rPr>
      <w:sz w:val="18"/>
    </w:rPr>
  </w:style>
  <w:style w:type="paragraph" w:customStyle="1" w:styleId="BodySmallRight">
    <w:name w:val="Body Small Right"/>
    <w:basedOn w:val="BodyTextRight"/>
    <w:rsid w:val="00B353E9"/>
    <w:rPr>
      <w:sz w:val="18"/>
      <w:szCs w:val="18"/>
    </w:rPr>
  </w:style>
  <w:style w:type="paragraph" w:customStyle="1" w:styleId="MarginEdition">
    <w:name w:val="Margin Edition"/>
    <w:basedOn w:val="MarginNote"/>
    <w:rsid w:val="00B35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3E9"/>
    <w:rPr>
      <w:sz w:val="2"/>
      <w:szCs w:val="2"/>
    </w:rPr>
  </w:style>
  <w:style w:type="character" w:customStyle="1" w:styleId="Small">
    <w:name w:val="Small"/>
    <w:basedOn w:val="DefaultParagraphFont"/>
    <w:rsid w:val="00B353E9"/>
    <w:rPr>
      <w:sz w:val="16"/>
    </w:rPr>
  </w:style>
  <w:style w:type="paragraph" w:customStyle="1" w:styleId="WideTable">
    <w:name w:val="Wide Table"/>
    <w:basedOn w:val="Normal"/>
    <w:rsid w:val="00B35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3E9"/>
  </w:style>
  <w:style w:type="paragraph" w:styleId="Quote">
    <w:name w:val="Quote"/>
    <w:basedOn w:val="Heading1"/>
    <w:link w:val="QuoteChar"/>
    <w:qFormat/>
    <w:rsid w:val="00B35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3E9"/>
    <w:pPr>
      <w:pageBreakBefore/>
    </w:pPr>
  </w:style>
  <w:style w:type="paragraph" w:customStyle="1" w:styleId="Border">
    <w:name w:val="Border"/>
    <w:basedOn w:val="Normal"/>
    <w:qFormat/>
    <w:rsid w:val="00B35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3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3E9"/>
    <w:rPr>
      <w:u w:val="single"/>
    </w:rPr>
  </w:style>
  <w:style w:type="character" w:customStyle="1" w:styleId="BoldandItalics">
    <w:name w:val="Bold and Italics"/>
    <w:qFormat/>
    <w:rsid w:val="00B353E9"/>
    <w:rPr>
      <w:b/>
      <w:i/>
      <w:u w:val="none"/>
    </w:rPr>
  </w:style>
  <w:style w:type="paragraph" w:styleId="BalloonText">
    <w:name w:val="Balloon Text"/>
    <w:basedOn w:val="Normal"/>
    <w:link w:val="BalloonTextChar"/>
    <w:rsid w:val="00B35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3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3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3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3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3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3E9"/>
    <w:pPr>
      <w:spacing w:before="0" w:after="0"/>
    </w:pPr>
  </w:style>
  <w:style w:type="paragraph" w:customStyle="1" w:styleId="BodyTextBold">
    <w:name w:val="Body Text Bold"/>
    <w:basedOn w:val="BodyText"/>
    <w:qFormat/>
    <w:rsid w:val="00B353E9"/>
    <w:rPr>
      <w:b/>
    </w:rPr>
  </w:style>
  <w:style w:type="character" w:styleId="Hyperlink">
    <w:name w:val="Hyperlink"/>
    <w:basedOn w:val="DefaultParagraphFont"/>
    <w:uiPriority w:val="99"/>
    <w:unhideWhenUsed/>
    <w:rsid w:val="00A85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6293</Characters>
  <Application>Microsoft Office Word</Application>
  <DocSecurity>0</DocSecurity>
  <Lines>157</Lines>
  <Paragraphs>141</Paragraphs>
  <ScaleCrop>false</ScaleCrop>
  <Company>Author-it Software Corporation Ltd.</Company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AVIH0014 Navigate aircraft under visual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