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43F" w:rsidP="00DB2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AVIH0013 Plan a flight under instrument flight rules</w:t>
      </w:r>
      <w:r>
        <w:fldChar w:fldCharType="end"/>
      </w:r>
    </w:p>
    <w:p w:rsidR="00DB243F" w:rsidP="00DB243F">
      <w:pPr>
        <w:pStyle w:val="Version"/>
        <w:sectPr w:rsidSect="003C5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D15" w:rsidP="003C5D15">
      <w:pPr>
        <w:pStyle w:val="SuperHeading"/>
      </w:pPr>
      <w:r w:rsidRPr="003C5D15">
        <w:t>AVIH0013 Plan a flight under instrument flight rules</w:t>
      </w:r>
    </w:p>
    <w:p w:rsidR="00000000" w:rsidRPr="003C5D15" w:rsidP="003C5D15">
      <w:pPr>
        <w:pStyle w:val="Heading1"/>
      </w:pPr>
      <w:bookmarkStart w:id="1" w:name="O_1026031"/>
      <w:bookmarkEnd w:id="1"/>
      <w:r w:rsidRPr="003C5D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Release 1. This is the first release of this unit of competency in the AVI Aviation Training Package.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2" w:name="O_1026032"/>
      <w:bookmarkEnd w:id="2"/>
      <w:r w:rsidRPr="003C5D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This unit involves the skills and knowledge required to plan a flight under instru</w:t>
            </w:r>
            <w:r w:rsidRPr="003C5D15">
              <w:t>ment flight rules (IFR) in compliance with the relevant regulatory requirements of the Civil Aviation Safety Authority (CASA) and national operating standards.</w:t>
            </w:r>
          </w:p>
          <w:p w:rsidR="00000000" w:rsidRPr="003C5D15" w:rsidP="003C5D15">
            <w:pPr>
              <w:pStyle w:val="BodyText"/>
            </w:pPr>
            <w:r w:rsidRPr="003C5D15">
              <w:t xml:space="preserve">It includes determining aircraft meets requirements for IFR flight, obtaining and using current </w:t>
            </w:r>
            <w:r w:rsidRPr="003C5D15">
              <w:t>operational documents, and preparing charts and flight plans for instrument meteorological conditions (IMC) flight. It also includes determining operational requirements, making flight notifications and programming navigation systems.</w:t>
            </w:r>
          </w:p>
          <w:p w:rsidR="00000000" w:rsidRPr="003C5D15" w:rsidP="003C5D15">
            <w:pPr>
              <w:pStyle w:val="BodyText"/>
            </w:pPr>
            <w:r w:rsidRPr="003C5D15">
              <w:t>This unit addresses a</w:t>
            </w:r>
            <w:r w:rsidRPr="003C5D15">
              <w:t>viation technical skill requirements (physical, mental and task-management abilities) related to route planning and navigation duties of flight crew and contributes to safe and effective performance in complex aviation operational environments.</w:t>
            </w:r>
          </w:p>
          <w:p w:rsidR="00000000" w:rsidRPr="003C5D15" w:rsidP="003C5D15">
            <w:pPr>
              <w:pStyle w:val="BodyText"/>
            </w:pPr>
            <w:r w:rsidRPr="003C5D15">
              <w:t xml:space="preserve">Operations </w:t>
            </w:r>
            <w:r w:rsidRPr="003C5D15">
              <w:t>are conducted as part of recreational, commercial and military aircraft activities across a variety of operational contexts within the Australian aviation industry.</w:t>
            </w:r>
          </w:p>
          <w:p w:rsidR="00000000" w:rsidRPr="003C5D15" w:rsidP="003C5D15">
            <w:pPr>
              <w:pStyle w:val="BodyText"/>
            </w:pPr>
            <w:r w:rsidRPr="003C5D15">
              <w:t>Work is performed independently or under limited supervision within a single-pilot or multi</w:t>
            </w:r>
            <w:r w:rsidRPr="003C5D15">
              <w:t>-crew environment.</w:t>
            </w:r>
          </w:p>
          <w:p w:rsidR="00000000" w:rsidRPr="003C5D15" w:rsidP="003C5D15">
            <w:pPr>
              <w:pStyle w:val="BodyText"/>
            </w:pPr>
            <w:r w:rsidRPr="003C5D15">
              <w:t>Licensing, legislative, regulatory or certification requirements are applicable to this unit.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3" w:name="O_1026033"/>
      <w:bookmarkEnd w:id="3"/>
      <w:r w:rsidRPr="003C5D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Not applicable.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4" w:name="O_1026034"/>
      <w:bookmarkEnd w:id="4"/>
      <w:r w:rsidRPr="003C5D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H – Route Planning and Navigation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5" w:name="O_1026035"/>
      <w:bookmarkEnd w:id="5"/>
      <w:r w:rsidRPr="003C5D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Not applicable.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6" w:name="O_1026036"/>
      <w:bookmarkEnd w:id="6"/>
      <w:r w:rsidRPr="003C5D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PERFORMANCE CRITERIA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Performance criteria describe the performance needed to demonstrate achievement of the element.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Determine aircraft meets requirements for IFR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Aircraft requirements for IFR flight are determined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Flight and navigation instruments, mini</w:t>
            </w:r>
            <w:r w:rsidRPr="003C5D15">
              <w:t>mum electrical lighting, navigation equipment and any other requirements fitted to aircraft are checked to ensure they are suitable and acceptable for IFR flight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Obtain and use current operational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Operational documents applicable to fli</w:t>
            </w:r>
            <w:r w:rsidRPr="003C5D15">
              <w:t>ght are obtained and checked for currency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Applicable information contained in documents for flight planning and management is interpreted and applied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 xml:space="preserve">Documents required for flight are stowed and their accessibility for pilot during flight is </w:t>
            </w:r>
            <w:r w:rsidRPr="003C5D15">
              <w:t>ensured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Prepare charts and flight plan for IMC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Charts suitable for intended IFR flight are selected and prepared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Meteorological, airways facilities, aerodrome and Notice to Ai</w:t>
            </w:r>
            <w:r w:rsidRPr="003C5D15">
              <w:t>rmen (NOTAM) information applicable to planning and conducting a flight is obtained, interpreted and applied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Routes to optimise options in an engine failure are planned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Determine operational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Suitability of aerodrome for instrument flight operations is determined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Curfew requirements are complied with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Duration of flight is determined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Total fuel requirements are calculated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Make flight notification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Fli</w:t>
            </w:r>
            <w:r w:rsidRPr="003C5D15">
              <w:t>ght notification is prepared for planned IFR flight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Completed flight notification is submitted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Flight notification acceptance is confirmed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rPr>
                <w:rStyle w:val="SpecialBold"/>
              </w:rPr>
              <w:t>Program navigation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t>Data for transfer to approved airborne navigation system is prepared</w:t>
            </w:r>
          </w:p>
        </w:tc>
      </w:tr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D15">
            <w:pPr>
              <w:pStyle w:val="BodyText"/>
              <w:rPr>
                <w:lang w:val="en-NZ"/>
              </w:rPr>
            </w:pPr>
            <w:r w:rsidRPr="003C5D1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Navigation data is loaded and checked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7" w:name="O_1026037"/>
      <w:bookmarkEnd w:id="7"/>
      <w:r w:rsidRPr="003C5D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Foundation skills essential to performance are explicit in the performance criteria of this unit of competency.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8" w:name="O_1026038"/>
      <w:bookmarkEnd w:id="8"/>
      <w:r w:rsidRPr="003C5D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Range is restricted to essential operating conditions and any other variables essential to the work environment.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9" w:name="O_1026039"/>
      <w:bookmarkEnd w:id="9"/>
      <w:r w:rsidRPr="003C5D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D15" w:rsidP="003C5D15">
            <w:pPr>
              <w:pStyle w:val="BodyText"/>
            </w:pPr>
            <w:r w:rsidRPr="003C5D15">
              <w:t>This unit replaces and is equivalent to AVIH0005 Plan a flight under instrument flight rules.</w:t>
            </w:r>
          </w:p>
        </w:tc>
      </w:tr>
    </w:tbl>
    <w:p w:rsidR="00000000" w:rsidRPr="003C5D15" w:rsidP="003C5D15">
      <w:pPr>
        <w:pStyle w:val="NoPaddingFontSize1"/>
      </w:pPr>
    </w:p>
    <w:p w:rsidR="00000000" w:rsidRPr="003C5D15" w:rsidP="003C5D15">
      <w:pPr>
        <w:pStyle w:val="AllowPageBreak"/>
      </w:pPr>
    </w:p>
    <w:p w:rsidR="00000000" w:rsidRPr="003C5D15" w:rsidP="003C5D15">
      <w:pPr>
        <w:pStyle w:val="Heading1"/>
      </w:pPr>
      <w:bookmarkStart w:id="10" w:name="O_1026046"/>
      <w:bookmarkEnd w:id="10"/>
      <w:r w:rsidRPr="003C5D15">
        <w:t>Links</w:t>
      </w:r>
    </w:p>
    <w:p w:rsidR="00000000" w:rsidRPr="003C5D15" w:rsidP="00DB243F">
      <w:pPr>
        <w:pStyle w:val="BodyText"/>
      </w:pPr>
      <w:r w:rsidRPr="003C5D1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263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C5D15" w:rsidP="003C5D15"/>
    <w:sectPr w:rsidSect="003C5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15" w:rsidRPr="00DB243F" w:rsidP="00DB2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3F" w:rsidP="003C5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43F" w:rsidP="003C5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243F" w:rsidP="003C5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D15" w:rsidRPr="00DB243F" w:rsidP="00DB2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3F" w:rsidRPr="002D2AF8" w:rsidP="003C5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AVIH0013 Plan a flight under instrument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B243F" w:rsidP="003C5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D15"/>
  </w:style>
  <w:style w:type="character" w:customStyle="1" w:styleId="Heading1Char">
    <w:name w:val="Heading 1 Char"/>
    <w:basedOn w:val="DefaultParagraphFont"/>
    <w:link w:val="Heading1"/>
    <w:rsid w:val="003C5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D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5D15"/>
    <w:rPr>
      <w:b/>
      <w:spacing w:val="0"/>
    </w:rPr>
  </w:style>
  <w:style w:type="paragraph" w:customStyle="1" w:styleId="SuperHeading">
    <w:name w:val="SuperHeading"/>
    <w:basedOn w:val="Normal"/>
    <w:rsid w:val="003C5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5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D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D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5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D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D15"/>
    <w:rPr>
      <w:i/>
    </w:rPr>
  </w:style>
  <w:style w:type="paragraph" w:styleId="Caption">
    <w:name w:val="caption"/>
    <w:basedOn w:val="BodyText"/>
    <w:next w:val="Normal"/>
    <w:qFormat/>
    <w:rsid w:val="003C5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D15"/>
  </w:style>
  <w:style w:type="paragraph" w:styleId="TableofFigures">
    <w:name w:val="table of figures"/>
    <w:basedOn w:val="Normal"/>
    <w:next w:val="Normal"/>
    <w:semiHidden/>
    <w:rsid w:val="003C5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D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5D15"/>
    <w:rPr>
      <w:rFonts w:ascii="Wingdings" w:hAnsi="Wingdings"/>
    </w:rPr>
  </w:style>
  <w:style w:type="paragraph" w:customStyle="1" w:styleId="TableHeading">
    <w:name w:val="Table Heading"/>
    <w:basedOn w:val="HeadingBase"/>
    <w:rsid w:val="003C5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D15"/>
    <w:rPr>
      <w:color w:val="0033CC"/>
      <w:u w:val="none"/>
    </w:rPr>
  </w:style>
  <w:style w:type="paragraph" w:customStyle="1" w:styleId="BodyTextRight">
    <w:name w:val="Body Text Right"/>
    <w:basedOn w:val="BodyText"/>
    <w:rsid w:val="003C5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D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D15"/>
    <w:rPr>
      <w:sz w:val="32"/>
    </w:rPr>
  </w:style>
  <w:style w:type="paragraph" w:customStyle="1" w:styleId="HeadingProcedure">
    <w:name w:val="Heading Procedure"/>
    <w:basedOn w:val="HeadingBase"/>
    <w:next w:val="Normal"/>
    <w:rsid w:val="003C5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D15"/>
    <w:pPr>
      <w:spacing w:before="60" w:after="60"/>
    </w:pPr>
  </w:style>
  <w:style w:type="paragraph" w:styleId="ListContinue">
    <w:name w:val="List Continue"/>
    <w:basedOn w:val="List"/>
    <w:rsid w:val="003C5D15"/>
    <w:pPr>
      <w:ind w:firstLine="0"/>
    </w:pPr>
  </w:style>
  <w:style w:type="paragraph" w:customStyle="1" w:styleId="ListNote">
    <w:name w:val="List Note"/>
    <w:basedOn w:val="List"/>
    <w:rsid w:val="003C5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D15"/>
    <w:rPr>
      <w:rFonts w:ascii="Courier New" w:hAnsi="Courier New"/>
    </w:rPr>
  </w:style>
  <w:style w:type="paragraph" w:customStyle="1" w:styleId="NoteBullet">
    <w:name w:val="Note Bullet"/>
    <w:basedOn w:val="Note"/>
    <w:rsid w:val="003C5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D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5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D15"/>
    <w:rPr>
      <w:b/>
      <w:smallCaps/>
    </w:rPr>
  </w:style>
  <w:style w:type="paragraph" w:customStyle="1" w:styleId="TableListNumber">
    <w:name w:val="Table List Number"/>
    <w:basedOn w:val="ListNumber"/>
    <w:rsid w:val="003C5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D15"/>
    <w:pPr>
      <w:numPr>
        <w:numId w:val="7"/>
      </w:numPr>
    </w:pPr>
  </w:style>
  <w:style w:type="paragraph" w:customStyle="1" w:styleId="ListAlpha2">
    <w:name w:val="List Alpha 2"/>
    <w:basedOn w:val="List2"/>
    <w:rsid w:val="003C5D15"/>
    <w:pPr>
      <w:numPr>
        <w:numId w:val="6"/>
      </w:numPr>
    </w:pPr>
  </w:style>
  <w:style w:type="paragraph" w:styleId="List2">
    <w:name w:val="List 2"/>
    <w:basedOn w:val="BodyText"/>
    <w:rsid w:val="003C5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D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D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5D15"/>
    <w:pPr>
      <w:numPr>
        <w:numId w:val="2"/>
      </w:numPr>
    </w:pPr>
  </w:style>
  <w:style w:type="paragraph" w:styleId="ListContinue2">
    <w:name w:val="List Continue 2"/>
    <w:basedOn w:val="List2"/>
    <w:rsid w:val="003C5D15"/>
    <w:pPr>
      <w:ind w:firstLine="0"/>
    </w:pPr>
  </w:style>
  <w:style w:type="paragraph" w:styleId="ListContinue3">
    <w:name w:val="List Continue 3"/>
    <w:basedOn w:val="List3"/>
    <w:rsid w:val="003C5D15"/>
    <w:pPr>
      <w:ind w:left="1021" w:firstLine="0"/>
    </w:pPr>
  </w:style>
  <w:style w:type="paragraph" w:styleId="ListContinue4">
    <w:name w:val="List Continue 4"/>
    <w:basedOn w:val="List4"/>
    <w:rsid w:val="003C5D15"/>
    <w:pPr>
      <w:ind w:firstLine="0"/>
    </w:pPr>
  </w:style>
  <w:style w:type="paragraph" w:styleId="ListContinue5">
    <w:name w:val="List Continue 5"/>
    <w:basedOn w:val="List5"/>
    <w:rsid w:val="003C5D15"/>
    <w:pPr>
      <w:ind w:firstLine="0"/>
    </w:pPr>
  </w:style>
  <w:style w:type="paragraph" w:styleId="ListNumber3">
    <w:name w:val="List Number 3"/>
    <w:basedOn w:val="List3"/>
    <w:rsid w:val="003C5D15"/>
    <w:pPr>
      <w:numPr>
        <w:numId w:val="3"/>
      </w:numPr>
    </w:pPr>
  </w:style>
  <w:style w:type="paragraph" w:styleId="ListNumber4">
    <w:name w:val="List Number 4"/>
    <w:basedOn w:val="List4"/>
    <w:rsid w:val="003C5D15"/>
    <w:pPr>
      <w:numPr>
        <w:numId w:val="4"/>
      </w:numPr>
    </w:pPr>
  </w:style>
  <w:style w:type="paragraph" w:styleId="ListNumber5">
    <w:name w:val="List Number 5"/>
    <w:basedOn w:val="List5"/>
    <w:rsid w:val="003C5D15"/>
    <w:pPr>
      <w:numPr>
        <w:numId w:val="5"/>
      </w:numPr>
    </w:pPr>
  </w:style>
  <w:style w:type="paragraph" w:styleId="BlockText">
    <w:name w:val="Block Text"/>
    <w:basedOn w:val="Normal"/>
    <w:rsid w:val="003C5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D15"/>
    <w:rPr>
      <w:sz w:val="16"/>
      <w:vertAlign w:val="superscript"/>
    </w:rPr>
  </w:style>
  <w:style w:type="character" w:customStyle="1" w:styleId="Symbols">
    <w:name w:val="Symbols"/>
    <w:basedOn w:val="DefaultParagraphFont"/>
    <w:rsid w:val="003C5D15"/>
    <w:rPr>
      <w:rFonts w:ascii="Symbol" w:hAnsi="Symbol"/>
    </w:rPr>
  </w:style>
  <w:style w:type="character" w:customStyle="1" w:styleId="MenuOptions">
    <w:name w:val="Menu Options"/>
    <w:basedOn w:val="DefaultParagraphFont"/>
    <w:rsid w:val="003C5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D15"/>
    <w:rPr>
      <w:b/>
    </w:rPr>
  </w:style>
  <w:style w:type="character" w:customStyle="1" w:styleId="Underlined">
    <w:name w:val="Underlined"/>
    <w:basedOn w:val="DefaultParagraphFont"/>
    <w:rsid w:val="003C5D15"/>
    <w:rPr>
      <w:u w:val="single"/>
    </w:rPr>
  </w:style>
  <w:style w:type="paragraph" w:customStyle="1" w:styleId="TableBodyTextRight">
    <w:name w:val="Table Body Text Right"/>
    <w:basedOn w:val="TableBodyText"/>
    <w:rsid w:val="003C5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D15"/>
    <w:rPr>
      <w:sz w:val="18"/>
    </w:rPr>
  </w:style>
  <w:style w:type="paragraph" w:customStyle="1" w:styleId="BodySmallRight">
    <w:name w:val="Body Small Right"/>
    <w:basedOn w:val="BodyTextRight"/>
    <w:rsid w:val="003C5D15"/>
    <w:rPr>
      <w:sz w:val="18"/>
      <w:szCs w:val="18"/>
    </w:rPr>
  </w:style>
  <w:style w:type="paragraph" w:customStyle="1" w:styleId="MarginEdition">
    <w:name w:val="Margin Edition"/>
    <w:basedOn w:val="MarginNote"/>
    <w:rsid w:val="003C5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D15"/>
    <w:rPr>
      <w:sz w:val="2"/>
      <w:szCs w:val="2"/>
    </w:rPr>
  </w:style>
  <w:style w:type="character" w:customStyle="1" w:styleId="Small">
    <w:name w:val="Small"/>
    <w:basedOn w:val="DefaultParagraphFont"/>
    <w:rsid w:val="003C5D15"/>
    <w:rPr>
      <w:sz w:val="16"/>
    </w:rPr>
  </w:style>
  <w:style w:type="paragraph" w:customStyle="1" w:styleId="WideTable">
    <w:name w:val="Wide Table"/>
    <w:basedOn w:val="Normal"/>
    <w:rsid w:val="003C5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D15"/>
  </w:style>
  <w:style w:type="paragraph" w:styleId="Quote">
    <w:name w:val="Quote"/>
    <w:basedOn w:val="Heading1"/>
    <w:link w:val="QuoteChar"/>
    <w:qFormat/>
    <w:rsid w:val="003C5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D15"/>
    <w:pPr>
      <w:pageBreakBefore/>
    </w:pPr>
  </w:style>
  <w:style w:type="paragraph" w:customStyle="1" w:styleId="Border">
    <w:name w:val="Border"/>
    <w:basedOn w:val="Normal"/>
    <w:qFormat/>
    <w:rsid w:val="003C5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D15"/>
    <w:rPr>
      <w:u w:val="single"/>
    </w:rPr>
  </w:style>
  <w:style w:type="character" w:customStyle="1" w:styleId="BoldandItalics">
    <w:name w:val="Bold and Italics"/>
    <w:qFormat/>
    <w:rsid w:val="003C5D15"/>
    <w:rPr>
      <w:b/>
      <w:i/>
      <w:u w:val="none"/>
    </w:rPr>
  </w:style>
  <w:style w:type="paragraph" w:styleId="BalloonText">
    <w:name w:val="Balloon Text"/>
    <w:basedOn w:val="Normal"/>
    <w:link w:val="BalloonTextChar"/>
    <w:rsid w:val="003C5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D15"/>
    <w:pPr>
      <w:spacing w:before="0" w:after="0"/>
    </w:pPr>
  </w:style>
  <w:style w:type="paragraph" w:customStyle="1" w:styleId="BodyTextBold">
    <w:name w:val="Body Text Bold"/>
    <w:basedOn w:val="BodyText"/>
    <w:qFormat/>
    <w:rsid w:val="003C5D15"/>
    <w:rPr>
      <w:b/>
    </w:rPr>
  </w:style>
  <w:style w:type="character" w:styleId="Hyperlink">
    <w:name w:val="Hyperlink"/>
    <w:basedOn w:val="DefaultParagraphFont"/>
    <w:uiPriority w:val="99"/>
    <w:unhideWhenUsed/>
    <w:rsid w:val="00DB2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3922</Characters>
  <Application>Microsoft Office Word</Application>
  <DocSecurity>0</DocSecurity>
  <Lines>178</Lines>
  <Paragraphs>98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AVIH0013 Plan a flight under instrument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