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A98" w:rsidP="00CE2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AVIH0010 Plan a flight under visual flight rules</w:t>
      </w:r>
      <w:r>
        <w:fldChar w:fldCharType="end"/>
      </w:r>
    </w:p>
    <w:p w:rsidR="00CE2A98" w:rsidP="00CE2A98">
      <w:pPr>
        <w:pStyle w:val="Version"/>
        <w:sectPr w:rsidSect="004B5A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ACA" w:rsidP="004B5ACA">
      <w:pPr>
        <w:pStyle w:val="SuperHeading"/>
      </w:pPr>
      <w:r w:rsidRPr="004B5ACA">
        <w:t>AVIH0010 Plan a flight under visual flight rules</w:t>
      </w:r>
    </w:p>
    <w:p w:rsidR="00000000" w:rsidRPr="004B5ACA" w:rsidP="004B5ACA">
      <w:pPr>
        <w:pStyle w:val="Heading1"/>
      </w:pPr>
      <w:bookmarkStart w:id="1" w:name="O_1025974"/>
      <w:bookmarkEnd w:id="1"/>
      <w:r w:rsidRPr="004B5A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t>Release 1. This is the first release of this unit of competency in the AVI Aviation Training Package.</w:t>
            </w:r>
          </w:p>
        </w:tc>
      </w:tr>
    </w:tbl>
    <w:p w:rsidR="00000000" w:rsidRPr="004B5ACA" w:rsidP="004B5ACA">
      <w:pPr>
        <w:pStyle w:val="NoPaddingFontSize1"/>
      </w:pPr>
    </w:p>
    <w:p w:rsidR="00000000" w:rsidRPr="004B5ACA" w:rsidP="004B5ACA">
      <w:pPr>
        <w:pStyle w:val="AllowPageBreak"/>
      </w:pPr>
    </w:p>
    <w:p w:rsidR="00000000" w:rsidRPr="004B5ACA" w:rsidP="004B5ACA">
      <w:pPr>
        <w:pStyle w:val="Heading1"/>
      </w:pPr>
      <w:bookmarkStart w:id="2" w:name="O_1025975"/>
      <w:bookmarkEnd w:id="2"/>
      <w:r w:rsidRPr="004B5A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t>This unit involves the skills and knowledge required to plan a flight under visual flight r</w:t>
            </w:r>
            <w:r w:rsidRPr="004B5ACA">
              <w:t>ules (VFR) in compliance with the relevant regulatory requirements of the Civil Aviation Safety Authority (CASA) and national operating standards.</w:t>
            </w:r>
          </w:p>
          <w:p w:rsidR="00000000" w:rsidRPr="004B5ACA" w:rsidP="004B5ACA">
            <w:pPr>
              <w:pStyle w:val="BodyText"/>
            </w:pPr>
            <w:r w:rsidRPr="004B5ACA">
              <w:t>It includes determining aircraft VFR flight requirements, obtaining and using operational documents, preparin</w:t>
            </w:r>
            <w:r w:rsidRPr="004B5ACA">
              <w:t>g VFR flight plans, making flight notifications and programming navigation systems.</w:t>
            </w:r>
          </w:p>
          <w:p w:rsidR="00000000" w:rsidRPr="004B5ACA" w:rsidP="004B5ACA">
            <w:pPr>
              <w:pStyle w:val="BodyText"/>
            </w:pPr>
            <w:r w:rsidRPr="004B5ACA">
              <w:t>This unit addresses aviation technical skill requirements (physical, mental and task-management abilities) related to route planning and navigation duties of flight crew an</w:t>
            </w:r>
            <w:r w:rsidRPr="004B5ACA">
              <w:t>d contributes to safe and effective performance in complex aviation operational environments.</w:t>
            </w:r>
          </w:p>
          <w:p w:rsidR="00000000" w:rsidRPr="004B5ACA" w:rsidP="004B5ACA">
            <w:pPr>
              <w:pStyle w:val="BodyText"/>
            </w:pPr>
            <w:r w:rsidRPr="004B5ACA">
              <w:t>Operations are conducted as part of commercial and military aircraft activities across a variety of operational contexts within the Australian aviation industry.</w:t>
            </w:r>
          </w:p>
          <w:p w:rsidR="00000000" w:rsidRPr="004B5ACA" w:rsidP="004B5ACA">
            <w:pPr>
              <w:pStyle w:val="BodyText"/>
            </w:pPr>
            <w:r w:rsidRPr="004B5ACA">
              <w:t>Work is performed independently or under limited supervision within a single-pilot or multi-crew environment.</w:t>
            </w:r>
          </w:p>
          <w:p w:rsidR="00000000" w:rsidRPr="004B5ACA" w:rsidP="004B5ACA">
            <w:pPr>
              <w:pStyle w:val="BodyText"/>
            </w:pPr>
            <w:r w:rsidRPr="004B5ACA">
              <w:t>Licensing, legislative, regulatory or certification requirements are applicable to this unit.</w:t>
            </w:r>
          </w:p>
        </w:tc>
      </w:tr>
    </w:tbl>
    <w:p w:rsidR="00000000" w:rsidRPr="004B5ACA" w:rsidP="004B5ACA">
      <w:pPr>
        <w:pStyle w:val="NoPaddingFontSize1"/>
      </w:pPr>
    </w:p>
    <w:p w:rsidR="00000000" w:rsidRPr="004B5ACA" w:rsidP="004B5ACA">
      <w:pPr>
        <w:pStyle w:val="AllowPageBreak"/>
      </w:pPr>
    </w:p>
    <w:p w:rsidR="00000000" w:rsidRPr="004B5ACA" w:rsidP="004B5ACA">
      <w:pPr>
        <w:pStyle w:val="Heading1"/>
      </w:pPr>
      <w:bookmarkStart w:id="3" w:name="O_1025976"/>
      <w:bookmarkEnd w:id="3"/>
      <w:r w:rsidRPr="004B5A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t>Not applicab</w:t>
            </w:r>
            <w:r w:rsidRPr="004B5ACA">
              <w:t>le.</w:t>
            </w:r>
          </w:p>
        </w:tc>
      </w:tr>
    </w:tbl>
    <w:p w:rsidR="00000000" w:rsidRPr="004B5ACA" w:rsidP="004B5ACA">
      <w:pPr>
        <w:pStyle w:val="NoPaddingFontSize1"/>
      </w:pPr>
    </w:p>
    <w:p w:rsidR="00000000" w:rsidRPr="004B5ACA" w:rsidP="004B5ACA">
      <w:pPr>
        <w:pStyle w:val="AllowPageBreak"/>
      </w:pPr>
    </w:p>
    <w:p w:rsidR="00000000" w:rsidRPr="004B5ACA" w:rsidP="004B5ACA">
      <w:pPr>
        <w:pStyle w:val="Heading1"/>
      </w:pPr>
      <w:bookmarkStart w:id="4" w:name="O_1025977"/>
      <w:bookmarkEnd w:id="4"/>
      <w:r w:rsidRPr="004B5A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t>H – Route Planning and Navigation</w:t>
            </w:r>
          </w:p>
        </w:tc>
      </w:tr>
    </w:tbl>
    <w:p w:rsidR="00000000" w:rsidRPr="004B5ACA" w:rsidP="004B5ACA">
      <w:pPr>
        <w:pStyle w:val="NoPaddingFontSize1"/>
      </w:pPr>
    </w:p>
    <w:p w:rsidR="00000000" w:rsidRPr="004B5ACA" w:rsidP="004B5ACA">
      <w:pPr>
        <w:pStyle w:val="AllowPageBreak"/>
      </w:pPr>
    </w:p>
    <w:p w:rsidR="00000000" w:rsidRPr="004B5ACA" w:rsidP="004B5ACA">
      <w:pPr>
        <w:pStyle w:val="Heading1"/>
      </w:pPr>
      <w:bookmarkStart w:id="5" w:name="O_1025978"/>
      <w:bookmarkEnd w:id="5"/>
      <w:r w:rsidRPr="004B5A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t>Not applicable.</w:t>
            </w:r>
          </w:p>
        </w:tc>
      </w:tr>
    </w:tbl>
    <w:p w:rsidR="00000000" w:rsidRPr="004B5ACA" w:rsidP="004B5ACA">
      <w:pPr>
        <w:pStyle w:val="NoPaddingFontSize1"/>
      </w:pPr>
    </w:p>
    <w:p w:rsidR="00000000" w:rsidRPr="004B5ACA" w:rsidP="004B5ACA">
      <w:pPr>
        <w:pStyle w:val="AllowPageBreak"/>
      </w:pPr>
    </w:p>
    <w:p w:rsidR="00000000" w:rsidRPr="004B5ACA" w:rsidP="004B5ACA">
      <w:pPr>
        <w:pStyle w:val="Heading1"/>
      </w:pPr>
      <w:bookmarkStart w:id="6" w:name="O_1025979"/>
      <w:bookmarkEnd w:id="6"/>
      <w:r w:rsidRPr="004B5AC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PERFORMANCE CRITERIA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Performance criteria describe the performance needed to demonstrate achievement of the element.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rPr>
                <w:rStyle w:val="SpecialBold"/>
              </w:rPr>
              <w:t>Determine aircraft meets requirements for VFR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Aircraft requirements for VFR flight are determined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Hazards are identified, risks are asses</w:t>
            </w:r>
            <w:r w:rsidRPr="004B5ACA">
              <w:t>sed and hazard management implemented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Flight and navigation instruments, minimum electrical lighting, navigation equipment and any other requirements fitted to aircraft are checked to ensure they are suitable and serviceable for VFR flight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rPr>
                <w:rStyle w:val="SpecialBold"/>
              </w:rPr>
              <w:t>Obtain and use operational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Operational documents applicable to the flight are obtained and checked for currency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Applicable information contained in documents for flight planning and management is interpreted and applied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Document</w:t>
            </w:r>
            <w:r w:rsidRPr="004B5ACA">
              <w:t>s required for the flight are stowed and their accessibility for the pilot during flight is ensured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rPr>
                <w:rStyle w:val="SpecialBold"/>
              </w:rPr>
              <w:t>Prepare flight plan for VFR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Charts suitable for intended VFR flight are selected and prepared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Applicable information to prepare a flight plan that details tracks, distances, times, altitudes to be flown and fuel requirements to reach destination are obtained, analysed and applied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Meteorological, airways facilities, aerodrome and Notice to Ai</w:t>
            </w:r>
            <w:r w:rsidRPr="004B5ACA">
              <w:t>rmen (NOTAM) information applicable to planning and conducting a flight is obtained, interpreted and applied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Routes to optimise options in an engine failure are planned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rPr>
                <w:rStyle w:val="SpecialBold"/>
              </w:rPr>
              <w:t>Determine operational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Suitability of aerodrome lighting for night operations is determined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Curfew requirements are complied with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Duration of flight is determined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 xml:space="preserve">Holding, alternate and reserve fuel requirements due to weather, navigation aid availability and aerodrome </w:t>
            </w:r>
            <w:r w:rsidRPr="004B5ACA">
              <w:t>lighting are determined in accordance with operational requirements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Total fuel requirements are calculated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rPr>
                <w:rStyle w:val="SpecialBold"/>
              </w:rPr>
              <w:t>Make flight notification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Flight notification is prepared for planned VFR flight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Completed flight notification is submitted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Flight notification acceptance is confirmed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rPr>
                <w:rStyle w:val="SpecialBold"/>
              </w:rPr>
              <w:t>Program navigation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t>Data for transfer to approved airborne navigation system is prepare</w:t>
            </w:r>
            <w:r w:rsidRPr="004B5ACA">
              <w:t>d</w:t>
            </w:r>
          </w:p>
        </w:tc>
      </w:tr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ACA">
            <w:pPr>
              <w:pStyle w:val="BodyText"/>
              <w:rPr>
                <w:lang w:val="en-NZ"/>
              </w:rPr>
            </w:pPr>
            <w:r w:rsidRPr="004B5ACA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t>Navigation data is loaded and checked</w:t>
            </w:r>
          </w:p>
        </w:tc>
      </w:tr>
    </w:tbl>
    <w:p w:rsidR="00000000" w:rsidRPr="004B5ACA" w:rsidP="004B5ACA">
      <w:pPr>
        <w:pStyle w:val="NoPaddingFontSize1"/>
      </w:pPr>
    </w:p>
    <w:p w:rsidR="00000000" w:rsidRPr="004B5ACA" w:rsidP="004B5ACA">
      <w:pPr>
        <w:pStyle w:val="AllowPageBreak"/>
      </w:pPr>
    </w:p>
    <w:p w:rsidR="00000000" w:rsidRPr="004B5ACA" w:rsidP="004B5ACA">
      <w:pPr>
        <w:pStyle w:val="Heading1"/>
      </w:pPr>
      <w:bookmarkStart w:id="7" w:name="O_1025980"/>
      <w:bookmarkEnd w:id="7"/>
      <w:r w:rsidRPr="004B5A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t>Foundation skills essential to performance are explicit in the performance criteria of this unit of competency.</w:t>
            </w:r>
          </w:p>
        </w:tc>
      </w:tr>
    </w:tbl>
    <w:p w:rsidR="00000000" w:rsidRPr="004B5ACA" w:rsidP="004B5ACA">
      <w:pPr>
        <w:pStyle w:val="NoPaddingFontSize1"/>
      </w:pPr>
    </w:p>
    <w:p w:rsidR="00000000" w:rsidRPr="004B5ACA" w:rsidP="004B5ACA">
      <w:pPr>
        <w:pStyle w:val="AllowPageBreak"/>
      </w:pPr>
    </w:p>
    <w:p w:rsidR="00000000" w:rsidRPr="004B5ACA" w:rsidP="004B5ACA">
      <w:pPr>
        <w:pStyle w:val="Heading1"/>
      </w:pPr>
      <w:bookmarkStart w:id="8" w:name="O_1025981"/>
      <w:bookmarkEnd w:id="8"/>
      <w:r w:rsidRPr="004B5A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t>Range is restricted to essential operating conditions and any other variables essential to the work environment.</w:t>
            </w:r>
          </w:p>
        </w:tc>
      </w:tr>
    </w:tbl>
    <w:p w:rsidR="00000000" w:rsidRPr="004B5ACA" w:rsidP="004B5ACA">
      <w:pPr>
        <w:pStyle w:val="NoPaddingFontSize1"/>
      </w:pPr>
    </w:p>
    <w:p w:rsidR="00000000" w:rsidRPr="004B5ACA" w:rsidP="004B5ACA">
      <w:pPr>
        <w:pStyle w:val="AllowPageBreak"/>
      </w:pPr>
    </w:p>
    <w:p w:rsidR="00000000" w:rsidRPr="004B5ACA" w:rsidP="004B5ACA">
      <w:pPr>
        <w:pStyle w:val="Heading1"/>
      </w:pPr>
      <w:bookmarkStart w:id="9" w:name="O_1025982"/>
      <w:bookmarkEnd w:id="9"/>
      <w:r w:rsidRPr="004B5A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A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ACA" w:rsidP="004B5ACA">
            <w:pPr>
              <w:pStyle w:val="BodyText"/>
            </w:pPr>
            <w:r w:rsidRPr="004B5ACA">
              <w:t>This unit replaces and is equivalent to AVIH0002 Plan a flight under visual flight rules.</w:t>
            </w:r>
          </w:p>
        </w:tc>
      </w:tr>
    </w:tbl>
    <w:p w:rsidR="00000000" w:rsidRPr="004B5ACA" w:rsidP="004B5ACA">
      <w:pPr>
        <w:pStyle w:val="NoPaddingFontSize1"/>
      </w:pPr>
    </w:p>
    <w:p w:rsidR="00000000" w:rsidRPr="004B5ACA" w:rsidP="004B5ACA">
      <w:pPr>
        <w:pStyle w:val="AllowPageBreak"/>
      </w:pPr>
    </w:p>
    <w:p w:rsidR="00000000" w:rsidRPr="004B5ACA" w:rsidP="004B5ACA">
      <w:pPr>
        <w:pStyle w:val="Heading1"/>
      </w:pPr>
      <w:bookmarkStart w:id="10" w:name="O_1025989"/>
      <w:bookmarkEnd w:id="10"/>
      <w:r w:rsidRPr="004B5ACA">
        <w:t>Links</w:t>
      </w:r>
    </w:p>
    <w:p w:rsidR="00000000" w:rsidRPr="004B5ACA" w:rsidP="00CE2A98">
      <w:pPr>
        <w:pStyle w:val="BodyText"/>
      </w:pPr>
      <w:r w:rsidRPr="004B5ACA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80BC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B5ACA" w:rsidP="004B5ACA"/>
    <w:sectPr w:rsidSect="004B5A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A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ACA" w:rsidRPr="00CE2A98" w:rsidP="00CE2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A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A98" w:rsidP="004B5A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2A98" w:rsidP="004B5A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E2A98" w:rsidP="004B5A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A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A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ACA" w:rsidRPr="00CE2A98" w:rsidP="00CE2A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A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A98" w:rsidRPr="002D2AF8" w:rsidP="004B5A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AVIH0010 Plan a flight under visual flight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E2A98" w:rsidP="004B5A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A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A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A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A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A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A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A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A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A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A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A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ACA"/>
  </w:style>
  <w:style w:type="character" w:customStyle="1" w:styleId="Heading1Char">
    <w:name w:val="Heading 1 Char"/>
    <w:basedOn w:val="DefaultParagraphFont"/>
    <w:link w:val="Heading1"/>
    <w:rsid w:val="004B5A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A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A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5ACA"/>
    <w:rPr>
      <w:b/>
      <w:spacing w:val="0"/>
    </w:rPr>
  </w:style>
  <w:style w:type="paragraph" w:customStyle="1" w:styleId="SuperHeading">
    <w:name w:val="SuperHeading"/>
    <w:basedOn w:val="Normal"/>
    <w:rsid w:val="004B5A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A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5A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A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A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A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A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A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A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A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A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A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A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A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A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A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A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A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A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A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A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5A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5A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A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A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A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A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A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A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A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A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A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A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A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A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A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ACA"/>
    <w:rPr>
      <w:i/>
    </w:rPr>
  </w:style>
  <w:style w:type="paragraph" w:styleId="Caption">
    <w:name w:val="caption"/>
    <w:basedOn w:val="BodyText"/>
    <w:next w:val="Normal"/>
    <w:qFormat/>
    <w:rsid w:val="004B5A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A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A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ACA"/>
  </w:style>
  <w:style w:type="paragraph" w:styleId="TableofFigures">
    <w:name w:val="table of figures"/>
    <w:basedOn w:val="Normal"/>
    <w:next w:val="Normal"/>
    <w:semiHidden/>
    <w:rsid w:val="004B5A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A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5ACA"/>
    <w:rPr>
      <w:rFonts w:ascii="Wingdings" w:hAnsi="Wingdings"/>
    </w:rPr>
  </w:style>
  <w:style w:type="paragraph" w:customStyle="1" w:styleId="TableHeading">
    <w:name w:val="Table Heading"/>
    <w:basedOn w:val="HeadingBase"/>
    <w:rsid w:val="004B5A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ACA"/>
    <w:rPr>
      <w:color w:val="0033CC"/>
      <w:u w:val="none"/>
    </w:rPr>
  </w:style>
  <w:style w:type="paragraph" w:customStyle="1" w:styleId="BodyTextRight">
    <w:name w:val="Body Text Right"/>
    <w:basedOn w:val="BodyText"/>
    <w:rsid w:val="004B5A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A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A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A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A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A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ACA"/>
    <w:rPr>
      <w:sz w:val="32"/>
    </w:rPr>
  </w:style>
  <w:style w:type="paragraph" w:customStyle="1" w:styleId="HeadingProcedure">
    <w:name w:val="Heading Procedure"/>
    <w:basedOn w:val="HeadingBase"/>
    <w:next w:val="Normal"/>
    <w:rsid w:val="004B5A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ACA"/>
    <w:pPr>
      <w:spacing w:before="60" w:after="60"/>
    </w:pPr>
  </w:style>
  <w:style w:type="paragraph" w:styleId="ListContinue">
    <w:name w:val="List Continue"/>
    <w:basedOn w:val="List"/>
    <w:rsid w:val="004B5ACA"/>
    <w:pPr>
      <w:ind w:firstLine="0"/>
    </w:pPr>
  </w:style>
  <w:style w:type="paragraph" w:customStyle="1" w:styleId="ListNote">
    <w:name w:val="List Note"/>
    <w:basedOn w:val="List"/>
    <w:rsid w:val="004B5A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A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A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ACA"/>
    <w:rPr>
      <w:rFonts w:ascii="Courier New" w:hAnsi="Courier New"/>
    </w:rPr>
  </w:style>
  <w:style w:type="paragraph" w:customStyle="1" w:styleId="NoteBullet">
    <w:name w:val="Note Bullet"/>
    <w:basedOn w:val="Note"/>
    <w:rsid w:val="004B5A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A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A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A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A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5A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A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ACA"/>
    <w:rPr>
      <w:b/>
      <w:smallCaps/>
    </w:rPr>
  </w:style>
  <w:style w:type="paragraph" w:customStyle="1" w:styleId="TableListNumber">
    <w:name w:val="Table List Number"/>
    <w:basedOn w:val="ListNumber"/>
    <w:rsid w:val="004B5A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A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ACA"/>
    <w:pPr>
      <w:numPr>
        <w:numId w:val="7"/>
      </w:numPr>
    </w:pPr>
  </w:style>
  <w:style w:type="paragraph" w:customStyle="1" w:styleId="ListAlpha2">
    <w:name w:val="List Alpha 2"/>
    <w:basedOn w:val="List2"/>
    <w:rsid w:val="004B5ACA"/>
    <w:pPr>
      <w:numPr>
        <w:numId w:val="6"/>
      </w:numPr>
    </w:pPr>
  </w:style>
  <w:style w:type="paragraph" w:styleId="List2">
    <w:name w:val="List 2"/>
    <w:basedOn w:val="BodyText"/>
    <w:rsid w:val="004B5A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A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A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A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A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A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5ACA"/>
    <w:pPr>
      <w:numPr>
        <w:numId w:val="2"/>
      </w:numPr>
    </w:pPr>
  </w:style>
  <w:style w:type="paragraph" w:styleId="ListContinue2">
    <w:name w:val="List Continue 2"/>
    <w:basedOn w:val="List2"/>
    <w:rsid w:val="004B5ACA"/>
    <w:pPr>
      <w:ind w:firstLine="0"/>
    </w:pPr>
  </w:style>
  <w:style w:type="paragraph" w:styleId="ListContinue3">
    <w:name w:val="List Continue 3"/>
    <w:basedOn w:val="List3"/>
    <w:rsid w:val="004B5ACA"/>
    <w:pPr>
      <w:ind w:left="1021" w:firstLine="0"/>
    </w:pPr>
  </w:style>
  <w:style w:type="paragraph" w:styleId="ListContinue4">
    <w:name w:val="List Continue 4"/>
    <w:basedOn w:val="List4"/>
    <w:rsid w:val="004B5ACA"/>
    <w:pPr>
      <w:ind w:firstLine="0"/>
    </w:pPr>
  </w:style>
  <w:style w:type="paragraph" w:styleId="ListContinue5">
    <w:name w:val="List Continue 5"/>
    <w:basedOn w:val="List5"/>
    <w:rsid w:val="004B5ACA"/>
    <w:pPr>
      <w:ind w:firstLine="0"/>
    </w:pPr>
  </w:style>
  <w:style w:type="paragraph" w:styleId="ListNumber3">
    <w:name w:val="List Number 3"/>
    <w:basedOn w:val="List3"/>
    <w:rsid w:val="004B5ACA"/>
    <w:pPr>
      <w:numPr>
        <w:numId w:val="3"/>
      </w:numPr>
    </w:pPr>
  </w:style>
  <w:style w:type="paragraph" w:styleId="ListNumber4">
    <w:name w:val="List Number 4"/>
    <w:basedOn w:val="List4"/>
    <w:rsid w:val="004B5ACA"/>
    <w:pPr>
      <w:numPr>
        <w:numId w:val="4"/>
      </w:numPr>
    </w:pPr>
  </w:style>
  <w:style w:type="paragraph" w:styleId="ListNumber5">
    <w:name w:val="List Number 5"/>
    <w:basedOn w:val="List5"/>
    <w:rsid w:val="004B5ACA"/>
    <w:pPr>
      <w:numPr>
        <w:numId w:val="5"/>
      </w:numPr>
    </w:pPr>
  </w:style>
  <w:style w:type="paragraph" w:styleId="BlockText">
    <w:name w:val="Block Text"/>
    <w:basedOn w:val="Normal"/>
    <w:rsid w:val="004B5A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A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ACA"/>
    <w:rPr>
      <w:sz w:val="16"/>
      <w:vertAlign w:val="superscript"/>
    </w:rPr>
  </w:style>
  <w:style w:type="character" w:customStyle="1" w:styleId="Symbols">
    <w:name w:val="Symbols"/>
    <w:basedOn w:val="DefaultParagraphFont"/>
    <w:rsid w:val="004B5ACA"/>
    <w:rPr>
      <w:rFonts w:ascii="Symbol" w:hAnsi="Symbol"/>
    </w:rPr>
  </w:style>
  <w:style w:type="character" w:customStyle="1" w:styleId="MenuOptions">
    <w:name w:val="Menu Options"/>
    <w:basedOn w:val="DefaultParagraphFont"/>
    <w:rsid w:val="004B5A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ACA"/>
    <w:rPr>
      <w:b/>
    </w:rPr>
  </w:style>
  <w:style w:type="character" w:customStyle="1" w:styleId="Underlined">
    <w:name w:val="Underlined"/>
    <w:basedOn w:val="DefaultParagraphFont"/>
    <w:rsid w:val="004B5ACA"/>
    <w:rPr>
      <w:u w:val="single"/>
    </w:rPr>
  </w:style>
  <w:style w:type="paragraph" w:customStyle="1" w:styleId="TableBodyTextRight">
    <w:name w:val="Table Body Text Right"/>
    <w:basedOn w:val="TableBodyText"/>
    <w:rsid w:val="004B5A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ACA"/>
    <w:rPr>
      <w:sz w:val="18"/>
    </w:rPr>
  </w:style>
  <w:style w:type="paragraph" w:customStyle="1" w:styleId="BodySmallRight">
    <w:name w:val="Body Small Right"/>
    <w:basedOn w:val="BodyTextRight"/>
    <w:rsid w:val="004B5ACA"/>
    <w:rPr>
      <w:sz w:val="18"/>
      <w:szCs w:val="18"/>
    </w:rPr>
  </w:style>
  <w:style w:type="paragraph" w:customStyle="1" w:styleId="MarginEdition">
    <w:name w:val="Margin Edition"/>
    <w:basedOn w:val="MarginNote"/>
    <w:rsid w:val="004B5A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ACA"/>
    <w:rPr>
      <w:sz w:val="2"/>
      <w:szCs w:val="2"/>
    </w:rPr>
  </w:style>
  <w:style w:type="character" w:customStyle="1" w:styleId="Small">
    <w:name w:val="Small"/>
    <w:basedOn w:val="DefaultParagraphFont"/>
    <w:rsid w:val="004B5ACA"/>
    <w:rPr>
      <w:sz w:val="16"/>
    </w:rPr>
  </w:style>
  <w:style w:type="paragraph" w:customStyle="1" w:styleId="WideTable">
    <w:name w:val="Wide Table"/>
    <w:basedOn w:val="Normal"/>
    <w:rsid w:val="004B5A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ACA"/>
  </w:style>
  <w:style w:type="paragraph" w:styleId="Quote">
    <w:name w:val="Quote"/>
    <w:basedOn w:val="Heading1"/>
    <w:link w:val="QuoteChar"/>
    <w:qFormat/>
    <w:rsid w:val="004B5A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A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ACA"/>
    <w:pPr>
      <w:pageBreakBefore/>
    </w:pPr>
  </w:style>
  <w:style w:type="paragraph" w:customStyle="1" w:styleId="Border">
    <w:name w:val="Border"/>
    <w:basedOn w:val="Normal"/>
    <w:qFormat/>
    <w:rsid w:val="004B5A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A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A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A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A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A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A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A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A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ACA"/>
    <w:rPr>
      <w:u w:val="single"/>
    </w:rPr>
  </w:style>
  <w:style w:type="character" w:customStyle="1" w:styleId="BoldandItalics">
    <w:name w:val="Bold and Italics"/>
    <w:qFormat/>
    <w:rsid w:val="004B5ACA"/>
    <w:rPr>
      <w:b/>
      <w:i/>
      <w:u w:val="none"/>
    </w:rPr>
  </w:style>
  <w:style w:type="paragraph" w:styleId="BalloonText">
    <w:name w:val="Balloon Text"/>
    <w:basedOn w:val="Normal"/>
    <w:link w:val="BalloonTextChar"/>
    <w:rsid w:val="004B5A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A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A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A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A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A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ACA"/>
    <w:pPr>
      <w:spacing w:before="0" w:after="0"/>
    </w:pPr>
  </w:style>
  <w:style w:type="paragraph" w:customStyle="1" w:styleId="BodyTextBold">
    <w:name w:val="Body Text Bold"/>
    <w:basedOn w:val="BodyText"/>
    <w:qFormat/>
    <w:rsid w:val="004B5ACA"/>
    <w:rPr>
      <w:b/>
    </w:rPr>
  </w:style>
  <w:style w:type="character" w:styleId="Hyperlink">
    <w:name w:val="Hyperlink"/>
    <w:basedOn w:val="DefaultParagraphFont"/>
    <w:uiPriority w:val="99"/>
    <w:unhideWhenUsed/>
    <w:rsid w:val="00CE2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3835</Characters>
  <Application>Microsoft Office Word</Application>
  <DocSecurity>0</DocSecurity>
  <Lines>182</Lines>
  <Paragraphs>101</Paragraphs>
  <ScaleCrop>false</ScaleCrop>
  <Company>Author-it Software Corporation Ltd.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AVIH0010 Plan a flight under visual flight rules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2022-10-20T02:41:00Z</dcterms:created>
  <dcterms:modified xsi:type="dcterms:W3CDTF">2022-10-20T02:41:00Z</dcterms:modified>
</cp:coreProperties>
</file>