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27C" w:rsidP="006B52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AVIH0007 Operate remote pilot aircraft systems under night visual line of sight (NVLOS)</w:t>
      </w:r>
      <w:r>
        <w:fldChar w:fldCharType="end"/>
      </w:r>
    </w:p>
    <w:p w:rsidR="006B527C" w:rsidP="006B527C">
      <w:pPr>
        <w:pStyle w:val="Version"/>
        <w:sectPr w:rsidSect="00F840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4093" w:rsidP="00F84093">
      <w:pPr>
        <w:pStyle w:val="SuperHeading"/>
      </w:pPr>
      <w:r w:rsidRPr="00F84093">
        <w:t>Assessment Requirements for AVIH0007 Operate remote pilot aircraft systems under night visual line of sight (NVLOS)</w:t>
      </w:r>
    </w:p>
    <w:p w:rsidR="00000000" w:rsidRPr="00F84093" w:rsidP="00F84093">
      <w:pPr>
        <w:pStyle w:val="Heading1"/>
      </w:pPr>
      <w:bookmarkStart w:id="1" w:name="O_1025927"/>
      <w:bookmarkEnd w:id="1"/>
      <w:r w:rsidRPr="00F840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93" w:rsidP="00F84093">
            <w:pPr>
              <w:pStyle w:val="BodyText"/>
            </w:pPr>
            <w:r w:rsidRPr="00F84093">
              <w:t>Release 1. This is the first release of this unit of competency in the AVI Aviation Training Package.</w:t>
            </w:r>
          </w:p>
        </w:tc>
      </w:tr>
    </w:tbl>
    <w:p w:rsidR="00000000" w:rsidRPr="00F84093" w:rsidP="00F84093">
      <w:pPr>
        <w:pStyle w:val="NoPaddingFontSize1"/>
      </w:pPr>
    </w:p>
    <w:p w:rsidR="00000000" w:rsidRPr="00F84093" w:rsidP="00F84093">
      <w:pPr>
        <w:pStyle w:val="AllowPageBreak"/>
      </w:pPr>
    </w:p>
    <w:p w:rsidR="00000000" w:rsidRPr="00F84093" w:rsidP="00F84093">
      <w:pPr>
        <w:pStyle w:val="Heading1"/>
      </w:pPr>
      <w:bookmarkStart w:id="2" w:name="O_1025928"/>
      <w:bookmarkEnd w:id="2"/>
      <w:r w:rsidRPr="00F8409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93" w:rsidP="00F84093">
            <w:pPr>
              <w:pStyle w:val="BodyText"/>
            </w:pPr>
            <w:r w:rsidRPr="00F84093">
              <w:t>Evidence required to demonstrate competence in this unit must be relevant to and satisfy all of the requirements</w:t>
            </w:r>
            <w:r w:rsidRPr="00F84093">
              <w:t xml:space="preserve"> of the elements and performance criteria on at least one occasion and include:</w:t>
            </w:r>
          </w:p>
          <w:p w:rsidR="00000000" w:rsidRPr="00F84093" w:rsidP="00F84093">
            <w:pPr>
              <w:pStyle w:val="ListBullet"/>
            </w:pPr>
            <w:r w:rsidRPr="00F84093">
              <w:t>adapting to differences in equipment and operating environment in accordance with standard operating procedures (SOPs)</w:t>
            </w:r>
          </w:p>
          <w:p w:rsidR="00000000" w:rsidRPr="00F84093" w:rsidP="00F84093">
            <w:pPr>
              <w:pStyle w:val="ListBullet"/>
            </w:pPr>
            <w:r w:rsidRPr="00F84093">
              <w:t>applying precautions and required action to minimise, co</w:t>
            </w:r>
            <w:r w:rsidRPr="00F84093">
              <w:t>ntrol or eliminate identified hazards</w:t>
            </w:r>
          </w:p>
          <w:p w:rsidR="00000000" w:rsidRPr="00F84093" w:rsidP="00F84093">
            <w:pPr>
              <w:pStyle w:val="ListBullet"/>
            </w:pPr>
            <w:r w:rsidRPr="00F84093">
              <w:t>applying relevant aeronautical knowledge</w:t>
            </w:r>
          </w:p>
          <w:p w:rsidR="00000000" w:rsidRPr="00F84093" w:rsidP="00F84093">
            <w:pPr>
              <w:pStyle w:val="ListBullet"/>
            </w:pPr>
            <w:r w:rsidRPr="00F84093">
              <w:t>applying relevant legislation and workplace procedures</w:t>
            </w:r>
          </w:p>
          <w:p w:rsidR="00000000" w:rsidRPr="00F84093" w:rsidP="00F84093">
            <w:pPr>
              <w:pStyle w:val="ListBullet"/>
            </w:pPr>
            <w:r w:rsidRPr="00F84093">
              <w:t>calculating fuel requirements</w:t>
            </w:r>
          </w:p>
          <w:p w:rsidR="00000000" w:rsidRPr="00F84093" w:rsidP="00F84093">
            <w:pPr>
              <w:pStyle w:val="ListBullet"/>
            </w:pPr>
            <w:r w:rsidRPr="00F84093">
              <w:t>communicating effectively with others</w:t>
            </w:r>
          </w:p>
          <w:p w:rsidR="00000000" w:rsidRPr="00F84093" w:rsidP="00F84093">
            <w:pPr>
              <w:pStyle w:val="ListBullet"/>
            </w:pPr>
            <w:r w:rsidRPr="00F84093">
              <w:t>completing relevant documentation</w:t>
            </w:r>
          </w:p>
          <w:p w:rsidR="00000000" w:rsidRPr="00F84093" w:rsidP="00F84093">
            <w:pPr>
              <w:pStyle w:val="ListBullet"/>
            </w:pPr>
            <w:r w:rsidRPr="00F84093">
              <w:t>determining alternate landing area requirements and suitability for a night visual flight to a specified destination given relevant information, including Notice to Airmen (NOTAM)</w:t>
            </w:r>
          </w:p>
          <w:p w:rsidR="00000000" w:rsidRPr="00F84093" w:rsidP="00F84093">
            <w:pPr>
              <w:pStyle w:val="ListBullet"/>
            </w:pPr>
            <w:r w:rsidRPr="00F84093">
              <w:t>determining fuel quantity required for a night visual flight</w:t>
            </w:r>
          </w:p>
          <w:p w:rsidR="00000000" w:rsidRPr="00F84093" w:rsidP="00F84093">
            <w:pPr>
              <w:pStyle w:val="ListBullet"/>
            </w:pPr>
            <w:r w:rsidRPr="00F84093">
              <w:t>determining hol</w:t>
            </w:r>
            <w:r w:rsidRPr="00F84093">
              <w:t>ding requirements due to weather, traffic or traffic advisory</w:t>
            </w:r>
          </w:p>
          <w:p w:rsidR="00000000" w:rsidRPr="00F84093" w:rsidP="00F84093">
            <w:pPr>
              <w:pStyle w:val="ListBullet"/>
            </w:pPr>
            <w:r w:rsidRPr="00F84093">
              <w:t>determining currency of operational documents</w:t>
            </w:r>
          </w:p>
          <w:p w:rsidR="00000000" w:rsidRPr="00F84093" w:rsidP="00F84093">
            <w:pPr>
              <w:pStyle w:val="ListBullet"/>
            </w:pPr>
            <w:r w:rsidRPr="00F84093">
              <w:t>determining meteorological forecasts required for a night visual flight</w:t>
            </w:r>
          </w:p>
          <w:p w:rsidR="00000000" w:rsidRPr="00F84093" w:rsidP="00F84093">
            <w:pPr>
              <w:pStyle w:val="ListBullet"/>
            </w:pPr>
            <w:r w:rsidRPr="00F84093">
              <w:t>determining whether a flight should proceed based on available meteorologica</w:t>
            </w:r>
            <w:r w:rsidRPr="00F84093">
              <w:t>l forecasts</w:t>
            </w:r>
          </w:p>
          <w:p w:rsidR="00000000" w:rsidRPr="00F84093" w:rsidP="00F84093">
            <w:pPr>
              <w:pStyle w:val="ListBullet"/>
            </w:pPr>
            <w:r w:rsidRPr="00F84093">
              <w:t>extracting and applying relevant information from operational documents</w:t>
            </w:r>
          </w:p>
          <w:p w:rsidR="00000000" w:rsidRPr="00F84093" w:rsidP="00F84093">
            <w:pPr>
              <w:pStyle w:val="ListBullet"/>
            </w:pPr>
            <w:r w:rsidRPr="00F84093">
              <w:t>identifying and correctly using relevant equipment</w:t>
            </w:r>
          </w:p>
          <w:p w:rsidR="00000000" w:rsidRPr="00F84093" w:rsidP="00F84093">
            <w:pPr>
              <w:pStyle w:val="ListBullet"/>
            </w:pPr>
            <w:r w:rsidRPr="00F84093">
              <w:t>implementing contingency plans</w:t>
            </w:r>
          </w:p>
          <w:p w:rsidR="00000000" w:rsidRPr="00F84093" w:rsidP="00F84093">
            <w:pPr>
              <w:pStyle w:val="ListBullet"/>
            </w:pPr>
            <w:r w:rsidRPr="00F84093">
              <w:t>implementing work health and safety (WHS) and relevant regulations</w:t>
            </w:r>
          </w:p>
          <w:p w:rsidR="00000000" w:rsidRPr="00F84093" w:rsidP="00F84093">
            <w:pPr>
              <w:pStyle w:val="ListBullet"/>
            </w:pPr>
            <w:r w:rsidRPr="00F84093">
              <w:t>interpreting and follow</w:t>
            </w:r>
            <w:r w:rsidRPr="00F84093">
              <w:t>ing operational instructions and prioritising work</w:t>
            </w:r>
          </w:p>
          <w:p w:rsidR="00000000" w:rsidRPr="00F84093" w:rsidP="00F84093">
            <w:pPr>
              <w:pStyle w:val="ListBullet"/>
            </w:pPr>
            <w:r w:rsidRPr="00F84093">
              <w:t>interpreting meteorological forecasts</w:t>
            </w:r>
          </w:p>
          <w:p w:rsidR="00000000" w:rsidRPr="00F84093" w:rsidP="00F84093">
            <w:pPr>
              <w:pStyle w:val="ListBullet"/>
            </w:pPr>
            <w:r w:rsidRPr="00F84093">
              <w:t>interpreting navigation charts</w:t>
            </w:r>
          </w:p>
          <w:p w:rsidR="00000000" w:rsidRPr="00F84093" w:rsidP="00F84093">
            <w:pPr>
              <w:pStyle w:val="ListBullet"/>
            </w:pPr>
            <w:r w:rsidRPr="00F84093">
              <w:t>modifying activities depending on workplace contingencies, situations and environments</w:t>
            </w:r>
          </w:p>
          <w:p w:rsidR="00000000" w:rsidRPr="00F84093" w:rsidP="00F84093">
            <w:pPr>
              <w:pStyle w:val="ListBullet"/>
            </w:pPr>
            <w:r w:rsidRPr="00F84093">
              <w:t xml:space="preserve">monitoring and anticipating operational problems </w:t>
            </w:r>
            <w:r w:rsidRPr="00F84093">
              <w:t>and hazards and taking appropriate action</w:t>
            </w:r>
          </w:p>
          <w:p w:rsidR="00000000" w:rsidRPr="00F84093" w:rsidP="00F84093">
            <w:pPr>
              <w:pStyle w:val="ListBullet"/>
            </w:pPr>
            <w:r w:rsidRPr="00F84093">
              <w:t>monitoring work activities in terms of planned schedule</w:t>
            </w:r>
          </w:p>
          <w:p w:rsidR="00000000" w:rsidRPr="00F84093" w:rsidP="00F84093">
            <w:pPr>
              <w:pStyle w:val="ListBullet"/>
            </w:pPr>
            <w:r w:rsidRPr="00F84093">
              <w:t>operating electronic communications equipment to required protocol</w:t>
            </w:r>
          </w:p>
          <w:p w:rsidR="00000000" w:rsidRPr="00F84093" w:rsidP="00F84093">
            <w:pPr>
              <w:pStyle w:val="ListBullet"/>
            </w:pPr>
            <w:r w:rsidRPr="00F84093">
              <w:t>reading, interpreting and following relevant regulations, instructions, procedures, informa</w:t>
            </w:r>
            <w:r w:rsidRPr="00F84093">
              <w:t>tion and signs</w:t>
            </w:r>
          </w:p>
          <w:p w:rsidR="00000000" w:rsidRPr="00F84093" w:rsidP="00F84093">
            <w:pPr>
              <w:pStyle w:val="ListBullet"/>
            </w:pPr>
            <w:r w:rsidRPr="00F84093">
              <w:t xml:space="preserve">reporting and/or rectifying problems, faults and malfunctions promptly in accordance with </w:t>
            </w:r>
            <w:r w:rsidRPr="00F84093">
              <w:t>workplace procedures</w:t>
            </w:r>
          </w:p>
          <w:p w:rsidR="00000000" w:rsidRPr="00F84093" w:rsidP="00F84093">
            <w:pPr>
              <w:pStyle w:val="ListBullet"/>
            </w:pPr>
            <w:r w:rsidRPr="00F84093">
              <w:t>selecting and using required personal protective equipment (PPE) conforming to industry and WHS standards</w:t>
            </w:r>
          </w:p>
          <w:p w:rsidR="00000000" w:rsidRPr="00F84093" w:rsidP="00F84093">
            <w:pPr>
              <w:pStyle w:val="ListBullet"/>
            </w:pPr>
            <w:r w:rsidRPr="00F84093">
              <w:t>selecting suitable navig</w:t>
            </w:r>
            <w:r w:rsidRPr="00F84093">
              <w:t>ation aids/systems</w:t>
            </w:r>
          </w:p>
          <w:p w:rsidR="00000000" w:rsidRPr="00F84093" w:rsidP="00F84093">
            <w:pPr>
              <w:pStyle w:val="ListBullet"/>
            </w:pPr>
            <w:r w:rsidRPr="00F84093">
              <w:t>working collaboratively with others</w:t>
            </w:r>
          </w:p>
          <w:p w:rsidR="00000000" w:rsidRPr="00F84093" w:rsidP="00F84093">
            <w:pPr>
              <w:pStyle w:val="ListBullet"/>
            </w:pPr>
            <w:r w:rsidRPr="00F84093">
              <w:t>working systematically with required attention to detail without injury to self or others, or damage to goods or equipment.</w:t>
            </w:r>
          </w:p>
        </w:tc>
      </w:tr>
    </w:tbl>
    <w:p w:rsidR="00000000" w:rsidRPr="00F84093" w:rsidP="00F84093">
      <w:pPr>
        <w:pStyle w:val="NoPaddingFontSize1"/>
      </w:pPr>
    </w:p>
    <w:p w:rsidR="00000000" w:rsidRPr="00F84093" w:rsidP="00F84093">
      <w:pPr>
        <w:pStyle w:val="AllowPageBreak"/>
      </w:pPr>
    </w:p>
    <w:p w:rsidR="00000000" w:rsidRPr="00F84093" w:rsidP="00F84093">
      <w:pPr>
        <w:pStyle w:val="Heading1"/>
      </w:pPr>
      <w:bookmarkStart w:id="3" w:name="O_1025929"/>
      <w:bookmarkEnd w:id="3"/>
      <w:r w:rsidRPr="00F8409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93" w:rsidP="00F84093">
            <w:pPr>
              <w:pStyle w:val="BodyText"/>
            </w:pPr>
            <w:r w:rsidRPr="00F84093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F84093" w:rsidP="00F84093">
            <w:pPr>
              <w:pStyle w:val="ListBullet"/>
            </w:pPr>
            <w:r w:rsidRPr="00F84093">
              <w:t>airspace requirements and procedures under night visual line of sight (NVLO</w:t>
            </w:r>
            <w:r w:rsidRPr="00F84093">
              <w:t>S) conditions</w:t>
            </w:r>
          </w:p>
          <w:p w:rsidR="00000000" w:rsidRPr="00F84093" w:rsidP="00F84093">
            <w:pPr>
              <w:pStyle w:val="ListBullet"/>
            </w:pPr>
            <w:r w:rsidRPr="00F84093">
              <w:t xml:space="preserve">critical point (CTA) and point of no return (PNR) </w:t>
            </w:r>
          </w:p>
          <w:p w:rsidR="00000000" w:rsidRPr="00F84093" w:rsidP="00F84093">
            <w:pPr>
              <w:pStyle w:val="ListBullet"/>
            </w:pPr>
            <w:r w:rsidRPr="00F84093">
              <w:t>documents required to be carried on a night visual flight</w:t>
            </w:r>
          </w:p>
          <w:p w:rsidR="00000000" w:rsidRPr="00F84093" w:rsidP="00F84093">
            <w:pPr>
              <w:pStyle w:val="ListBullet"/>
            </w:pPr>
            <w:r w:rsidRPr="00F84093">
              <w:t>factors affecting en route performance, range and endurance</w:t>
            </w:r>
          </w:p>
          <w:p w:rsidR="00000000" w:rsidRPr="00F84093" w:rsidP="00F84093">
            <w:pPr>
              <w:pStyle w:val="ListBullet"/>
            </w:pPr>
            <w:r w:rsidRPr="00F84093">
              <w:t>icing conditions and hazards</w:t>
            </w:r>
          </w:p>
          <w:p w:rsidR="00000000" w:rsidRPr="00F84093" w:rsidP="00F84093">
            <w:pPr>
              <w:pStyle w:val="ListBullet"/>
            </w:pPr>
            <w:r w:rsidRPr="00F84093">
              <w:t>limit of NVLOS operations in a single-engine</w:t>
            </w:r>
            <w:r w:rsidRPr="00F84093">
              <w:t xml:space="preserve"> aircraft</w:t>
            </w:r>
          </w:p>
          <w:p w:rsidR="00000000" w:rsidRPr="00F84093" w:rsidP="00F84093">
            <w:pPr>
              <w:pStyle w:val="ListBullet"/>
            </w:pPr>
            <w:r w:rsidRPr="00F84093">
              <w:t>limitations and errors of navigations aids/systems</w:t>
            </w:r>
          </w:p>
          <w:p w:rsidR="00000000" w:rsidRPr="00F84093" w:rsidP="00F84093">
            <w:pPr>
              <w:pStyle w:val="ListBullet"/>
            </w:pPr>
            <w:r w:rsidRPr="00F84093">
              <w:t>meteorological considerations for a NVLOS flight</w:t>
            </w:r>
          </w:p>
          <w:p w:rsidR="00000000" w:rsidRPr="00F84093" w:rsidP="00F84093">
            <w:pPr>
              <w:pStyle w:val="ListBullet"/>
            </w:pPr>
            <w:r w:rsidRPr="00F84093">
              <w:t>NVLOS and procedures</w:t>
            </w:r>
          </w:p>
          <w:p w:rsidR="00000000" w:rsidRPr="00F84093" w:rsidP="00F84093">
            <w:pPr>
              <w:pStyle w:val="ListBullet"/>
            </w:pPr>
            <w:r w:rsidRPr="00F84093">
              <w:t>NVLOS cruising levels, selection and hazards</w:t>
            </w:r>
          </w:p>
          <w:p w:rsidR="00000000" w:rsidRPr="00F84093" w:rsidP="00F84093">
            <w:pPr>
              <w:pStyle w:val="ListBullet"/>
            </w:pPr>
            <w:r w:rsidRPr="00F84093">
              <w:t>NVLOS route planning requirements</w:t>
            </w:r>
          </w:p>
          <w:p w:rsidR="00000000" w:rsidRPr="00F84093" w:rsidP="00F84093">
            <w:pPr>
              <w:pStyle w:val="ListBullet"/>
            </w:pPr>
            <w:r w:rsidRPr="00F84093">
              <w:t>pilot medical fitness and qualifications necessary for night visual flight</w:t>
            </w:r>
          </w:p>
          <w:p w:rsidR="00000000" w:rsidRPr="00F84093" w:rsidP="00F84093">
            <w:pPr>
              <w:pStyle w:val="ListBullet"/>
            </w:pPr>
            <w:r w:rsidRPr="00F84093">
              <w:t>privileges of NVLOS rating</w:t>
            </w:r>
          </w:p>
          <w:p w:rsidR="00000000" w:rsidRPr="00F84093" w:rsidP="00F84093">
            <w:pPr>
              <w:pStyle w:val="ListBullet"/>
            </w:pPr>
            <w:r w:rsidRPr="00F84093">
              <w:t>procedures for flight plan amendments and revised estimates for a night visual flight</w:t>
            </w:r>
          </w:p>
          <w:p w:rsidR="00000000" w:rsidRPr="00F84093" w:rsidP="00F84093">
            <w:pPr>
              <w:pStyle w:val="ListBullet"/>
            </w:pPr>
            <w:r w:rsidRPr="00F84093">
              <w:t>relevant sections of Civil Aviation Safety Regulations (CASRs) and C</w:t>
            </w:r>
            <w:r w:rsidRPr="00F84093">
              <w:t>ivil Aviation Orders pertaining to NVLOS and flight planning requirements</w:t>
            </w:r>
          </w:p>
          <w:p w:rsidR="00000000" w:rsidRPr="00F84093" w:rsidP="00F84093">
            <w:pPr>
              <w:pStyle w:val="ListBullet"/>
            </w:pPr>
            <w:r w:rsidRPr="00F84093">
              <w:t>relevant WHS and environmental procedures and regulations</w:t>
            </w:r>
          </w:p>
          <w:p w:rsidR="00000000" w:rsidRPr="00F84093" w:rsidP="00F84093">
            <w:pPr>
              <w:pStyle w:val="ListBullet"/>
            </w:pPr>
            <w:r w:rsidRPr="00F84093">
              <w:t>requirements for an alternate landing area</w:t>
            </w:r>
          </w:p>
          <w:p w:rsidR="00000000" w:rsidRPr="00F84093" w:rsidP="00F84093">
            <w:pPr>
              <w:pStyle w:val="ListBullet"/>
            </w:pPr>
            <w:r w:rsidRPr="00F84093">
              <w:t>requirements for in-flight progress reports</w:t>
            </w:r>
          </w:p>
          <w:p w:rsidR="00000000" w:rsidRPr="00F84093" w:rsidP="00F84093">
            <w:pPr>
              <w:pStyle w:val="ListBullet"/>
            </w:pPr>
            <w:r w:rsidRPr="00F84093">
              <w:t>requirements for submission of flight</w:t>
            </w:r>
            <w:r w:rsidRPr="00F84093">
              <w:t xml:space="preserve"> notification and search and rescue watch (SARWATCH)</w:t>
            </w:r>
          </w:p>
          <w:p w:rsidR="00000000" w:rsidRPr="00F84093" w:rsidP="00F84093">
            <w:pPr>
              <w:pStyle w:val="ListBullet"/>
            </w:pPr>
            <w:r w:rsidRPr="00F84093">
              <w:t>specification of aircraft electrical lighting, radio communication and navigation equipment required for night visual flight</w:t>
            </w:r>
          </w:p>
          <w:p w:rsidR="00000000" w:rsidRPr="00F84093" w:rsidP="00F84093">
            <w:pPr>
              <w:pStyle w:val="ListBullet"/>
            </w:pPr>
            <w:r w:rsidRPr="00F84093">
              <w:t>specification of aircraft flight instruments required for night visual flight</w:t>
            </w:r>
          </w:p>
          <w:p w:rsidR="00000000" w:rsidRPr="00F84093" w:rsidP="00F84093">
            <w:pPr>
              <w:pStyle w:val="ListBullet"/>
            </w:pPr>
            <w:r w:rsidRPr="00F84093">
              <w:t>speed restrictions for night visual flight</w:t>
            </w:r>
          </w:p>
          <w:p w:rsidR="00000000" w:rsidRPr="00F84093" w:rsidP="00F84093">
            <w:pPr>
              <w:pStyle w:val="ListBullet"/>
            </w:pPr>
            <w:r w:rsidRPr="00F84093">
              <w:t>use of a navigational computer</w:t>
            </w:r>
          </w:p>
          <w:p w:rsidR="00000000" w:rsidRPr="00F84093" w:rsidP="00F84093">
            <w:pPr>
              <w:pStyle w:val="ListBullet"/>
            </w:pPr>
            <w:r w:rsidRPr="00F84093">
              <w:t>validity of a given meteorological forecast for a night visual flight.</w:t>
            </w:r>
          </w:p>
        </w:tc>
      </w:tr>
    </w:tbl>
    <w:p w:rsidR="00000000" w:rsidRPr="00F84093" w:rsidP="00F84093">
      <w:pPr>
        <w:pStyle w:val="NoPaddingFontSize1"/>
      </w:pPr>
    </w:p>
    <w:p w:rsidR="00000000" w:rsidRPr="00F84093" w:rsidP="00F84093">
      <w:pPr>
        <w:pStyle w:val="AllowPageBreak"/>
      </w:pPr>
    </w:p>
    <w:p w:rsidR="00000000" w:rsidRPr="00F84093" w:rsidP="00F84093">
      <w:pPr>
        <w:pStyle w:val="Heading1"/>
      </w:pPr>
      <w:bookmarkStart w:id="4" w:name="O_1025930"/>
      <w:bookmarkEnd w:id="4"/>
      <w:r w:rsidRPr="00F8409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93" w:rsidP="00F84093">
            <w:pPr>
              <w:pStyle w:val="BodyText"/>
            </w:pPr>
            <w:r w:rsidRPr="00F84093">
              <w:t>Assessors must hold credentials specif</w:t>
            </w:r>
            <w:r w:rsidRPr="00F84093">
              <w:t xml:space="preserve">ied within the Standards for Registered Training </w:t>
            </w:r>
            <w:r w:rsidRPr="00F84093">
              <w:t>Organisations current at the time of assessment.</w:t>
            </w:r>
          </w:p>
          <w:p w:rsidR="00000000" w:rsidRPr="00F84093" w:rsidP="00F84093">
            <w:pPr>
              <w:pStyle w:val="BodyText"/>
            </w:pPr>
            <w:r w:rsidRPr="00F84093">
              <w:t>Assessment must satisfy the Principles of Assessment and Rules of Evidence and all regulatory requirements included within the Standards for Registered Traini</w:t>
            </w:r>
            <w:r w:rsidRPr="00F84093">
              <w:t>ng Organisations current at the time of assessment.</w:t>
            </w:r>
          </w:p>
          <w:p w:rsidR="00000000" w:rsidRPr="00F84093" w:rsidP="00F84093">
            <w:pPr>
              <w:pStyle w:val="BodyText"/>
            </w:pPr>
            <w:r w:rsidRPr="00F84093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F84093" w:rsidP="00F84093">
            <w:pPr>
              <w:pStyle w:val="BodyText"/>
            </w:pPr>
            <w:r w:rsidRPr="00F84093">
              <w:t xml:space="preserve">Assessment </w:t>
            </w:r>
            <w:r w:rsidRPr="00F84093">
              <w:t>processes and techniques must be appropriate to the language, literacy and numeracy requirements of the work being performed and the needs of the candidate.</w:t>
            </w:r>
          </w:p>
          <w:p w:rsidR="00000000" w:rsidRPr="00F84093" w:rsidP="00F84093">
            <w:pPr>
              <w:pStyle w:val="BodyText"/>
            </w:pPr>
            <w:r w:rsidRPr="00F84093">
              <w:t>Resources for assessment must include access to:</w:t>
            </w:r>
          </w:p>
          <w:p w:rsidR="00000000" w:rsidRPr="00F84093" w:rsidP="00F84093">
            <w:pPr>
              <w:pStyle w:val="ListBullet"/>
            </w:pPr>
            <w:r w:rsidRPr="00F84093">
              <w:t>a range of relevant exercises, case studies and/o</w:t>
            </w:r>
            <w:r w:rsidRPr="00F84093">
              <w:t>r simulations</w:t>
            </w:r>
          </w:p>
          <w:p w:rsidR="00000000" w:rsidRPr="00F84093" w:rsidP="00F84093">
            <w:pPr>
              <w:pStyle w:val="ListBullet"/>
            </w:pPr>
            <w:r w:rsidRPr="00F84093">
              <w:t>acceptable means of simulation assessment</w:t>
            </w:r>
          </w:p>
          <w:p w:rsidR="00000000" w:rsidRPr="00F84093" w:rsidP="00F84093">
            <w:pPr>
              <w:pStyle w:val="ListBullet"/>
            </w:pPr>
            <w:r w:rsidRPr="00F84093">
              <w:t>applicable documentation, including workplace procedures, regulations, codes of practice and operation manuals</w:t>
            </w:r>
          </w:p>
          <w:p w:rsidR="00000000" w:rsidRPr="00F84093" w:rsidP="00F84093">
            <w:pPr>
              <w:pStyle w:val="ListBullet"/>
            </w:pPr>
            <w:r w:rsidRPr="00F84093">
              <w:t>relevant materials, tools, equipment and PPE currently used in industry.</w:t>
            </w:r>
          </w:p>
        </w:tc>
      </w:tr>
    </w:tbl>
    <w:p w:rsidR="00000000" w:rsidRPr="00F84093" w:rsidP="00F84093">
      <w:pPr>
        <w:pStyle w:val="NoPaddingFontSize1"/>
      </w:pPr>
    </w:p>
    <w:p w:rsidR="00000000" w:rsidRPr="00F84093" w:rsidP="00F84093">
      <w:pPr>
        <w:pStyle w:val="AllowPageBreak"/>
      </w:pPr>
    </w:p>
    <w:p w:rsidR="00000000" w:rsidRPr="00F84093" w:rsidP="00F84093">
      <w:pPr>
        <w:pStyle w:val="Heading1"/>
      </w:pPr>
      <w:bookmarkStart w:id="5" w:name="O_1025933"/>
      <w:bookmarkEnd w:id="5"/>
      <w:r w:rsidRPr="00F84093">
        <w:t>Links</w:t>
      </w:r>
    </w:p>
    <w:p w:rsidR="00000000" w:rsidRPr="00F84093" w:rsidP="006B527C">
      <w:pPr>
        <w:pStyle w:val="BodyText"/>
      </w:pPr>
      <w:r w:rsidRPr="00F84093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87A5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84093" w:rsidP="00F84093"/>
    <w:sectPr w:rsidSect="00F840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93" w:rsidRPr="006B527C" w:rsidP="006B52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27C" w:rsidP="00F840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527C" w:rsidP="00F840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B527C" w:rsidP="00F840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2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093" w:rsidRPr="006B527C" w:rsidP="006B52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27C" w:rsidRPr="002D2AF8" w:rsidP="00F840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AVIH0007 Operate remote pilot aircraft systems under night visual line of sight (NVLOS)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B527C" w:rsidP="00F840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546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9692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0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0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0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0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0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0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0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0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0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0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0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093"/>
  </w:style>
  <w:style w:type="character" w:customStyle="1" w:styleId="Heading1Char">
    <w:name w:val="Heading 1 Char"/>
    <w:basedOn w:val="DefaultParagraphFont"/>
    <w:link w:val="Heading1"/>
    <w:rsid w:val="00F840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0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0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409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840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0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40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0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0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0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0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0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0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0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0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0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0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0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0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0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0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40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4093"/>
    <w:rPr>
      <w:b/>
      <w:spacing w:val="0"/>
    </w:rPr>
  </w:style>
  <w:style w:type="paragraph" w:customStyle="1" w:styleId="SuperTitle">
    <w:name w:val="SuperTitle"/>
    <w:basedOn w:val="Title"/>
    <w:rsid w:val="00F840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0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0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40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40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0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0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0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0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0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0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0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0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4093"/>
    <w:rPr>
      <w:i/>
    </w:rPr>
  </w:style>
  <w:style w:type="paragraph" w:styleId="Caption">
    <w:name w:val="caption"/>
    <w:basedOn w:val="BodyText"/>
    <w:next w:val="Normal"/>
    <w:qFormat/>
    <w:rsid w:val="00F840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0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0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093"/>
  </w:style>
  <w:style w:type="paragraph" w:styleId="TableofFigures">
    <w:name w:val="table of figures"/>
    <w:basedOn w:val="Normal"/>
    <w:next w:val="Normal"/>
    <w:semiHidden/>
    <w:rsid w:val="00F840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0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4093"/>
    <w:rPr>
      <w:rFonts w:ascii="Wingdings" w:hAnsi="Wingdings"/>
    </w:rPr>
  </w:style>
  <w:style w:type="paragraph" w:customStyle="1" w:styleId="TableHeading">
    <w:name w:val="Table Heading"/>
    <w:basedOn w:val="HeadingBase"/>
    <w:rsid w:val="00F840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093"/>
    <w:rPr>
      <w:color w:val="0033CC"/>
      <w:u w:val="none"/>
    </w:rPr>
  </w:style>
  <w:style w:type="paragraph" w:customStyle="1" w:styleId="BodyTextRight">
    <w:name w:val="Body Text Right"/>
    <w:basedOn w:val="BodyText"/>
    <w:rsid w:val="00F840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0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0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0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0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0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093"/>
    <w:rPr>
      <w:sz w:val="32"/>
    </w:rPr>
  </w:style>
  <w:style w:type="paragraph" w:customStyle="1" w:styleId="HeadingProcedure">
    <w:name w:val="Heading Procedure"/>
    <w:basedOn w:val="HeadingBase"/>
    <w:next w:val="Normal"/>
    <w:rsid w:val="00F840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093"/>
    <w:pPr>
      <w:spacing w:before="60" w:after="60"/>
    </w:pPr>
  </w:style>
  <w:style w:type="paragraph" w:styleId="ListContinue">
    <w:name w:val="List Continue"/>
    <w:basedOn w:val="List"/>
    <w:rsid w:val="00F84093"/>
    <w:pPr>
      <w:ind w:firstLine="0"/>
    </w:pPr>
  </w:style>
  <w:style w:type="paragraph" w:customStyle="1" w:styleId="ListNote">
    <w:name w:val="List Note"/>
    <w:basedOn w:val="List"/>
    <w:rsid w:val="00F840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0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0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093"/>
    <w:rPr>
      <w:rFonts w:ascii="Courier New" w:hAnsi="Courier New"/>
    </w:rPr>
  </w:style>
  <w:style w:type="paragraph" w:customStyle="1" w:styleId="NoteBullet">
    <w:name w:val="Note Bullet"/>
    <w:basedOn w:val="Note"/>
    <w:rsid w:val="00F840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0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0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0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0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40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0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093"/>
    <w:rPr>
      <w:b/>
      <w:smallCaps/>
    </w:rPr>
  </w:style>
  <w:style w:type="paragraph" w:customStyle="1" w:styleId="TableListNumber">
    <w:name w:val="Table List Number"/>
    <w:basedOn w:val="ListNumber"/>
    <w:rsid w:val="00F840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0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093"/>
    <w:pPr>
      <w:numPr>
        <w:numId w:val="8"/>
      </w:numPr>
    </w:pPr>
  </w:style>
  <w:style w:type="paragraph" w:customStyle="1" w:styleId="ListAlpha2">
    <w:name w:val="List Alpha 2"/>
    <w:basedOn w:val="List2"/>
    <w:rsid w:val="00F84093"/>
    <w:pPr>
      <w:numPr>
        <w:numId w:val="7"/>
      </w:numPr>
    </w:pPr>
  </w:style>
  <w:style w:type="paragraph" w:styleId="List2">
    <w:name w:val="List 2"/>
    <w:basedOn w:val="BodyText"/>
    <w:rsid w:val="00F840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0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0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0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0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0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4093"/>
    <w:pPr>
      <w:numPr>
        <w:numId w:val="3"/>
      </w:numPr>
    </w:pPr>
  </w:style>
  <w:style w:type="paragraph" w:styleId="ListContinue2">
    <w:name w:val="List Continue 2"/>
    <w:basedOn w:val="List2"/>
    <w:rsid w:val="00F84093"/>
    <w:pPr>
      <w:ind w:firstLine="0"/>
    </w:pPr>
  </w:style>
  <w:style w:type="paragraph" w:styleId="ListContinue3">
    <w:name w:val="List Continue 3"/>
    <w:basedOn w:val="List3"/>
    <w:rsid w:val="00F84093"/>
    <w:pPr>
      <w:ind w:left="1021" w:firstLine="0"/>
    </w:pPr>
  </w:style>
  <w:style w:type="paragraph" w:styleId="ListContinue4">
    <w:name w:val="List Continue 4"/>
    <w:basedOn w:val="List4"/>
    <w:rsid w:val="00F84093"/>
    <w:pPr>
      <w:ind w:firstLine="0"/>
    </w:pPr>
  </w:style>
  <w:style w:type="paragraph" w:styleId="ListContinue5">
    <w:name w:val="List Continue 5"/>
    <w:basedOn w:val="List5"/>
    <w:rsid w:val="00F84093"/>
    <w:pPr>
      <w:ind w:firstLine="0"/>
    </w:pPr>
  </w:style>
  <w:style w:type="paragraph" w:styleId="ListNumber3">
    <w:name w:val="List Number 3"/>
    <w:basedOn w:val="List3"/>
    <w:rsid w:val="00F84093"/>
    <w:pPr>
      <w:numPr>
        <w:numId w:val="4"/>
      </w:numPr>
    </w:pPr>
  </w:style>
  <w:style w:type="paragraph" w:styleId="ListNumber4">
    <w:name w:val="List Number 4"/>
    <w:basedOn w:val="List4"/>
    <w:rsid w:val="00F84093"/>
    <w:pPr>
      <w:numPr>
        <w:numId w:val="5"/>
      </w:numPr>
    </w:pPr>
  </w:style>
  <w:style w:type="paragraph" w:styleId="ListNumber5">
    <w:name w:val="List Number 5"/>
    <w:basedOn w:val="List5"/>
    <w:rsid w:val="00F84093"/>
    <w:pPr>
      <w:numPr>
        <w:numId w:val="6"/>
      </w:numPr>
    </w:pPr>
  </w:style>
  <w:style w:type="paragraph" w:styleId="BlockText">
    <w:name w:val="Block Text"/>
    <w:basedOn w:val="Normal"/>
    <w:rsid w:val="00F840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0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093"/>
    <w:rPr>
      <w:sz w:val="16"/>
      <w:vertAlign w:val="superscript"/>
    </w:rPr>
  </w:style>
  <w:style w:type="character" w:customStyle="1" w:styleId="Symbols">
    <w:name w:val="Symbols"/>
    <w:basedOn w:val="DefaultParagraphFont"/>
    <w:rsid w:val="00F84093"/>
    <w:rPr>
      <w:rFonts w:ascii="Symbol" w:hAnsi="Symbol"/>
    </w:rPr>
  </w:style>
  <w:style w:type="character" w:customStyle="1" w:styleId="MenuOptions">
    <w:name w:val="Menu Options"/>
    <w:basedOn w:val="DefaultParagraphFont"/>
    <w:rsid w:val="00F840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093"/>
    <w:rPr>
      <w:b/>
    </w:rPr>
  </w:style>
  <w:style w:type="character" w:customStyle="1" w:styleId="Underlined">
    <w:name w:val="Underlined"/>
    <w:basedOn w:val="DefaultParagraphFont"/>
    <w:rsid w:val="00F84093"/>
    <w:rPr>
      <w:u w:val="single"/>
    </w:rPr>
  </w:style>
  <w:style w:type="paragraph" w:customStyle="1" w:styleId="TableBodyTextRight">
    <w:name w:val="Table Body Text Right"/>
    <w:basedOn w:val="TableBodyText"/>
    <w:rsid w:val="00F840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093"/>
    <w:rPr>
      <w:sz w:val="18"/>
    </w:rPr>
  </w:style>
  <w:style w:type="paragraph" w:customStyle="1" w:styleId="BodySmallRight">
    <w:name w:val="Body Small Right"/>
    <w:basedOn w:val="BodyTextRight"/>
    <w:rsid w:val="00F84093"/>
    <w:rPr>
      <w:sz w:val="18"/>
      <w:szCs w:val="18"/>
    </w:rPr>
  </w:style>
  <w:style w:type="paragraph" w:customStyle="1" w:styleId="MarginEdition">
    <w:name w:val="Margin Edition"/>
    <w:basedOn w:val="MarginNote"/>
    <w:rsid w:val="00F840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093"/>
    <w:rPr>
      <w:sz w:val="2"/>
      <w:szCs w:val="2"/>
    </w:rPr>
  </w:style>
  <w:style w:type="character" w:customStyle="1" w:styleId="Small">
    <w:name w:val="Small"/>
    <w:basedOn w:val="DefaultParagraphFont"/>
    <w:rsid w:val="00F84093"/>
    <w:rPr>
      <w:sz w:val="16"/>
    </w:rPr>
  </w:style>
  <w:style w:type="paragraph" w:customStyle="1" w:styleId="WideTable">
    <w:name w:val="Wide Table"/>
    <w:basedOn w:val="Normal"/>
    <w:rsid w:val="00F840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093"/>
  </w:style>
  <w:style w:type="paragraph" w:styleId="Quote">
    <w:name w:val="Quote"/>
    <w:basedOn w:val="Heading1"/>
    <w:link w:val="QuoteChar"/>
    <w:qFormat/>
    <w:rsid w:val="00F840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0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093"/>
    <w:pPr>
      <w:pageBreakBefore/>
    </w:pPr>
  </w:style>
  <w:style w:type="paragraph" w:customStyle="1" w:styleId="Border">
    <w:name w:val="Border"/>
    <w:basedOn w:val="Normal"/>
    <w:qFormat/>
    <w:rsid w:val="00F840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0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0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0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0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0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0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0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0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093"/>
    <w:rPr>
      <w:u w:val="single"/>
    </w:rPr>
  </w:style>
  <w:style w:type="character" w:customStyle="1" w:styleId="BoldandItalics">
    <w:name w:val="Bold and Italics"/>
    <w:qFormat/>
    <w:rsid w:val="00F84093"/>
    <w:rPr>
      <w:b/>
      <w:i/>
      <w:u w:val="none"/>
    </w:rPr>
  </w:style>
  <w:style w:type="paragraph" w:styleId="BalloonText">
    <w:name w:val="Balloon Text"/>
    <w:basedOn w:val="Normal"/>
    <w:link w:val="BalloonTextChar"/>
    <w:rsid w:val="00F84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0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0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0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0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0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093"/>
    <w:pPr>
      <w:spacing w:before="0" w:after="0"/>
    </w:pPr>
  </w:style>
  <w:style w:type="paragraph" w:customStyle="1" w:styleId="BodyTextBold">
    <w:name w:val="Body Text Bold"/>
    <w:basedOn w:val="BodyText"/>
    <w:qFormat/>
    <w:rsid w:val="00F84093"/>
    <w:rPr>
      <w:b/>
    </w:rPr>
  </w:style>
  <w:style w:type="character" w:styleId="Hyperlink">
    <w:name w:val="Hyperlink"/>
    <w:basedOn w:val="DefaultParagraphFont"/>
    <w:uiPriority w:val="99"/>
    <w:unhideWhenUsed/>
    <w:rsid w:val="006B52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742</Words>
  <Characters>5040</Characters>
  <Application>Microsoft Office Word</Application>
  <DocSecurity>0</DocSecurity>
  <Lines>109</Lines>
  <Paragraphs>87</Paragraphs>
  <ScaleCrop>false</ScaleCrop>
  <Company>Author-it Software Corporation Ltd.</Company>
  <LinksUpToDate>false</LinksUpToDate>
  <CharactersWithSpaces>5695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AVIH0007 Operate remote pilot aircraft systems under night visual line of sight (NVLOS)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2022-10-20T02:34:00Z</dcterms:created>
  <dcterms:modified xsi:type="dcterms:W3CDTF">2022-10-20T02:34:00Z</dcterms:modified>
</cp:coreProperties>
</file>