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5E9" w:rsidP="004B15E9">
      <w:pPr>
        <w:pStyle w:val="Title"/>
      </w:pPr>
      <w:r>
        <w:fldChar w:fldCharType="begin"/>
      </w:r>
      <w:r>
        <w:instrText xml:space="preserve"> TITLE   \* MERGEFORMAT </w:instrText>
      </w:r>
      <w:r>
        <w:fldChar w:fldCharType="separate"/>
      </w:r>
      <w:r>
        <w:t>AVIH0001 Manage aircraft flight planning and performance as pilot in command</w:t>
      </w:r>
      <w:r>
        <w:fldChar w:fldCharType="end"/>
      </w:r>
    </w:p>
    <w:p w:rsidR="004B15E9" w:rsidP="004B15E9">
      <w:pPr>
        <w:pStyle w:val="Version"/>
        <w:sectPr w:rsidSect="007A0F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0F74" w:rsidP="007A0F74">
      <w:pPr>
        <w:pStyle w:val="SuperHeading"/>
      </w:pPr>
      <w:r w:rsidRPr="007A0F74">
        <w:t>AVIH0001 Mana</w:t>
      </w:r>
      <w:r w:rsidRPr="007A0F74">
        <w:t>ge aircraft flight planning and performance as pilot in command</w:t>
      </w:r>
    </w:p>
    <w:p w:rsidR="00000000" w:rsidRPr="007A0F74" w:rsidP="007A0F74">
      <w:pPr>
        <w:pStyle w:val="Heading1"/>
      </w:pPr>
      <w:bookmarkStart w:id="1" w:name="O_666150"/>
      <w:bookmarkEnd w:id="1"/>
      <w:r w:rsidRPr="007A0F74">
        <w:t>Modification History</w:t>
      </w:r>
    </w:p>
    <w:p w:rsidR="004B15E9" w:rsidP="004B15E9">
      <w:pPr>
        <w:pStyle w:val="BodyText"/>
      </w:pPr>
      <w:r w:rsidRPr="007A0F74">
        <w:t>Release 1. This is the first release of this unit of competency in the AVI Aviation Training Package.</w:t>
      </w:r>
    </w:p>
    <w:p w:rsidR="00000000" w:rsidRPr="007A0F74" w:rsidP="007A0F74">
      <w:pPr>
        <w:pStyle w:val="Heading1"/>
      </w:pPr>
      <w:bookmarkStart w:id="2" w:name="O_666151"/>
      <w:bookmarkEnd w:id="2"/>
      <w:r w:rsidRPr="007A0F74">
        <w:t>Application</w:t>
      </w:r>
    </w:p>
    <w:tbl>
      <w:tblPr>
        <w:tblW w:w="9498" w:type="dxa"/>
        <w:tblLayout w:type="fixed"/>
        <w:tblCellMar>
          <w:left w:w="62" w:type="dxa"/>
          <w:right w:w="62" w:type="dxa"/>
        </w:tblCellMar>
        <w:tblLook w:val="0000"/>
      </w:tblPr>
      <w:tblGrid>
        <w:gridCol w:w="9498"/>
      </w:tblGrid>
      <w:tr w:rsidTr="007A0F7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A0F74" w:rsidP="007A0F74">
            <w:pPr>
              <w:pStyle w:val="BodyText"/>
            </w:pPr>
            <w:r w:rsidRPr="007A0F74">
              <w:t>This unit involves the skills and knowledge required to manage aircraft flight planning and performance as pilot in command (PIC), in compliance with relevant regulatory requirements of the Civil Aviation Safety Authority (CASA) and national operating stan</w:t>
            </w:r>
            <w:r w:rsidRPr="007A0F74">
              <w:t>dards.</w:t>
            </w:r>
          </w:p>
          <w:p w:rsidR="00000000" w:rsidRPr="007A0F74" w:rsidP="007A0F74">
            <w:pPr>
              <w:pStyle w:val="BodyText"/>
            </w:pPr>
            <w:r w:rsidRPr="007A0F74">
              <w:t>It includes managing flight planning activities, undertaking pre-flight preparations, and managing pre-departure preparations and taxi procedures. It also includes managing aircraft departure procedures, aircraft climb out and cruise, and managing t</w:t>
            </w:r>
            <w:r w:rsidRPr="007A0F74">
              <w:t>he conduct of approach, landing and post-flight procedures.</w:t>
            </w:r>
          </w:p>
          <w:p w:rsidR="00000000" w:rsidRPr="007A0F74" w:rsidP="007A0F74">
            <w:pPr>
              <w:pStyle w:val="BodyText"/>
            </w:pPr>
            <w:r w:rsidRPr="007A0F74">
              <w:t>This unit addresses aviation technical skill requirements (physical, mental and task-management abilities) related to route planning and navigation duties of a PIC, and contributes to safe and eff</w:t>
            </w:r>
            <w:r w:rsidRPr="007A0F74">
              <w:t>ective performance in complex aviation operational environments.</w:t>
            </w:r>
          </w:p>
          <w:p w:rsidR="00000000" w:rsidRPr="007A0F74" w:rsidP="007A0F74">
            <w:pPr>
              <w:pStyle w:val="BodyText"/>
            </w:pPr>
            <w:r w:rsidRPr="007A0F74">
              <w:t>Operations are conducted as part of commercial and military aircraft activities across a variety of operational contexts within the Australian aviation industry.</w:t>
            </w:r>
          </w:p>
          <w:p w:rsidR="00000000" w:rsidRPr="007A0F74" w:rsidP="007A0F74">
            <w:pPr>
              <w:pStyle w:val="BodyText"/>
            </w:pPr>
            <w:r w:rsidRPr="007A0F74">
              <w:t>Work is performed independent</w:t>
            </w:r>
            <w:r w:rsidRPr="007A0F74">
              <w:t>ly without supervision within a multi-crew environment.</w:t>
            </w:r>
          </w:p>
          <w:p w:rsidR="00000000" w:rsidRPr="007A0F74" w:rsidP="007A0F74">
            <w:pPr>
              <w:pStyle w:val="BodyText"/>
            </w:pPr>
            <w:r w:rsidRPr="007A0F74">
              <w:t>Licensing, legislative, regulatory or certification requirements are applicable to this unit.</w:t>
            </w:r>
          </w:p>
          <w:p w:rsidR="00000000" w:rsidRPr="007A0F74" w:rsidP="007A0F74">
            <w:pPr>
              <w:pStyle w:val="BodyText"/>
            </w:pPr>
            <w:r w:rsidRPr="007A0F74">
              <w:t>Use for Defence Aviation is to be in accordance with relevant Defence Orders, Instructions, Publications a</w:t>
            </w:r>
            <w:r w:rsidRPr="007A0F74">
              <w:t>nd Regulations.</w:t>
            </w:r>
          </w:p>
        </w:tc>
      </w:tr>
    </w:tbl>
    <w:p w:rsidR="004B15E9" w:rsidP="007A0F74">
      <w:pPr>
        <w:pStyle w:val="BodyText"/>
      </w:pPr>
    </w:p>
    <w:p w:rsidR="004B15E9" w:rsidP="007A0F74">
      <w:pPr>
        <w:pStyle w:val="BodyText"/>
      </w:pPr>
    </w:p>
    <w:p w:rsidR="00000000" w:rsidRPr="007A0F74" w:rsidP="007A0F74">
      <w:pPr>
        <w:pStyle w:val="Heading1"/>
      </w:pPr>
      <w:bookmarkStart w:id="3" w:name="O_666152"/>
      <w:bookmarkEnd w:id="3"/>
      <w:r w:rsidRPr="007A0F74">
        <w:t>Pre-requisite Unit</w:t>
      </w:r>
    </w:p>
    <w:p w:rsidR="004B15E9" w:rsidP="004B15E9">
      <w:pPr>
        <w:pStyle w:val="BodyText"/>
      </w:pPr>
      <w:r w:rsidRPr="007A0F74">
        <w:t>Not applicable.</w:t>
      </w:r>
    </w:p>
    <w:p w:rsidR="00000000" w:rsidRPr="007A0F74" w:rsidP="007A0F74">
      <w:pPr>
        <w:pStyle w:val="Heading1"/>
      </w:pPr>
      <w:bookmarkStart w:id="4" w:name="O_666153"/>
      <w:bookmarkEnd w:id="4"/>
      <w:r w:rsidRPr="007A0F74">
        <w:t>Competency Field</w:t>
      </w:r>
    </w:p>
    <w:p w:rsidR="004B15E9" w:rsidP="004B15E9">
      <w:pPr>
        <w:pStyle w:val="BodyText"/>
      </w:pPr>
      <w:r w:rsidRPr="007A0F74">
        <w:t>H – Route Planning and Navigation</w:t>
      </w:r>
    </w:p>
    <w:p w:rsidR="00000000" w:rsidRPr="007A0F74" w:rsidP="007A0F74">
      <w:pPr>
        <w:pStyle w:val="Heading1"/>
      </w:pPr>
      <w:bookmarkStart w:id="5" w:name="O_666154"/>
      <w:bookmarkEnd w:id="5"/>
      <w:r w:rsidRPr="007A0F74">
        <w:t>Unit Sector</w:t>
      </w:r>
    </w:p>
    <w:p w:rsidR="004B15E9" w:rsidP="004B15E9">
      <w:pPr>
        <w:pStyle w:val="BodyText"/>
      </w:pPr>
      <w:r w:rsidRPr="007A0F74">
        <w:t>Not applicable.</w:t>
      </w:r>
    </w:p>
    <w:p w:rsidR="00000000" w:rsidRPr="007A0F74" w:rsidP="007A0F74">
      <w:pPr>
        <w:pStyle w:val="Heading1"/>
      </w:pPr>
      <w:bookmarkStart w:id="6" w:name="O_666155"/>
      <w:bookmarkEnd w:id="6"/>
      <w:r w:rsidRPr="007A0F7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B15E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7A0F74" w:rsidP="007A0F74">
            <w:pPr>
              <w:pStyle w:val="BodyText"/>
            </w:pPr>
            <w:r w:rsidRPr="007A0F74">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rPr>
                <w:rStyle w:val="SpecialBold"/>
              </w:rPr>
              <w:t>PERFORMANCE CRITERIA</w:t>
            </w:r>
          </w:p>
        </w:tc>
      </w:tr>
      <w:tr w:rsidTr="004B15E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Performance criteria describe the performance needed to demonstrate achievement of the element.</w:t>
            </w:r>
          </w:p>
        </w:tc>
      </w:tr>
      <w:tr w:rsidTr="004B15E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0F74" w:rsidP="007A0F74">
            <w:pPr>
              <w:pStyle w:val="BodyText"/>
            </w:pPr>
            <w:r w:rsidRPr="007A0F7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rPr>
                <w:rStyle w:val="SpecialBold"/>
              </w:rPr>
              <w:t>Manage flight planning activities</w:t>
            </w: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1.1</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Aircraft requirements for visual or instrument flight are determined</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1.2</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Current operational documents are obtained and used to support flight planning</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1.3</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Charts and flight plans for visual or instrument flight are prepared</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1.4</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Visual or instrument operational requirements are determined</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1.5</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Notifications for flight are made in accordance with regulatory requirements</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1.6</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Navigation and flight management systems to record flight planning and performance data are managed in a</w:t>
            </w:r>
            <w:r w:rsidRPr="007A0F74">
              <w:t>ccordance with organisational procedures</w:t>
            </w:r>
          </w:p>
        </w:tc>
      </w:tr>
      <w:tr w:rsidTr="004B15E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0F74" w:rsidP="007A0F74">
            <w:pPr>
              <w:pStyle w:val="BodyText"/>
            </w:pPr>
            <w:r w:rsidRPr="007A0F7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rPr>
                <w:rStyle w:val="SpecialBold"/>
              </w:rPr>
              <w:t>Undertake pre-flight preparations</w:t>
            </w: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2.1</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Cockpit preparation is performed</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2.2</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All available flight conditions data for planned flight is accessed, analysed and acted on</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2.3</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Pre-flight inspections and tasks are carried out in accordance with workplace procedures</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2.4</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Engine start is performed in accordance with aircraft type and standard operating procedures</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2.5</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Take-off and departure clearances from air traffic control (ATC) are requested</w:t>
            </w:r>
          </w:p>
        </w:tc>
      </w:tr>
      <w:tr w:rsidTr="004B15E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0F74" w:rsidP="007A0F74">
            <w:pPr>
              <w:pStyle w:val="BodyText"/>
            </w:pPr>
            <w:r w:rsidRPr="007A0F7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rPr>
                <w:rStyle w:val="SpecialBold"/>
              </w:rPr>
              <w:t xml:space="preserve">Manage pre-departure preparations and </w:t>
            </w:r>
            <w:r w:rsidRPr="007A0F74">
              <w:rPr>
                <w:rStyle w:val="SpecialBold"/>
              </w:rPr>
              <w:t>taxi procedures</w:t>
            </w: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3.1</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Pre take-off preparations are performed</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3.2</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Cockpit crew and cabin crew are engaged in briefings and hand over co</w:t>
            </w:r>
            <w:r w:rsidRPr="007A0F74">
              <w:t>mmunications</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3.3</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Effective communications are employed with aviation team and passengers</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3.4</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Taxi and take</w:t>
            </w:r>
            <w:r w:rsidRPr="007A0F74">
              <w:noBreakHyphen/>
              <w:t>off procedures are performed in accordance with aircraft type, regulatory requirements and standard operating procedures</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3.5</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Abnormal and emergency situations occurring during taxi are managed</w:t>
            </w:r>
          </w:p>
        </w:tc>
      </w:tr>
      <w:tr w:rsidTr="004B15E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0F74" w:rsidP="007A0F74">
            <w:pPr>
              <w:pStyle w:val="BodyText"/>
            </w:pPr>
            <w:r w:rsidRPr="007A0F74">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rPr>
                <w:rStyle w:val="SpecialBold"/>
              </w:rPr>
              <w:t>Manage aircraft departure procedures</w:t>
            </w: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4.1</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Normal take</w:t>
            </w:r>
            <w:r w:rsidRPr="007A0F74">
              <w:noBreakHyphen/>
              <w:t>off is performed</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4.2</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Instrument take</w:t>
            </w:r>
            <w:r w:rsidRPr="007A0F74">
              <w:noBreakHyphen/>
              <w:t>off is performed</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4.3</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Upwind, cross wind and downwind take</w:t>
            </w:r>
            <w:r w:rsidRPr="007A0F74">
              <w:noBreakHyphen/>
              <w:t>off is performed</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4.4</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Rejected take</w:t>
            </w:r>
            <w:r w:rsidRPr="007A0F74">
              <w:noBreakHyphen/>
              <w:t>off is performed</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4.5</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Abnormal and emergency situations occurring during aircraft departure are managed</w:t>
            </w:r>
          </w:p>
        </w:tc>
      </w:tr>
      <w:tr w:rsidTr="004B15E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0F74" w:rsidP="007A0F74">
            <w:pPr>
              <w:pStyle w:val="BodyText"/>
            </w:pPr>
            <w:r w:rsidRPr="007A0F74">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rPr>
                <w:rStyle w:val="SpecialBold"/>
              </w:rPr>
              <w:t>Climb aircraft</w:t>
            </w: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5.1</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Pilot navigated standard instrument departure (SID) is conducted</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5.2</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Radar-vector SID is conducted</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5.3</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Radio navigation is changed in accordance with published procedures</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5.4</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Aircraft speed is increased in accordance with aircraft type and standard operating procedures</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5.5</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Abnormal and emergency situations occurring during climb are managed</w:t>
            </w:r>
          </w:p>
        </w:tc>
      </w:tr>
      <w:tr w:rsidTr="004B15E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0F74" w:rsidP="007A0F74">
            <w:pPr>
              <w:pStyle w:val="BodyText"/>
            </w:pPr>
            <w:r w:rsidRPr="007A0F74">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rPr>
                <w:rStyle w:val="SpecialBold"/>
              </w:rPr>
              <w:t xml:space="preserve">Cruise </w:t>
            </w:r>
            <w:r w:rsidRPr="007A0F74">
              <w:rPr>
                <w:rStyle w:val="SpecialBold"/>
              </w:rPr>
              <w:t>aircraft</w:t>
            </w: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6.1</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Normal procedures are performed at the top of the climb</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6.2</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Administrative tasks are undertaken</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6.3</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Radio navigation is used to supplement flight management system (FMS)</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6.4</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Descent preparation and arrival briefing is undertaken</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6.5</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Abnormal and emergency situations occurring during cruise are managed</w:t>
            </w:r>
          </w:p>
        </w:tc>
      </w:tr>
      <w:tr w:rsidTr="004B15E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0F74" w:rsidP="007A0F74">
            <w:pPr>
              <w:pStyle w:val="BodyText"/>
            </w:pPr>
            <w:r w:rsidRPr="007A0F74">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rPr>
                <w:rStyle w:val="SpecialBold"/>
              </w:rPr>
              <w:t>Manage approach to land and landing procedures</w:t>
            </w: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7.1</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Normal approach to landing is conducted in accordance with aircraft type and standard operating procedures</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7.2</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Crosswind appr</w:t>
            </w:r>
            <w:r w:rsidRPr="007A0F74">
              <w:t>oach to landing is conducted in accordance with aircraft type and standard operating procedures</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7.3</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Approach to landing is undertaken in accordance with relevant aerodrome navigation system</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7.4</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Abnormal and emergency situations occurring during approach and landing are managed</w:t>
            </w:r>
          </w:p>
        </w:tc>
      </w:tr>
      <w:tr w:rsidTr="004B15E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0F74" w:rsidP="007A0F74">
            <w:pPr>
              <w:pStyle w:val="BodyText"/>
            </w:pPr>
            <w:r w:rsidRPr="007A0F74">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rPr>
                <w:rStyle w:val="SpecialBold"/>
              </w:rPr>
              <w:t>Conduct aircraft landing</w:t>
            </w: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8.1</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Normal landing is carried out in accordance with aircraft type, regulatory requirements and standard operating procedures</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8.2</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Cross wind landing is carried out in accordance with aircraft type, regulatory requirements and standard operating procedures</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8.3</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Emergency landing is carried out in accordance with regulatory requirements and workplace procedures</w:t>
            </w:r>
          </w:p>
        </w:tc>
      </w:tr>
      <w:tr w:rsidTr="004B15E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0F74" w:rsidP="007A0F74">
            <w:pPr>
              <w:pStyle w:val="BodyText"/>
            </w:pPr>
            <w:r w:rsidRPr="007A0F74">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rPr>
                <w:rStyle w:val="SpecialBold"/>
              </w:rPr>
              <w:t>Conduct post-flight</w:t>
            </w:r>
            <w:r w:rsidRPr="007A0F74">
              <w:rPr>
                <w:rStyle w:val="SpecialBold"/>
              </w:rPr>
              <w:t xml:space="preserve"> procedures</w:t>
            </w: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9.1</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Post landing procedures are completed in accordance with aircraft type, aerodrome requirements, regulatory requirements and workplace procedures</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9.2</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Aircraft is parked and secured</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9.3</w:t>
            </w:r>
          </w:p>
        </w:tc>
        <w:tc>
          <w:tcPr>
            <w:tcW w:w="6045"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Administrative procedures are carried out</w:t>
            </w:r>
          </w:p>
        </w:tc>
      </w:tr>
      <w:tr w:rsidTr="004B15E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0F74">
            <w:pPr>
              <w:pStyle w:val="BodyText"/>
              <w:rPr>
                <w:lang w:val="en-NZ"/>
              </w:rPr>
            </w:pPr>
            <w:r w:rsidRPr="007A0F74">
              <w:t>9.4</w:t>
            </w:r>
          </w:p>
        </w:tc>
        <w:tc>
          <w:tcPr>
            <w:tcW w:w="6045" w:type="dxa"/>
            <w:tcBorders>
              <w:top w:val="nil"/>
              <w:left w:val="nil"/>
              <w:bottom w:val="nil"/>
              <w:right w:val="nil"/>
            </w:tcBorders>
            <w:tcMar>
              <w:top w:w="0" w:type="dxa"/>
              <w:left w:w="62" w:type="dxa"/>
              <w:bottom w:w="0" w:type="dxa"/>
              <w:right w:w="62" w:type="dxa"/>
            </w:tcMar>
          </w:tcPr>
          <w:p w:rsidR="00000000" w:rsidRPr="007A0F74" w:rsidP="007A0F74">
            <w:pPr>
              <w:pStyle w:val="BodyText"/>
            </w:pPr>
            <w:r w:rsidRPr="007A0F74">
              <w:t>Crew is debriefed in accordance with workplace procedures</w:t>
            </w:r>
          </w:p>
        </w:tc>
      </w:tr>
    </w:tbl>
    <w:p w:rsidR="004B15E9" w:rsidP="007A0F74">
      <w:pPr>
        <w:pStyle w:val="BodyText"/>
      </w:pPr>
    </w:p>
    <w:p w:rsidR="004B15E9" w:rsidP="007A0F74">
      <w:pPr>
        <w:pStyle w:val="BodyText"/>
      </w:pPr>
    </w:p>
    <w:p w:rsidR="00000000" w:rsidRPr="007A0F74" w:rsidP="007A0F74">
      <w:pPr>
        <w:pStyle w:val="Heading1"/>
      </w:pPr>
      <w:bookmarkStart w:id="7" w:name="O_666156"/>
      <w:bookmarkEnd w:id="7"/>
      <w:r w:rsidRPr="007A0F74">
        <w:t>Foundation Skills</w:t>
      </w:r>
    </w:p>
    <w:p w:rsidR="004B15E9" w:rsidP="004B15E9">
      <w:pPr>
        <w:pStyle w:val="BodyText"/>
      </w:pPr>
      <w:r w:rsidRPr="007A0F74">
        <w:t>Foundation skills essential to performance are explicit in the performance criteria of this unit of competency.</w:t>
      </w:r>
    </w:p>
    <w:p w:rsidR="00000000" w:rsidRPr="007A0F74" w:rsidP="007A0F74">
      <w:pPr>
        <w:pStyle w:val="Heading1"/>
      </w:pPr>
      <w:bookmarkStart w:id="8" w:name="O_666157"/>
      <w:bookmarkEnd w:id="8"/>
      <w:r w:rsidRPr="007A0F74">
        <w:t>Range of Conditions</w:t>
      </w:r>
    </w:p>
    <w:p w:rsidR="004B15E9" w:rsidP="004B15E9">
      <w:pPr>
        <w:pStyle w:val="BodyText"/>
      </w:pPr>
      <w:r w:rsidRPr="007A0F74">
        <w:t>Range is restricted to essential operating conditions and any other variables essential to the work environment.</w:t>
      </w:r>
    </w:p>
    <w:p w:rsidR="00000000" w:rsidRPr="007A0F74" w:rsidP="007A0F74">
      <w:pPr>
        <w:pStyle w:val="Heading1"/>
      </w:pPr>
      <w:bookmarkStart w:id="9" w:name="O_666158"/>
      <w:bookmarkEnd w:id="9"/>
      <w:r w:rsidRPr="007A0F74">
        <w:t>Unit Mapping Information</w:t>
      </w:r>
    </w:p>
    <w:p w:rsidR="004B15E9" w:rsidP="004B15E9">
      <w:pPr>
        <w:pStyle w:val="BodyText"/>
      </w:pPr>
      <w:r w:rsidRPr="007A0F74">
        <w:t>No equivalent unit.</w:t>
      </w:r>
    </w:p>
    <w:p w:rsidR="00000000" w:rsidRPr="007A0F74" w:rsidP="007A0F74">
      <w:pPr>
        <w:pStyle w:val="Heading1"/>
      </w:pPr>
      <w:bookmarkStart w:id="10" w:name="O_666165"/>
      <w:bookmarkEnd w:id="10"/>
      <w:r w:rsidRPr="007A0F74">
        <w:t>Links</w:t>
      </w:r>
    </w:p>
    <w:p w:rsidR="00000000" w:rsidRPr="007A0F74" w:rsidP="004B15E9">
      <w:pPr>
        <w:pStyle w:val="BodyText"/>
      </w:pPr>
      <w:r w:rsidRPr="007A0F74">
        <w:t>Companion Volume implementation guides are found in VETN</w:t>
      </w:r>
      <w:r w:rsidRPr="007A0F74">
        <w:t xml:space="preserve">et - </w:t>
      </w:r>
      <w:r>
        <w:fldChar w:fldCharType="begin"/>
      </w:r>
      <w:r>
        <w:instrText xml:space="preserve"> HYPERLINK "https://vetnet.education.gov.au/Pages/TrainingDocs.aspx?q=4725260a-0af3-4daf-912b-ef1c2f3e5816" </w:instrText>
      </w:r>
      <w:r>
        <w:fldChar w:fldCharType="separate"/>
      </w:r>
      <w:r w:rsidRPr="00743718">
        <w:rPr>
          <w:rStyle w:val="Hyperlink"/>
        </w:rPr>
        <w:t>https://vetnet.education.gov.au/Pages/TrainingDocs.aspx?q=4725260a-0af3-4daf-912b-ef1c2f3e5816</w:t>
      </w:r>
      <w:r>
        <w:fldChar w:fldCharType="end"/>
      </w:r>
    </w:p>
    <w:p w:rsidR="00000000" w:rsidRPr="007A0F74" w:rsidP="007A0F74"/>
    <w:sectPr w:rsidSect="007A0F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F74" w:rsidRPr="004B15E9" w:rsidP="004B15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5E9" w:rsidP="007A0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B15E9" w:rsidP="007A0F7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B15E9" w:rsidP="007A0F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5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0F74" w:rsidRPr="004B15E9" w:rsidP="004B15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5E9" w:rsidRPr="002D2AF8" w:rsidP="007A0F74">
    <w:pPr>
      <w:pStyle w:val="Header"/>
      <w:framePr w:wrap="around"/>
    </w:pPr>
    <w:r>
      <w:fldChar w:fldCharType="begin"/>
    </w:r>
    <w:r>
      <w:instrText xml:space="preserve"> TITLE   \* MERGEFORMAT </w:instrText>
    </w:r>
    <w:r>
      <w:fldChar w:fldCharType="separate"/>
    </w:r>
    <w:r>
      <w:t>AVIH0001 Manage aircraft flight planning and performance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4B15E9" w:rsidP="007A0F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F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0F74"/>
    <w:pPr>
      <w:spacing w:before="360" w:after="60"/>
      <w:outlineLvl w:val="0"/>
    </w:pPr>
    <w:rPr>
      <w:sz w:val="32"/>
    </w:rPr>
  </w:style>
  <w:style w:type="paragraph" w:styleId="Heading2">
    <w:name w:val="heading 2"/>
    <w:basedOn w:val="HeadingBase"/>
    <w:next w:val="BodyText"/>
    <w:link w:val="Heading2Char"/>
    <w:qFormat/>
    <w:rsid w:val="007A0F74"/>
    <w:pPr>
      <w:keepLines/>
      <w:spacing w:before="240" w:after="120"/>
      <w:outlineLvl w:val="1"/>
    </w:pPr>
    <w:rPr>
      <w:sz w:val="28"/>
      <w:szCs w:val="40"/>
    </w:rPr>
  </w:style>
  <w:style w:type="paragraph" w:styleId="Heading3">
    <w:name w:val="heading 3"/>
    <w:basedOn w:val="HeadingBase"/>
    <w:next w:val="BodyText"/>
    <w:link w:val="Heading3Char"/>
    <w:qFormat/>
    <w:rsid w:val="007A0F74"/>
    <w:pPr>
      <w:spacing w:before="180" w:after="120"/>
      <w:outlineLvl w:val="2"/>
    </w:pPr>
    <w:rPr>
      <w:spacing w:val="-10"/>
      <w:kern w:val="32"/>
    </w:rPr>
  </w:style>
  <w:style w:type="paragraph" w:styleId="Heading4">
    <w:name w:val="heading 4"/>
    <w:basedOn w:val="HeadingBase"/>
    <w:next w:val="BodyText"/>
    <w:link w:val="Heading4Char"/>
    <w:qFormat/>
    <w:rsid w:val="007A0F74"/>
    <w:pPr>
      <w:spacing w:before="160" w:after="120"/>
      <w:outlineLvl w:val="3"/>
    </w:pPr>
    <w:rPr>
      <w:sz w:val="22"/>
    </w:rPr>
  </w:style>
  <w:style w:type="paragraph" w:styleId="Heading5">
    <w:name w:val="heading 5"/>
    <w:basedOn w:val="HeadingBase"/>
    <w:next w:val="Normal"/>
    <w:link w:val="Heading5Char"/>
    <w:qFormat/>
    <w:rsid w:val="007A0F74"/>
    <w:pPr>
      <w:spacing w:before="80"/>
      <w:outlineLvl w:val="4"/>
    </w:pPr>
    <w:rPr>
      <w:color w:val="918585"/>
      <w:sz w:val="20"/>
    </w:rPr>
  </w:style>
  <w:style w:type="paragraph" w:styleId="Heading6">
    <w:name w:val="heading 6"/>
    <w:basedOn w:val="HeadingBase"/>
    <w:next w:val="Normal"/>
    <w:link w:val="Heading6Char"/>
    <w:qFormat/>
    <w:rsid w:val="007A0F74"/>
    <w:pPr>
      <w:spacing w:before="60"/>
      <w:outlineLvl w:val="5"/>
    </w:pPr>
    <w:rPr>
      <w:color w:val="918585"/>
      <w:sz w:val="20"/>
    </w:rPr>
  </w:style>
  <w:style w:type="paragraph" w:styleId="Heading7">
    <w:name w:val="heading 7"/>
    <w:basedOn w:val="Normal"/>
    <w:next w:val="Normal"/>
    <w:link w:val="Heading7Char"/>
    <w:qFormat/>
    <w:rsid w:val="007A0F74"/>
    <w:pPr>
      <w:ind w:left="720"/>
      <w:outlineLvl w:val="6"/>
    </w:pPr>
    <w:rPr>
      <w:i/>
    </w:rPr>
  </w:style>
  <w:style w:type="paragraph" w:styleId="Heading8">
    <w:name w:val="heading 8"/>
    <w:basedOn w:val="Normal"/>
    <w:next w:val="Normal"/>
    <w:link w:val="Heading8Char"/>
    <w:qFormat/>
    <w:rsid w:val="007A0F74"/>
    <w:pPr>
      <w:ind w:left="720"/>
      <w:outlineLvl w:val="7"/>
    </w:pPr>
    <w:rPr>
      <w:i/>
    </w:rPr>
  </w:style>
  <w:style w:type="paragraph" w:styleId="Heading9">
    <w:name w:val="heading 9"/>
    <w:basedOn w:val="Normal"/>
    <w:next w:val="Normal"/>
    <w:link w:val="Heading9Char"/>
    <w:qFormat/>
    <w:rsid w:val="007A0F74"/>
    <w:pPr>
      <w:ind w:left="720"/>
      <w:outlineLvl w:val="8"/>
    </w:pPr>
    <w:rPr>
      <w:i/>
    </w:rPr>
  </w:style>
  <w:style w:type="character" w:default="1" w:styleId="DefaultParagraphFont">
    <w:name w:val="Default Paragraph Font"/>
    <w:uiPriority w:val="1"/>
    <w:unhideWhenUsed/>
    <w:rsid w:val="007A0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F74"/>
  </w:style>
  <w:style w:type="character" w:customStyle="1" w:styleId="Heading1Char">
    <w:name w:val="Heading 1 Char"/>
    <w:basedOn w:val="DefaultParagraphFont"/>
    <w:link w:val="Heading1"/>
    <w:rsid w:val="007A0F74"/>
    <w:rPr>
      <w:rFonts w:ascii="Times New Roman" w:eastAsia="Times New Roman" w:hAnsi="Times New Roman" w:cs="Times New Roman"/>
      <w:b/>
      <w:sz w:val="32"/>
      <w:szCs w:val="20"/>
      <w:lang w:eastAsia="en-US"/>
    </w:rPr>
  </w:style>
  <w:style w:type="paragraph" w:styleId="BodyText">
    <w:name w:val="Body Text"/>
    <w:basedOn w:val="Normal"/>
    <w:link w:val="BodyTextChar"/>
    <w:rsid w:val="007A0F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0F74"/>
    <w:rPr>
      <w:rFonts w:ascii="Times New Roman" w:eastAsia="Times New Roman" w:hAnsi="Times New Roman" w:cs="Times New Roman"/>
      <w:sz w:val="24"/>
      <w:lang w:eastAsia="en-US"/>
    </w:rPr>
  </w:style>
  <w:style w:type="character" w:customStyle="1" w:styleId="SpecialBold">
    <w:name w:val="Special Bold"/>
    <w:basedOn w:val="DefaultParagraphFont"/>
    <w:rsid w:val="007A0F74"/>
    <w:rPr>
      <w:b/>
      <w:spacing w:val="0"/>
    </w:rPr>
  </w:style>
  <w:style w:type="paragraph" w:customStyle="1" w:styleId="SuperHeading">
    <w:name w:val="SuperHeading"/>
    <w:basedOn w:val="Normal"/>
    <w:rsid w:val="007A0F74"/>
    <w:pPr>
      <w:spacing w:before="240" w:after="120"/>
      <w:outlineLvl w:val="0"/>
    </w:pPr>
    <w:rPr>
      <w:rFonts w:ascii="Times New Roman" w:hAnsi="Times New Roman"/>
      <w:b/>
      <w:sz w:val="32"/>
    </w:rPr>
  </w:style>
  <w:style w:type="paragraph" w:customStyle="1" w:styleId="AllowPageBreak">
    <w:name w:val="AllowPageBreak"/>
    <w:rsid w:val="007A0F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0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F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0F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0F74"/>
    <w:rPr>
      <w:rFonts w:ascii="Courier New" w:eastAsia="Times New Roman" w:hAnsi="Courier New" w:cs="Times New Roman"/>
      <w:i/>
      <w:szCs w:val="20"/>
      <w:lang w:eastAsia="en-US"/>
    </w:rPr>
  </w:style>
  <w:style w:type="paragraph" w:customStyle="1" w:styleId="HeadingBase">
    <w:name w:val="Heading Base"/>
    <w:rsid w:val="007A0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F74"/>
    <w:pPr>
      <w:tabs>
        <w:tab w:val="right" w:leader="dot" w:pos="9072"/>
      </w:tabs>
      <w:ind w:left="567"/>
    </w:pPr>
    <w:rPr>
      <w:szCs w:val="22"/>
    </w:rPr>
  </w:style>
  <w:style w:type="paragraph" w:customStyle="1" w:styleId="TOCBase">
    <w:name w:val="TOC Base"/>
    <w:rsid w:val="007A0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F74"/>
    <w:pPr>
      <w:tabs>
        <w:tab w:val="right" w:leader="dot" w:pos="9072"/>
      </w:tabs>
      <w:spacing w:before="40" w:after="40"/>
      <w:ind w:left="284"/>
    </w:pPr>
    <w:rPr>
      <w:rFonts w:ascii="Times New Roman" w:hAnsi="Times New Roman"/>
    </w:rPr>
  </w:style>
  <w:style w:type="paragraph" w:styleId="TOC1">
    <w:name w:val="toc 1"/>
    <w:basedOn w:val="TOCBase"/>
    <w:next w:val="Normal"/>
    <w:rsid w:val="007A0F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0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F74"/>
    <w:rPr>
      <w:rFonts w:ascii="Times New Roman" w:eastAsia="Times New Roman" w:hAnsi="Times New Roman" w:cs="Times New Roman"/>
      <w:sz w:val="16"/>
      <w:lang w:eastAsia="en-US"/>
    </w:rPr>
  </w:style>
  <w:style w:type="paragraph" w:styleId="Title">
    <w:name w:val="Title"/>
    <w:basedOn w:val="HeadingBase"/>
    <w:link w:val="TitleChar"/>
    <w:qFormat/>
    <w:rsid w:val="007A0F74"/>
    <w:pPr>
      <w:spacing w:before="5040"/>
      <w:jc w:val="center"/>
    </w:pPr>
    <w:rPr>
      <w:sz w:val="48"/>
      <w:szCs w:val="72"/>
      <w:lang w:val="en-US"/>
    </w:rPr>
  </w:style>
  <w:style w:type="character" w:customStyle="1" w:styleId="TitleChar">
    <w:name w:val="Title Char"/>
    <w:basedOn w:val="DefaultParagraphFont"/>
    <w:link w:val="Title"/>
    <w:rsid w:val="007A0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F74"/>
    <w:pPr>
      <w:tabs>
        <w:tab w:val="left" w:pos="3600"/>
        <w:tab w:val="left" w:pos="3958"/>
      </w:tabs>
    </w:pPr>
  </w:style>
  <w:style w:type="paragraph" w:styleId="List">
    <w:name w:val="List"/>
    <w:basedOn w:val="BodyText"/>
    <w:next w:val="BodyText"/>
    <w:rsid w:val="007A0F74"/>
    <w:pPr>
      <w:tabs>
        <w:tab w:val="left" w:pos="340"/>
      </w:tabs>
      <w:spacing w:before="60" w:after="60"/>
      <w:ind w:left="340" w:hanging="340"/>
    </w:pPr>
  </w:style>
  <w:style w:type="paragraph" w:styleId="ListBullet">
    <w:name w:val="List Bullet"/>
    <w:basedOn w:val="List"/>
    <w:rsid w:val="007A0F74"/>
    <w:pPr>
      <w:numPr>
        <w:numId w:val="11"/>
      </w:numPr>
      <w:tabs>
        <w:tab w:val="clear" w:pos="340"/>
      </w:tabs>
      <w:spacing w:before="40" w:after="40"/>
    </w:pPr>
  </w:style>
  <w:style w:type="paragraph" w:customStyle="1" w:styleId="Note">
    <w:name w:val="Note"/>
    <w:basedOn w:val="BodyText"/>
    <w:rsid w:val="007A0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0F74"/>
    <w:pPr>
      <w:framePr w:wrap="auto" w:hAnchor="text" w:y="6049"/>
    </w:pPr>
    <w:rPr>
      <w:color w:val="000000"/>
      <w:sz w:val="40"/>
    </w:rPr>
  </w:style>
  <w:style w:type="paragraph" w:customStyle="1" w:styleId="TOCTitle">
    <w:name w:val="TOCTitle"/>
    <w:basedOn w:val="Heading1"/>
    <w:rsid w:val="007A0F74"/>
    <w:pPr>
      <w:spacing w:after="240"/>
      <w:jc w:val="center"/>
      <w:outlineLvl w:val="9"/>
    </w:pPr>
    <w:rPr>
      <w:caps/>
    </w:rPr>
  </w:style>
  <w:style w:type="paragraph" w:customStyle="1" w:styleId="Version">
    <w:name w:val="Version"/>
    <w:rsid w:val="007A0F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0F74"/>
    <w:pPr>
      <w:numPr>
        <w:numId w:val="12"/>
      </w:numPr>
      <w:tabs>
        <w:tab w:val="clear" w:pos="680"/>
      </w:tabs>
    </w:pPr>
  </w:style>
  <w:style w:type="paragraph" w:styleId="Index1">
    <w:name w:val="index 1"/>
    <w:basedOn w:val="Normal"/>
    <w:next w:val="Normal"/>
    <w:semiHidden/>
    <w:rsid w:val="007A0F74"/>
    <w:pPr>
      <w:keepNext w:val="0"/>
      <w:tabs>
        <w:tab w:val="right" w:pos="4176"/>
      </w:tabs>
      <w:ind w:left="198" w:hanging="198"/>
    </w:pPr>
    <w:rPr>
      <w:rFonts w:ascii="Garamond" w:hAnsi="Garamond"/>
    </w:rPr>
  </w:style>
  <w:style w:type="paragraph" w:styleId="IndexHeading">
    <w:name w:val="index heading"/>
    <w:basedOn w:val="Normal"/>
    <w:next w:val="Index1"/>
    <w:semiHidden/>
    <w:rsid w:val="007A0F74"/>
    <w:pPr>
      <w:spacing w:before="120" w:after="120"/>
    </w:pPr>
    <w:rPr>
      <w:rFonts w:ascii="Arial" w:hAnsi="Arial"/>
      <w:b/>
      <w:color w:val="918585"/>
      <w:sz w:val="24"/>
    </w:rPr>
  </w:style>
  <w:style w:type="paragraph" w:styleId="Header">
    <w:name w:val="header"/>
    <w:basedOn w:val="Normal"/>
    <w:link w:val="HeaderChar"/>
    <w:rsid w:val="007A0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F74"/>
    <w:rPr>
      <w:rFonts w:ascii="Times New Roman" w:eastAsia="Times New Roman" w:hAnsi="Times New Roman" w:cs="Times New Roman"/>
      <w:sz w:val="16"/>
      <w:szCs w:val="20"/>
      <w:lang w:val="en-GB" w:eastAsia="en-US"/>
    </w:rPr>
  </w:style>
  <w:style w:type="paragraph" w:customStyle="1" w:styleId="Chapter">
    <w:name w:val="Chapter"/>
    <w:basedOn w:val="Normal"/>
    <w:rsid w:val="007A0F74"/>
    <w:pPr>
      <w:spacing w:before="240"/>
    </w:pPr>
    <w:rPr>
      <w:rFonts w:ascii="Times New Roman" w:hAnsi="Times New Roman"/>
      <w:smallCaps/>
      <w:spacing w:val="80"/>
      <w:sz w:val="28"/>
    </w:rPr>
  </w:style>
  <w:style w:type="paragraph" w:customStyle="1" w:styleId="InChapter">
    <w:name w:val="InChapter"/>
    <w:basedOn w:val="Heading3"/>
    <w:rsid w:val="007A0F74"/>
    <w:pPr>
      <w:spacing w:after="240"/>
      <w:outlineLvl w:val="9"/>
    </w:pPr>
    <w:rPr>
      <w:noProof/>
    </w:rPr>
  </w:style>
  <w:style w:type="paragraph" w:styleId="Index2">
    <w:name w:val="index 2"/>
    <w:basedOn w:val="Normal"/>
    <w:next w:val="Normal"/>
    <w:semiHidden/>
    <w:rsid w:val="007A0F74"/>
    <w:pPr>
      <w:tabs>
        <w:tab w:val="right" w:pos="4176"/>
      </w:tabs>
      <w:ind w:left="568" w:hanging="284"/>
    </w:pPr>
    <w:rPr>
      <w:rFonts w:ascii="Garamond" w:hAnsi="Garamond"/>
    </w:rPr>
  </w:style>
  <w:style w:type="paragraph" w:customStyle="1" w:styleId="Byline">
    <w:name w:val="Byline"/>
    <w:rsid w:val="007A0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F74"/>
    <w:pPr>
      <w:tabs>
        <w:tab w:val="clear" w:pos="3600"/>
        <w:tab w:val="clear" w:pos="3958"/>
      </w:tabs>
      <w:jc w:val="right"/>
    </w:pPr>
  </w:style>
  <w:style w:type="character" w:styleId="Emphasis">
    <w:name w:val="Emphasis"/>
    <w:basedOn w:val="DefaultParagraphFont"/>
    <w:qFormat/>
    <w:rsid w:val="007A0F74"/>
    <w:rPr>
      <w:i/>
    </w:rPr>
  </w:style>
  <w:style w:type="paragraph" w:styleId="Caption">
    <w:name w:val="caption"/>
    <w:basedOn w:val="BodyText"/>
    <w:next w:val="Normal"/>
    <w:qFormat/>
    <w:rsid w:val="007A0F74"/>
    <w:pPr>
      <w:framePr w:w="2268" w:hSpace="181" w:vSpace="181" w:wrap="around" w:vAnchor="text" w:hAnchor="page" w:x="1135" w:y="285" w:anchorLock="1"/>
    </w:pPr>
    <w:rPr>
      <w:i/>
    </w:rPr>
  </w:style>
  <w:style w:type="paragraph" w:customStyle="1" w:styleId="MiniTOCTitle">
    <w:name w:val="MiniTOCTitle"/>
    <w:basedOn w:val="Heading4"/>
    <w:rsid w:val="007A0F74"/>
    <w:pPr>
      <w:spacing w:before="240"/>
      <w:outlineLvl w:val="9"/>
    </w:pPr>
    <w:rPr>
      <w:noProof/>
      <w:sz w:val="24"/>
    </w:rPr>
  </w:style>
  <w:style w:type="paragraph" w:customStyle="1" w:styleId="MiniTOCItem">
    <w:name w:val="MiniTOCItem"/>
    <w:basedOn w:val="ListBullet"/>
    <w:rsid w:val="007A0F74"/>
    <w:pPr>
      <w:numPr>
        <w:numId w:val="0"/>
      </w:numPr>
      <w:tabs>
        <w:tab w:val="right" w:leader="dot" w:pos="6521"/>
      </w:tabs>
      <w:spacing w:before="0" w:after="0"/>
    </w:pPr>
  </w:style>
  <w:style w:type="paragraph" w:customStyle="1" w:styleId="TOFTitle">
    <w:name w:val="TOFTitle"/>
    <w:basedOn w:val="TOCTitle"/>
    <w:rsid w:val="007A0F74"/>
  </w:style>
  <w:style w:type="paragraph" w:styleId="TableofFigures">
    <w:name w:val="table of figures"/>
    <w:basedOn w:val="Normal"/>
    <w:next w:val="Normal"/>
    <w:semiHidden/>
    <w:rsid w:val="007A0F74"/>
    <w:pPr>
      <w:tabs>
        <w:tab w:val="right" w:leader="dot" w:pos="9072"/>
      </w:tabs>
      <w:ind w:left="970" w:hanging="403"/>
    </w:pPr>
    <w:rPr>
      <w:rFonts w:ascii="Times New Roman" w:hAnsi="Times New Roman"/>
      <w:b/>
    </w:rPr>
  </w:style>
  <w:style w:type="paragraph" w:styleId="ListNumber">
    <w:name w:val="List Number"/>
    <w:basedOn w:val="List"/>
    <w:rsid w:val="007A0F74"/>
    <w:pPr>
      <w:numPr>
        <w:numId w:val="9"/>
      </w:numPr>
    </w:pPr>
  </w:style>
  <w:style w:type="character" w:customStyle="1" w:styleId="WingdingSymbols">
    <w:name w:val="Wingding Symbols"/>
    <w:rsid w:val="007A0F74"/>
    <w:rPr>
      <w:rFonts w:ascii="Wingdings" w:hAnsi="Wingdings"/>
    </w:rPr>
  </w:style>
  <w:style w:type="paragraph" w:customStyle="1" w:styleId="TableHeading">
    <w:name w:val="Table Heading"/>
    <w:basedOn w:val="HeadingBase"/>
    <w:rsid w:val="007A0F74"/>
    <w:pPr>
      <w:keepLines/>
      <w:pBdr>
        <w:bottom w:val="single" w:sz="6" w:space="1" w:color="918585"/>
      </w:pBdr>
      <w:spacing w:before="240"/>
    </w:pPr>
  </w:style>
  <w:style w:type="character" w:customStyle="1" w:styleId="HotSpot">
    <w:name w:val="HotSpot"/>
    <w:rsid w:val="007A0F74"/>
    <w:rPr>
      <w:color w:val="0033CC"/>
      <w:u w:val="none"/>
    </w:rPr>
  </w:style>
  <w:style w:type="paragraph" w:customStyle="1" w:styleId="BodyTextRight">
    <w:name w:val="Body Text Right"/>
    <w:basedOn w:val="BodyText"/>
    <w:rsid w:val="007A0F74"/>
    <w:pPr>
      <w:spacing w:before="0" w:after="0"/>
      <w:jc w:val="right"/>
    </w:pPr>
  </w:style>
  <w:style w:type="paragraph" w:styleId="Index3">
    <w:name w:val="index 3"/>
    <w:basedOn w:val="ListNumber2"/>
    <w:next w:val="Normal"/>
    <w:semiHidden/>
    <w:rsid w:val="007A0F74"/>
    <w:pPr>
      <w:numPr>
        <w:numId w:val="0"/>
      </w:numPr>
      <w:tabs>
        <w:tab w:val="right" w:leader="dot" w:pos="4176"/>
      </w:tabs>
    </w:pPr>
  </w:style>
  <w:style w:type="paragraph" w:styleId="ListNumber2">
    <w:name w:val="List Number 2"/>
    <w:basedOn w:val="List2"/>
    <w:rsid w:val="007A0F74"/>
    <w:pPr>
      <w:numPr>
        <w:numId w:val="8"/>
      </w:numPr>
      <w:tabs>
        <w:tab w:val="clear" w:pos="1060"/>
      </w:tabs>
    </w:pPr>
  </w:style>
  <w:style w:type="paragraph" w:customStyle="1" w:styleId="MarginNote">
    <w:name w:val="Margin Note"/>
    <w:basedOn w:val="BodyText"/>
    <w:rsid w:val="007A0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F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0F74"/>
    <w:rPr>
      <w:sz w:val="32"/>
    </w:rPr>
  </w:style>
  <w:style w:type="paragraph" w:customStyle="1" w:styleId="HeadingProcedure">
    <w:name w:val="Heading Procedure"/>
    <w:basedOn w:val="HeadingBase"/>
    <w:next w:val="Normal"/>
    <w:rsid w:val="007A0F74"/>
    <w:pPr>
      <w:tabs>
        <w:tab w:val="left" w:pos="0"/>
      </w:tabs>
      <w:spacing w:before="120" w:after="60"/>
    </w:pPr>
    <w:rPr>
      <w:i/>
      <w:color w:val="918585"/>
      <w:sz w:val="22"/>
    </w:rPr>
  </w:style>
  <w:style w:type="paragraph" w:customStyle="1" w:styleId="TableBodyText">
    <w:name w:val="Table Body Text"/>
    <w:basedOn w:val="BodyText"/>
    <w:rsid w:val="007A0F74"/>
    <w:pPr>
      <w:spacing w:before="60" w:after="60"/>
    </w:pPr>
  </w:style>
  <w:style w:type="paragraph" w:styleId="ListContinue">
    <w:name w:val="List Continue"/>
    <w:basedOn w:val="List"/>
    <w:rsid w:val="007A0F74"/>
    <w:pPr>
      <w:ind w:firstLine="0"/>
    </w:pPr>
  </w:style>
  <w:style w:type="paragraph" w:customStyle="1" w:styleId="ListNote">
    <w:name w:val="List Note"/>
    <w:basedOn w:val="List"/>
    <w:rsid w:val="007A0F74"/>
    <w:pPr>
      <w:pBdr>
        <w:top w:val="single" w:sz="6" w:space="2" w:color="918585"/>
        <w:bottom w:val="single" w:sz="6" w:space="2" w:color="918585"/>
      </w:pBdr>
      <w:tabs>
        <w:tab w:val="left" w:pos="1021"/>
      </w:tabs>
      <w:ind w:firstLine="0"/>
    </w:pPr>
  </w:style>
  <w:style w:type="paragraph" w:customStyle="1" w:styleId="Warning">
    <w:name w:val="Warning"/>
    <w:basedOn w:val="BodyText"/>
    <w:rsid w:val="007A0F74"/>
    <w:pPr>
      <w:shd w:val="clear" w:color="auto" w:fill="D9D9D9"/>
      <w:tabs>
        <w:tab w:val="left" w:pos="992"/>
      </w:tabs>
      <w:ind w:left="119" w:right="119"/>
    </w:pPr>
    <w:rPr>
      <w:sz w:val="20"/>
    </w:rPr>
  </w:style>
  <w:style w:type="paragraph" w:customStyle="1" w:styleId="MarginIcons">
    <w:name w:val="Margin Icons"/>
    <w:basedOn w:val="BodyText"/>
    <w:rsid w:val="007A0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F74"/>
    <w:rPr>
      <w:rFonts w:ascii="Courier New" w:hAnsi="Courier New"/>
    </w:rPr>
  </w:style>
  <w:style w:type="paragraph" w:customStyle="1" w:styleId="NoteBullet">
    <w:name w:val="Note Bullet"/>
    <w:basedOn w:val="Note"/>
    <w:rsid w:val="007A0F74"/>
    <w:pPr>
      <w:tabs>
        <w:tab w:val="clear" w:pos="680"/>
      </w:tabs>
      <w:spacing w:before="60" w:after="60"/>
    </w:pPr>
  </w:style>
  <w:style w:type="paragraph" w:customStyle="1" w:styleId="SubHeading2">
    <w:name w:val="SubHeading2"/>
    <w:basedOn w:val="HeadingBase"/>
    <w:rsid w:val="007A0F74"/>
    <w:pPr>
      <w:spacing w:before="240" w:after="60"/>
    </w:pPr>
    <w:rPr>
      <w:sz w:val="20"/>
    </w:rPr>
  </w:style>
  <w:style w:type="paragraph" w:customStyle="1" w:styleId="SubHeading1">
    <w:name w:val="SubHeading1"/>
    <w:basedOn w:val="HeadingBase"/>
    <w:rsid w:val="007A0F74"/>
    <w:pPr>
      <w:spacing w:before="240" w:after="60"/>
    </w:pPr>
    <w:rPr>
      <w:color w:val="918585"/>
      <w:sz w:val="22"/>
    </w:rPr>
  </w:style>
  <w:style w:type="paragraph" w:customStyle="1" w:styleId="SideHeading">
    <w:name w:val="Side Heading"/>
    <w:basedOn w:val="HeadingBase"/>
    <w:rsid w:val="007A0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F74"/>
    <w:pPr>
      <w:numPr>
        <w:numId w:val="10"/>
      </w:numPr>
    </w:pPr>
  </w:style>
  <w:style w:type="paragraph" w:styleId="PlainText">
    <w:name w:val="Plain Text"/>
    <w:basedOn w:val="Normal"/>
    <w:link w:val="PlainTextChar"/>
    <w:rsid w:val="007A0F74"/>
    <w:rPr>
      <w:sz w:val="20"/>
    </w:rPr>
  </w:style>
  <w:style w:type="character" w:customStyle="1" w:styleId="PlainTextChar">
    <w:name w:val="Plain Text Char"/>
    <w:basedOn w:val="DefaultParagraphFont"/>
    <w:link w:val="PlainText"/>
    <w:rsid w:val="007A0F74"/>
    <w:rPr>
      <w:rFonts w:ascii="Courier New" w:eastAsia="Times New Roman" w:hAnsi="Courier New" w:cs="Times New Roman"/>
      <w:sz w:val="20"/>
      <w:szCs w:val="20"/>
      <w:lang w:eastAsia="en-US"/>
    </w:rPr>
  </w:style>
  <w:style w:type="character" w:customStyle="1" w:styleId="MenuOption">
    <w:name w:val="Menu Option"/>
    <w:basedOn w:val="DefaultParagraphFont"/>
    <w:rsid w:val="007A0F74"/>
    <w:rPr>
      <w:b/>
      <w:smallCaps/>
    </w:rPr>
  </w:style>
  <w:style w:type="paragraph" w:customStyle="1" w:styleId="TableListNumber">
    <w:name w:val="Table List Number"/>
    <w:basedOn w:val="ListNumber"/>
    <w:rsid w:val="007A0F74"/>
    <w:pPr>
      <w:numPr>
        <w:numId w:val="0"/>
      </w:numPr>
    </w:pPr>
  </w:style>
  <w:style w:type="paragraph" w:styleId="TOC4">
    <w:name w:val="toc 4"/>
    <w:basedOn w:val="TOCBase"/>
    <w:next w:val="Normal"/>
    <w:semiHidden/>
    <w:rsid w:val="007A0F74"/>
    <w:pPr>
      <w:tabs>
        <w:tab w:val="right" w:leader="dot" w:pos="9071"/>
      </w:tabs>
      <w:ind w:left="1701"/>
    </w:pPr>
  </w:style>
  <w:style w:type="paragraph" w:customStyle="1" w:styleId="ListAlpha">
    <w:name w:val="List Alpha"/>
    <w:basedOn w:val="List"/>
    <w:rsid w:val="007A0F74"/>
    <w:pPr>
      <w:numPr>
        <w:numId w:val="7"/>
      </w:numPr>
    </w:pPr>
  </w:style>
  <w:style w:type="paragraph" w:customStyle="1" w:styleId="ListAlpha2">
    <w:name w:val="List Alpha 2"/>
    <w:basedOn w:val="List2"/>
    <w:rsid w:val="007A0F74"/>
    <w:pPr>
      <w:numPr>
        <w:numId w:val="6"/>
      </w:numPr>
    </w:pPr>
  </w:style>
  <w:style w:type="paragraph" w:styleId="List2">
    <w:name w:val="List 2"/>
    <w:basedOn w:val="BodyText"/>
    <w:rsid w:val="007A0F74"/>
    <w:pPr>
      <w:tabs>
        <w:tab w:val="left" w:pos="680"/>
      </w:tabs>
      <w:spacing w:before="60" w:after="60"/>
      <w:ind w:left="680" w:hanging="340"/>
    </w:pPr>
  </w:style>
  <w:style w:type="paragraph" w:styleId="List3">
    <w:name w:val="List 3"/>
    <w:basedOn w:val="BodyText"/>
    <w:rsid w:val="007A0F74"/>
    <w:pPr>
      <w:tabs>
        <w:tab w:val="left" w:pos="1021"/>
      </w:tabs>
      <w:spacing w:before="60" w:after="60"/>
      <w:ind w:left="1020" w:hanging="340"/>
    </w:pPr>
  </w:style>
  <w:style w:type="paragraph" w:styleId="List4">
    <w:name w:val="List 4"/>
    <w:basedOn w:val="BodyText"/>
    <w:rsid w:val="007A0F74"/>
    <w:pPr>
      <w:tabs>
        <w:tab w:val="left" w:pos="1361"/>
      </w:tabs>
      <w:spacing w:before="60" w:after="60"/>
      <w:ind w:left="1361" w:hanging="340"/>
    </w:pPr>
  </w:style>
  <w:style w:type="paragraph" w:styleId="List5">
    <w:name w:val="List 5"/>
    <w:basedOn w:val="BodyText"/>
    <w:rsid w:val="007A0F74"/>
    <w:pPr>
      <w:tabs>
        <w:tab w:val="left" w:pos="1701"/>
      </w:tabs>
      <w:spacing w:before="60" w:after="60"/>
      <w:ind w:left="1701" w:hanging="340"/>
    </w:pPr>
  </w:style>
  <w:style w:type="paragraph" w:styleId="ListBullet3">
    <w:name w:val="List Bullet 3"/>
    <w:basedOn w:val="List3"/>
    <w:rsid w:val="007A0F74"/>
    <w:pPr>
      <w:numPr>
        <w:numId w:val="13"/>
      </w:numPr>
      <w:tabs>
        <w:tab w:val="clear" w:pos="1021"/>
      </w:tabs>
      <w:ind w:left="1037" w:hanging="357"/>
    </w:pPr>
  </w:style>
  <w:style w:type="paragraph" w:styleId="ListBullet4">
    <w:name w:val="List Bullet 4"/>
    <w:basedOn w:val="List4"/>
    <w:rsid w:val="007A0F74"/>
    <w:pPr>
      <w:numPr>
        <w:numId w:val="1"/>
      </w:numPr>
      <w:tabs>
        <w:tab w:val="clear" w:pos="1361"/>
      </w:tabs>
    </w:pPr>
  </w:style>
  <w:style w:type="paragraph" w:styleId="ListBullet5">
    <w:name w:val="List Bullet 5"/>
    <w:basedOn w:val="List5"/>
    <w:rsid w:val="007A0F74"/>
    <w:pPr>
      <w:numPr>
        <w:numId w:val="2"/>
      </w:numPr>
    </w:pPr>
  </w:style>
  <w:style w:type="paragraph" w:styleId="ListContinue2">
    <w:name w:val="List Continue 2"/>
    <w:basedOn w:val="List2"/>
    <w:rsid w:val="007A0F74"/>
    <w:pPr>
      <w:ind w:firstLine="0"/>
    </w:pPr>
  </w:style>
  <w:style w:type="paragraph" w:styleId="ListContinue3">
    <w:name w:val="List Continue 3"/>
    <w:basedOn w:val="List3"/>
    <w:rsid w:val="007A0F74"/>
    <w:pPr>
      <w:ind w:left="1021" w:firstLine="0"/>
    </w:pPr>
  </w:style>
  <w:style w:type="paragraph" w:styleId="ListContinue4">
    <w:name w:val="List Continue 4"/>
    <w:basedOn w:val="List4"/>
    <w:rsid w:val="007A0F74"/>
    <w:pPr>
      <w:ind w:firstLine="0"/>
    </w:pPr>
  </w:style>
  <w:style w:type="paragraph" w:styleId="ListContinue5">
    <w:name w:val="List Continue 5"/>
    <w:basedOn w:val="List5"/>
    <w:rsid w:val="007A0F74"/>
    <w:pPr>
      <w:ind w:firstLine="0"/>
    </w:pPr>
  </w:style>
  <w:style w:type="paragraph" w:styleId="ListNumber3">
    <w:name w:val="List Number 3"/>
    <w:basedOn w:val="List3"/>
    <w:rsid w:val="007A0F74"/>
    <w:pPr>
      <w:numPr>
        <w:numId w:val="3"/>
      </w:numPr>
    </w:pPr>
  </w:style>
  <w:style w:type="paragraph" w:styleId="ListNumber4">
    <w:name w:val="List Number 4"/>
    <w:basedOn w:val="List4"/>
    <w:rsid w:val="007A0F74"/>
    <w:pPr>
      <w:numPr>
        <w:numId w:val="4"/>
      </w:numPr>
    </w:pPr>
  </w:style>
  <w:style w:type="paragraph" w:styleId="ListNumber5">
    <w:name w:val="List Number 5"/>
    <w:basedOn w:val="List5"/>
    <w:rsid w:val="007A0F74"/>
    <w:pPr>
      <w:numPr>
        <w:numId w:val="5"/>
      </w:numPr>
    </w:pPr>
  </w:style>
  <w:style w:type="paragraph" w:styleId="BlockText">
    <w:name w:val="Block Text"/>
    <w:basedOn w:val="Normal"/>
    <w:rsid w:val="007A0F74"/>
    <w:pPr>
      <w:spacing w:after="120"/>
      <w:ind w:left="1440" w:right="1440"/>
    </w:pPr>
  </w:style>
  <w:style w:type="character" w:customStyle="1" w:styleId="Subscript">
    <w:name w:val="Subscript"/>
    <w:basedOn w:val="DefaultParagraphFont"/>
    <w:rsid w:val="007A0F74"/>
    <w:rPr>
      <w:sz w:val="16"/>
      <w:vertAlign w:val="subscript"/>
    </w:rPr>
  </w:style>
  <w:style w:type="character" w:customStyle="1" w:styleId="Superscript">
    <w:name w:val="Superscript"/>
    <w:basedOn w:val="DefaultParagraphFont"/>
    <w:rsid w:val="007A0F74"/>
    <w:rPr>
      <w:sz w:val="16"/>
      <w:vertAlign w:val="superscript"/>
    </w:rPr>
  </w:style>
  <w:style w:type="character" w:customStyle="1" w:styleId="Symbols">
    <w:name w:val="Symbols"/>
    <w:basedOn w:val="DefaultParagraphFont"/>
    <w:rsid w:val="007A0F74"/>
    <w:rPr>
      <w:rFonts w:ascii="Symbol" w:hAnsi="Symbol"/>
    </w:rPr>
  </w:style>
  <w:style w:type="character" w:customStyle="1" w:styleId="MenuOptions">
    <w:name w:val="Menu Options"/>
    <w:basedOn w:val="DefaultParagraphFont"/>
    <w:rsid w:val="007A0F74"/>
    <w:rPr>
      <w:rFonts w:ascii="Arial Narrow" w:hAnsi="Arial Narrow"/>
      <w:smallCaps/>
    </w:rPr>
  </w:style>
  <w:style w:type="character" w:customStyle="1" w:styleId="Buttons">
    <w:name w:val="Buttons"/>
    <w:basedOn w:val="DefaultParagraphFont"/>
    <w:rsid w:val="007A0F74"/>
    <w:rPr>
      <w:b/>
    </w:rPr>
  </w:style>
  <w:style w:type="character" w:customStyle="1" w:styleId="Underlined">
    <w:name w:val="Underlined"/>
    <w:basedOn w:val="DefaultParagraphFont"/>
    <w:rsid w:val="007A0F74"/>
    <w:rPr>
      <w:u w:val="single"/>
    </w:rPr>
  </w:style>
  <w:style w:type="paragraph" w:customStyle="1" w:styleId="TableBodyTextRight">
    <w:name w:val="Table Body Text Right"/>
    <w:basedOn w:val="TableBodyText"/>
    <w:rsid w:val="007A0F74"/>
    <w:pPr>
      <w:widowControl w:val="0"/>
      <w:autoSpaceDE w:val="0"/>
      <w:autoSpaceDN w:val="0"/>
      <w:adjustRightInd w:val="0"/>
      <w:jc w:val="right"/>
    </w:pPr>
    <w:rPr>
      <w:rFonts w:cs="Arial"/>
      <w:szCs w:val="18"/>
    </w:rPr>
  </w:style>
  <w:style w:type="paragraph" w:customStyle="1" w:styleId="CopyrightText">
    <w:name w:val="Copyright Text"/>
    <w:basedOn w:val="BodyText"/>
    <w:rsid w:val="007A0F74"/>
    <w:rPr>
      <w:sz w:val="18"/>
    </w:rPr>
  </w:style>
  <w:style w:type="paragraph" w:customStyle="1" w:styleId="BodySmallRight">
    <w:name w:val="Body Small Right"/>
    <w:basedOn w:val="BodyTextRight"/>
    <w:rsid w:val="007A0F74"/>
    <w:rPr>
      <w:sz w:val="18"/>
      <w:szCs w:val="18"/>
    </w:rPr>
  </w:style>
  <w:style w:type="paragraph" w:customStyle="1" w:styleId="MarginEdition">
    <w:name w:val="Margin Edition"/>
    <w:basedOn w:val="MarginNote"/>
    <w:rsid w:val="007A0F74"/>
    <w:pPr>
      <w:spacing w:before="0" w:after="0"/>
    </w:pPr>
    <w:rPr>
      <w:rFonts w:ascii="Times New Roman" w:hAnsi="Times New Roman"/>
      <w:color w:val="999999"/>
    </w:rPr>
  </w:style>
  <w:style w:type="paragraph" w:customStyle="1" w:styleId="Spacer">
    <w:name w:val="Spacer"/>
    <w:basedOn w:val="Normal"/>
    <w:rsid w:val="007A0F74"/>
    <w:rPr>
      <w:sz w:val="2"/>
      <w:szCs w:val="2"/>
    </w:rPr>
  </w:style>
  <w:style w:type="character" w:customStyle="1" w:styleId="Small">
    <w:name w:val="Small"/>
    <w:basedOn w:val="DefaultParagraphFont"/>
    <w:rsid w:val="007A0F74"/>
    <w:rPr>
      <w:sz w:val="16"/>
    </w:rPr>
  </w:style>
  <w:style w:type="paragraph" w:customStyle="1" w:styleId="WideTable">
    <w:name w:val="Wide Table"/>
    <w:basedOn w:val="Normal"/>
    <w:rsid w:val="007A0F74"/>
    <w:pPr>
      <w:ind w:left="-1418"/>
    </w:pPr>
    <w:rPr>
      <w:sz w:val="2"/>
      <w:szCs w:val="2"/>
    </w:rPr>
  </w:style>
  <w:style w:type="character" w:styleId="PageNumber">
    <w:name w:val="page number"/>
    <w:basedOn w:val="DefaultParagraphFont"/>
    <w:rsid w:val="007A0F74"/>
  </w:style>
  <w:style w:type="paragraph" w:styleId="Quote">
    <w:name w:val="Quote"/>
    <w:basedOn w:val="Heading1"/>
    <w:link w:val="QuoteChar"/>
    <w:qFormat/>
    <w:rsid w:val="007A0F74"/>
    <w:rPr>
      <w:b w:val="0"/>
      <w:sz w:val="72"/>
      <w:szCs w:val="72"/>
      <w:lang w:val="en-NZ"/>
    </w:rPr>
  </w:style>
  <w:style w:type="character" w:customStyle="1" w:styleId="QuoteChar">
    <w:name w:val="Quote Char"/>
    <w:basedOn w:val="DefaultParagraphFont"/>
    <w:link w:val="Quote"/>
    <w:rsid w:val="007A0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F74"/>
    <w:pPr>
      <w:pageBreakBefore/>
    </w:pPr>
  </w:style>
  <w:style w:type="paragraph" w:customStyle="1" w:styleId="Border">
    <w:name w:val="Border"/>
    <w:basedOn w:val="Normal"/>
    <w:qFormat/>
    <w:rsid w:val="007A0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F74"/>
    <w:rPr>
      <w:b/>
      <w:bCs/>
      <w:i/>
      <w:iCs/>
      <w:color w:val="auto"/>
    </w:rPr>
  </w:style>
  <w:style w:type="paragraph" w:styleId="IntenseQuote">
    <w:name w:val="Intense Quote"/>
    <w:basedOn w:val="Normal"/>
    <w:next w:val="Normal"/>
    <w:link w:val="IntenseQuoteChar"/>
    <w:uiPriority w:val="30"/>
    <w:qFormat/>
    <w:rsid w:val="007A0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F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0F74"/>
    <w:rPr>
      <w:smallCaps/>
      <w:color w:val="auto"/>
      <w:u w:val="single"/>
    </w:rPr>
  </w:style>
  <w:style w:type="character" w:styleId="IntenseReference">
    <w:name w:val="Intense Reference"/>
    <w:basedOn w:val="DefaultParagraphFont"/>
    <w:uiPriority w:val="32"/>
    <w:qFormat/>
    <w:rsid w:val="007A0F74"/>
    <w:rPr>
      <w:b/>
      <w:bCs/>
      <w:smallCaps/>
      <w:color w:val="auto"/>
      <w:spacing w:val="5"/>
      <w:u w:val="single"/>
    </w:rPr>
  </w:style>
  <w:style w:type="paragraph" w:customStyle="1" w:styleId="2ColumnHeading">
    <w:name w:val="2Column Heading"/>
    <w:basedOn w:val="BodyText"/>
    <w:qFormat/>
    <w:rsid w:val="007A0F74"/>
    <w:pPr>
      <w:spacing w:after="60"/>
      <w:ind w:left="-2268"/>
    </w:pPr>
    <w:rPr>
      <w:b/>
    </w:rPr>
  </w:style>
  <w:style w:type="paragraph" w:customStyle="1" w:styleId="Heading1TOC">
    <w:name w:val="Heading1 TOC"/>
    <w:basedOn w:val="Normal"/>
    <w:qFormat/>
    <w:rsid w:val="007A0F74"/>
    <w:pPr>
      <w:spacing w:before="240" w:after="120"/>
    </w:pPr>
    <w:rPr>
      <w:rFonts w:ascii="Times New Roman" w:hAnsi="Times New Roman"/>
      <w:b/>
      <w:sz w:val="32"/>
    </w:rPr>
  </w:style>
  <w:style w:type="paragraph" w:customStyle="1" w:styleId="Heading2TOC">
    <w:name w:val="Heading2 TOC"/>
    <w:basedOn w:val="Normal"/>
    <w:qFormat/>
    <w:rsid w:val="007A0F74"/>
    <w:pPr>
      <w:spacing w:before="240" w:after="60"/>
    </w:pPr>
    <w:rPr>
      <w:rFonts w:ascii="Times New Roman" w:hAnsi="Times New Roman"/>
      <w:b/>
      <w:sz w:val="28"/>
    </w:rPr>
  </w:style>
  <w:style w:type="character" w:customStyle="1" w:styleId="Underline">
    <w:name w:val="Underline"/>
    <w:basedOn w:val="DefaultParagraphFont"/>
    <w:qFormat/>
    <w:rsid w:val="007A0F74"/>
    <w:rPr>
      <w:u w:val="single"/>
    </w:rPr>
  </w:style>
  <w:style w:type="character" w:customStyle="1" w:styleId="BoldandItalics">
    <w:name w:val="Bold and Italics"/>
    <w:qFormat/>
    <w:rsid w:val="007A0F74"/>
    <w:rPr>
      <w:b/>
      <w:i/>
      <w:u w:val="none"/>
    </w:rPr>
  </w:style>
  <w:style w:type="paragraph" w:styleId="BalloonText">
    <w:name w:val="Balloon Text"/>
    <w:basedOn w:val="Normal"/>
    <w:link w:val="BalloonTextChar"/>
    <w:rsid w:val="007A0F74"/>
    <w:rPr>
      <w:rFonts w:ascii="Tahoma" w:hAnsi="Tahoma" w:cs="Tahoma"/>
      <w:sz w:val="16"/>
      <w:szCs w:val="16"/>
    </w:rPr>
  </w:style>
  <w:style w:type="character" w:customStyle="1" w:styleId="BalloonTextChar">
    <w:name w:val="Balloon Text Char"/>
    <w:basedOn w:val="DefaultParagraphFont"/>
    <w:link w:val="BalloonText"/>
    <w:rsid w:val="007A0F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0F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0F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0F74"/>
    <w:rPr>
      <w:b/>
      <w:color w:val="660033"/>
      <w:spacing w:val="0"/>
    </w:rPr>
  </w:style>
  <w:style w:type="paragraph" w:customStyle="1" w:styleId="Nameditemlist">
    <w:name w:val="Named item list"/>
    <w:basedOn w:val="BodyText"/>
    <w:qFormat/>
    <w:rsid w:val="007A0F74"/>
    <w:pPr>
      <w:tabs>
        <w:tab w:val="left" w:pos="2835"/>
      </w:tabs>
      <w:ind w:left="2835" w:hanging="2835"/>
    </w:pPr>
  </w:style>
  <w:style w:type="paragraph" w:customStyle="1" w:styleId="BodyTextnopadding">
    <w:name w:val="Body Text no padding"/>
    <w:basedOn w:val="BodyText"/>
    <w:qFormat/>
    <w:rsid w:val="007A0F74"/>
    <w:pPr>
      <w:spacing w:before="0" w:after="0"/>
    </w:pPr>
  </w:style>
  <w:style w:type="character" w:styleId="Hyperlink">
    <w:name w:val="Hyperlink"/>
    <w:basedOn w:val="DefaultParagraphFont"/>
    <w:uiPriority w:val="99"/>
    <w:unhideWhenUsed/>
    <w:rsid w:val="004B15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853</Words>
  <Characters>5445</Characters>
  <Application>Microsoft Office Word</Application>
  <DocSecurity>0</DocSecurity>
  <Lines>302</Lines>
  <Paragraphs>161</Paragraphs>
  <ScaleCrop>false</ScaleCrop>
  <Company>Author-it Software Corporation Ltd.</Company>
  <LinksUpToDate>false</LinksUpToDate>
  <CharactersWithSpaces>6137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AVIH0001 Manage aircraft flight planning and performance as pilot in command</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2019-01-31T04:20:00Z</dcterms:created>
  <dcterms:modified xsi:type="dcterms:W3CDTF">2019-01-31T04:20:00Z</dcterms:modified>
</cp:coreProperties>
</file>