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61D" w:rsidP="002B2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AVIG2003 Work in a socially diverse environment</w:t>
      </w:r>
      <w:r>
        <w:fldChar w:fldCharType="end"/>
      </w:r>
    </w:p>
    <w:p w:rsidR="002B261D" w:rsidP="002B261D">
      <w:pPr>
        <w:pStyle w:val="Version"/>
        <w:sectPr w:rsidSect="007B2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2E8C" w:rsidP="007B2E8C">
      <w:pPr>
        <w:pStyle w:val="SuperHeading"/>
      </w:pPr>
      <w:r w:rsidRPr="007B2E8C">
        <w:t>AVIG2003 Work in a socially diverse environment</w:t>
      </w:r>
    </w:p>
    <w:p w:rsidR="00000000" w:rsidRPr="007B2E8C" w:rsidP="007B2E8C">
      <w:pPr>
        <w:pStyle w:val="Heading1"/>
      </w:pPr>
      <w:bookmarkStart w:id="1" w:name="O_1129981"/>
      <w:bookmarkEnd w:id="1"/>
      <w:r w:rsidRPr="007B2E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Release 2. This is the second release of this unit of competency in the AVI Aviation Training Package.</w:t>
            </w:r>
          </w:p>
        </w:tc>
      </w:tr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Release 1. This is the first release of this unit of competency in the AVI Aviation Training Package.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2" w:name="O_1129980"/>
      <w:bookmarkEnd w:id="2"/>
      <w:r w:rsidRPr="007B2E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This unit involves the skills and knowledge required to work in a socially diverse environment in compliance with relevant regulatory requirements of the Civil Aviation Safety Authority (CASA) and national operating standards.</w:t>
            </w:r>
          </w:p>
          <w:p w:rsidR="00000000" w:rsidRPr="007B2E8C" w:rsidP="007B2E8C">
            <w:pPr>
              <w:pStyle w:val="BodyText"/>
            </w:pPr>
            <w:r w:rsidRPr="007B2E8C">
              <w:t>It includes comm</w:t>
            </w:r>
            <w:r w:rsidRPr="007B2E8C">
              <w:t>unicating with customers and colleagues from diverse backgrounds, and dealing with cross-cultural misunderstandings.</w:t>
            </w:r>
          </w:p>
          <w:p w:rsidR="00000000" w:rsidRPr="007B2E8C" w:rsidP="007B2E8C">
            <w:pPr>
              <w:pStyle w:val="BodyText"/>
            </w:pPr>
            <w:r w:rsidRPr="007B2E8C">
              <w:t>This unit addresses aviation non-technical skill requirements (mental, social and personal-management abilities) related to teamwork duties</w:t>
            </w:r>
            <w:r w:rsidRPr="007B2E8C">
              <w:t xml:space="preserve"> of aviation personnel, and contributes to safe and effective performance in complex aviation operational environments.</w:t>
            </w:r>
          </w:p>
          <w:p w:rsidR="00000000" w:rsidRPr="007B2E8C" w:rsidP="007B2E8C">
            <w:pPr>
              <w:pStyle w:val="BodyText"/>
            </w:pPr>
            <w:r w:rsidRPr="007B2E8C">
              <w:t>Operations are conducted as part of recreational, commercial and military aircraft activities across a variety of operational contexts w</w:t>
            </w:r>
            <w:r w:rsidRPr="007B2E8C">
              <w:t>ithin the Australian aviation industry.</w:t>
            </w:r>
          </w:p>
          <w:p w:rsidR="00000000" w:rsidRPr="007B2E8C" w:rsidP="007B2E8C">
            <w:pPr>
              <w:pStyle w:val="BodyText"/>
            </w:pPr>
            <w:r w:rsidRPr="007B2E8C">
              <w:t>Work is performed independently or under limited supervision as a single operator or within a team environment.</w:t>
            </w:r>
          </w:p>
          <w:p w:rsidR="00000000" w:rsidRPr="007B2E8C" w:rsidP="007B2E8C">
            <w:pPr>
              <w:pStyle w:val="BodyText"/>
            </w:pPr>
            <w:r w:rsidRPr="007B2E8C">
              <w:t>Licensing, legislative, regulatory or certification requirements are applicable to this unit.</w:t>
            </w:r>
          </w:p>
          <w:p w:rsidR="00000000" w:rsidRPr="007B2E8C" w:rsidP="007B2E8C">
            <w:pPr>
              <w:pStyle w:val="BodyText"/>
            </w:pPr>
            <w:r w:rsidRPr="007B2E8C">
              <w:t>Use for De</w:t>
            </w:r>
            <w:r w:rsidRPr="007B2E8C">
              <w:t>fence Aviation is to be in accordance with relevant Defence Orders, instructions, publications and regulations.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3" w:name="O_1129979"/>
      <w:bookmarkEnd w:id="3"/>
      <w:r w:rsidRPr="007B2E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Not applicable.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4" w:name="O_1129978"/>
      <w:bookmarkEnd w:id="4"/>
      <w:r w:rsidRPr="007B2E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G – Teamwork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5" w:name="O_1129977"/>
      <w:bookmarkEnd w:id="5"/>
      <w:r w:rsidRPr="007B2E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Not applicable.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6" w:name="O_1129976"/>
      <w:bookmarkEnd w:id="6"/>
      <w:r w:rsidRPr="007B2E8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PERFORMANCE CRITERIA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Performance criteria describe the performance needed to demonstrate achievement of the element.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rPr>
                <w:rStyle w:val="SpecialBold"/>
              </w:rPr>
              <w:t>Communicate with customers and colleagues from diverse backgrounds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Customers and colleagues from diverse groups are valued and treated with respect and sensitivity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Individual needs are appropriately recognised in verbal and non-verbal communicat</w:t>
            </w:r>
            <w:r w:rsidRPr="007B2E8C">
              <w:t xml:space="preserve">ion 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Where language barriers exist, reasonable efforts are made to communicate by alternative means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Assistance from colleagues, reference books or outside organisations is actively sought, as required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rPr>
                <w:rStyle w:val="SpecialBold"/>
              </w:rPr>
              <w:t>Deal with misunderstandings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Issues that may cause conflict or misunderstanding in the workplace are identified and addressed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Difficulties are addressed with appropriate people and assistance is sought from team leaders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When difficulties or misunderstandings occur, possible diversity needs are considered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t>Efforts are made to resolve misunderstandings, taking account of diversity considerations</w:t>
            </w:r>
          </w:p>
        </w:tc>
      </w:tr>
      <w:tr w:rsidTr="007B2E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E8C">
            <w:pPr>
              <w:pStyle w:val="BodyText"/>
              <w:rPr>
                <w:lang w:val="en-NZ"/>
              </w:rPr>
            </w:pPr>
            <w:r w:rsidRPr="007B2E8C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Issues and problems are referred to appropriate team leader/supervisor for follow-up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7" w:name="O_1129975"/>
      <w:bookmarkEnd w:id="7"/>
      <w:r w:rsidRPr="007B2E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Foundation skills essential to performance are explicit in the performance criteria of this unit of competency.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8" w:name="O_1129974"/>
      <w:bookmarkEnd w:id="8"/>
      <w:r w:rsidRPr="007B2E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Range is restricted to essential operating conditions and any other variables essential to the work environment.</w:t>
            </w:r>
          </w:p>
          <w:p w:rsidR="00000000" w:rsidRPr="007B2E8C" w:rsidP="007B2E8C">
            <w:pPr>
              <w:pStyle w:val="BodyText"/>
            </w:pPr>
            <w:r w:rsidRPr="007B2E8C">
              <w:t>Non-essential conditions may be found in the AVI Aviation Training Package Companion Volume Implementation Guide.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9" w:name="O_1129973"/>
      <w:bookmarkEnd w:id="9"/>
      <w:r w:rsidRPr="007B2E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2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E8C" w:rsidP="007B2E8C">
            <w:pPr>
              <w:pStyle w:val="BodyText"/>
            </w:pPr>
            <w:r w:rsidRPr="007B2E8C">
              <w:t>This unit replaces and is equivalent to AVIG2003A Work in a socially diverse environment.</w:t>
            </w:r>
          </w:p>
        </w:tc>
      </w:tr>
    </w:tbl>
    <w:p w:rsidR="00000000" w:rsidRPr="007B2E8C" w:rsidP="007B2E8C">
      <w:pPr>
        <w:pStyle w:val="NoPaddingFontSize1"/>
      </w:pPr>
    </w:p>
    <w:p w:rsidR="00000000" w:rsidRPr="007B2E8C" w:rsidP="007B2E8C">
      <w:pPr>
        <w:pStyle w:val="AllowPageBreak"/>
      </w:pPr>
    </w:p>
    <w:p w:rsidR="00000000" w:rsidRPr="007B2E8C" w:rsidP="007B2E8C">
      <w:pPr>
        <w:pStyle w:val="Heading1"/>
      </w:pPr>
      <w:bookmarkStart w:id="10" w:name="O_1129982"/>
      <w:bookmarkEnd w:id="10"/>
      <w:r w:rsidRPr="007B2E8C">
        <w:t>Links</w:t>
      </w:r>
    </w:p>
    <w:p w:rsidR="00000000" w:rsidRPr="007B2E8C" w:rsidP="002B261D">
      <w:pPr>
        <w:pStyle w:val="BodyText"/>
      </w:pPr>
      <w:r w:rsidRPr="007B2E8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B0D8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B2E8C" w:rsidP="007B2E8C"/>
    <w:sectPr w:rsidSect="007B2E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C" w:rsidRPr="002B261D" w:rsidP="002B2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1D" w:rsidP="007B2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61D" w:rsidP="007B2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261D" w:rsidP="007B2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E8C" w:rsidRPr="002B261D" w:rsidP="002B2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1D" w:rsidRPr="002D2AF8" w:rsidP="007B2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AVIG2003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261D" w:rsidP="007B2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E8C"/>
  </w:style>
  <w:style w:type="character" w:customStyle="1" w:styleId="Heading1Char">
    <w:name w:val="Heading 1 Char"/>
    <w:basedOn w:val="DefaultParagraphFont"/>
    <w:link w:val="Heading1"/>
    <w:rsid w:val="007B2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E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2E8C"/>
    <w:rPr>
      <w:b/>
      <w:spacing w:val="0"/>
    </w:rPr>
  </w:style>
  <w:style w:type="paragraph" w:customStyle="1" w:styleId="SuperHeading">
    <w:name w:val="SuperHeading"/>
    <w:basedOn w:val="Normal"/>
    <w:rsid w:val="007B2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2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E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E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E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E8C"/>
    <w:rPr>
      <w:i/>
    </w:rPr>
  </w:style>
  <w:style w:type="paragraph" w:styleId="Caption">
    <w:name w:val="caption"/>
    <w:basedOn w:val="BodyText"/>
    <w:next w:val="Normal"/>
    <w:qFormat/>
    <w:rsid w:val="007B2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E8C"/>
  </w:style>
  <w:style w:type="paragraph" w:styleId="TableofFigures">
    <w:name w:val="table of figures"/>
    <w:basedOn w:val="Normal"/>
    <w:next w:val="Normal"/>
    <w:semiHidden/>
    <w:rsid w:val="007B2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E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2E8C"/>
    <w:rPr>
      <w:rFonts w:ascii="Wingdings" w:hAnsi="Wingdings"/>
    </w:rPr>
  </w:style>
  <w:style w:type="paragraph" w:customStyle="1" w:styleId="TableHeading">
    <w:name w:val="Table Heading"/>
    <w:basedOn w:val="HeadingBase"/>
    <w:rsid w:val="007B2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E8C"/>
    <w:rPr>
      <w:color w:val="0033CC"/>
      <w:u w:val="none"/>
    </w:rPr>
  </w:style>
  <w:style w:type="paragraph" w:customStyle="1" w:styleId="BodyTextRight">
    <w:name w:val="Body Text Right"/>
    <w:basedOn w:val="BodyText"/>
    <w:rsid w:val="007B2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E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E8C"/>
    <w:rPr>
      <w:sz w:val="32"/>
    </w:rPr>
  </w:style>
  <w:style w:type="paragraph" w:customStyle="1" w:styleId="HeadingProcedure">
    <w:name w:val="Heading Procedure"/>
    <w:basedOn w:val="HeadingBase"/>
    <w:next w:val="Normal"/>
    <w:rsid w:val="007B2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E8C"/>
    <w:pPr>
      <w:spacing w:before="60" w:after="60"/>
    </w:pPr>
  </w:style>
  <w:style w:type="paragraph" w:styleId="ListContinue">
    <w:name w:val="List Continue"/>
    <w:basedOn w:val="List"/>
    <w:rsid w:val="007B2E8C"/>
    <w:pPr>
      <w:ind w:firstLine="0"/>
    </w:pPr>
  </w:style>
  <w:style w:type="paragraph" w:customStyle="1" w:styleId="ListNote">
    <w:name w:val="List Note"/>
    <w:basedOn w:val="List"/>
    <w:rsid w:val="007B2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E8C"/>
    <w:rPr>
      <w:rFonts w:ascii="Courier New" w:hAnsi="Courier New"/>
    </w:rPr>
  </w:style>
  <w:style w:type="paragraph" w:customStyle="1" w:styleId="NoteBullet">
    <w:name w:val="Note Bullet"/>
    <w:basedOn w:val="Note"/>
    <w:rsid w:val="007B2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E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2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E8C"/>
    <w:rPr>
      <w:b/>
      <w:smallCaps/>
    </w:rPr>
  </w:style>
  <w:style w:type="paragraph" w:customStyle="1" w:styleId="TableListNumber">
    <w:name w:val="Table List Number"/>
    <w:basedOn w:val="ListNumber"/>
    <w:rsid w:val="007B2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E8C"/>
    <w:pPr>
      <w:numPr>
        <w:numId w:val="7"/>
      </w:numPr>
    </w:pPr>
  </w:style>
  <w:style w:type="paragraph" w:customStyle="1" w:styleId="ListAlpha2">
    <w:name w:val="List Alpha 2"/>
    <w:basedOn w:val="List2"/>
    <w:rsid w:val="007B2E8C"/>
    <w:pPr>
      <w:numPr>
        <w:numId w:val="6"/>
      </w:numPr>
    </w:pPr>
  </w:style>
  <w:style w:type="paragraph" w:styleId="List2">
    <w:name w:val="List 2"/>
    <w:basedOn w:val="BodyText"/>
    <w:rsid w:val="007B2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E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E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E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2E8C"/>
    <w:pPr>
      <w:numPr>
        <w:numId w:val="2"/>
      </w:numPr>
    </w:pPr>
  </w:style>
  <w:style w:type="paragraph" w:styleId="ListContinue2">
    <w:name w:val="List Continue 2"/>
    <w:basedOn w:val="List2"/>
    <w:rsid w:val="007B2E8C"/>
    <w:pPr>
      <w:ind w:firstLine="0"/>
    </w:pPr>
  </w:style>
  <w:style w:type="paragraph" w:styleId="ListContinue3">
    <w:name w:val="List Continue 3"/>
    <w:basedOn w:val="List3"/>
    <w:rsid w:val="007B2E8C"/>
    <w:pPr>
      <w:ind w:left="1021" w:firstLine="0"/>
    </w:pPr>
  </w:style>
  <w:style w:type="paragraph" w:styleId="ListContinue4">
    <w:name w:val="List Continue 4"/>
    <w:basedOn w:val="List4"/>
    <w:rsid w:val="007B2E8C"/>
    <w:pPr>
      <w:ind w:firstLine="0"/>
    </w:pPr>
  </w:style>
  <w:style w:type="paragraph" w:styleId="ListContinue5">
    <w:name w:val="List Continue 5"/>
    <w:basedOn w:val="List5"/>
    <w:rsid w:val="007B2E8C"/>
    <w:pPr>
      <w:ind w:firstLine="0"/>
    </w:pPr>
  </w:style>
  <w:style w:type="paragraph" w:styleId="ListNumber3">
    <w:name w:val="List Number 3"/>
    <w:basedOn w:val="List3"/>
    <w:rsid w:val="007B2E8C"/>
    <w:pPr>
      <w:numPr>
        <w:numId w:val="3"/>
      </w:numPr>
    </w:pPr>
  </w:style>
  <w:style w:type="paragraph" w:styleId="ListNumber4">
    <w:name w:val="List Number 4"/>
    <w:basedOn w:val="List4"/>
    <w:rsid w:val="007B2E8C"/>
    <w:pPr>
      <w:numPr>
        <w:numId w:val="4"/>
      </w:numPr>
    </w:pPr>
  </w:style>
  <w:style w:type="paragraph" w:styleId="ListNumber5">
    <w:name w:val="List Number 5"/>
    <w:basedOn w:val="List5"/>
    <w:rsid w:val="007B2E8C"/>
    <w:pPr>
      <w:numPr>
        <w:numId w:val="5"/>
      </w:numPr>
    </w:pPr>
  </w:style>
  <w:style w:type="paragraph" w:styleId="BlockText">
    <w:name w:val="Block Text"/>
    <w:basedOn w:val="Normal"/>
    <w:rsid w:val="007B2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E8C"/>
    <w:rPr>
      <w:sz w:val="16"/>
      <w:vertAlign w:val="superscript"/>
    </w:rPr>
  </w:style>
  <w:style w:type="character" w:customStyle="1" w:styleId="Symbols">
    <w:name w:val="Symbols"/>
    <w:basedOn w:val="DefaultParagraphFont"/>
    <w:rsid w:val="007B2E8C"/>
    <w:rPr>
      <w:rFonts w:ascii="Symbol" w:hAnsi="Symbol"/>
    </w:rPr>
  </w:style>
  <w:style w:type="character" w:customStyle="1" w:styleId="MenuOptions">
    <w:name w:val="Menu Options"/>
    <w:basedOn w:val="DefaultParagraphFont"/>
    <w:rsid w:val="007B2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E8C"/>
    <w:rPr>
      <w:b/>
    </w:rPr>
  </w:style>
  <w:style w:type="character" w:customStyle="1" w:styleId="Underlined">
    <w:name w:val="Underlined"/>
    <w:basedOn w:val="DefaultParagraphFont"/>
    <w:rsid w:val="007B2E8C"/>
    <w:rPr>
      <w:u w:val="single"/>
    </w:rPr>
  </w:style>
  <w:style w:type="paragraph" w:customStyle="1" w:styleId="TableBodyTextRight">
    <w:name w:val="Table Body Text Right"/>
    <w:basedOn w:val="TableBodyText"/>
    <w:rsid w:val="007B2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E8C"/>
    <w:rPr>
      <w:sz w:val="18"/>
    </w:rPr>
  </w:style>
  <w:style w:type="paragraph" w:customStyle="1" w:styleId="BodySmallRight">
    <w:name w:val="Body Small Right"/>
    <w:basedOn w:val="BodyTextRight"/>
    <w:rsid w:val="007B2E8C"/>
    <w:rPr>
      <w:sz w:val="18"/>
      <w:szCs w:val="18"/>
    </w:rPr>
  </w:style>
  <w:style w:type="paragraph" w:customStyle="1" w:styleId="MarginEdition">
    <w:name w:val="Margin Edition"/>
    <w:basedOn w:val="MarginNote"/>
    <w:rsid w:val="007B2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E8C"/>
    <w:rPr>
      <w:sz w:val="2"/>
      <w:szCs w:val="2"/>
    </w:rPr>
  </w:style>
  <w:style w:type="character" w:customStyle="1" w:styleId="Small">
    <w:name w:val="Small"/>
    <w:basedOn w:val="DefaultParagraphFont"/>
    <w:rsid w:val="007B2E8C"/>
    <w:rPr>
      <w:sz w:val="16"/>
    </w:rPr>
  </w:style>
  <w:style w:type="paragraph" w:customStyle="1" w:styleId="WideTable">
    <w:name w:val="Wide Table"/>
    <w:basedOn w:val="Normal"/>
    <w:rsid w:val="007B2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E8C"/>
  </w:style>
  <w:style w:type="paragraph" w:styleId="Quote">
    <w:name w:val="Quote"/>
    <w:basedOn w:val="Heading1"/>
    <w:link w:val="QuoteChar"/>
    <w:qFormat/>
    <w:rsid w:val="007B2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E8C"/>
    <w:pPr>
      <w:pageBreakBefore/>
    </w:pPr>
  </w:style>
  <w:style w:type="paragraph" w:customStyle="1" w:styleId="Border">
    <w:name w:val="Border"/>
    <w:basedOn w:val="Normal"/>
    <w:qFormat/>
    <w:rsid w:val="007B2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E8C"/>
    <w:rPr>
      <w:u w:val="single"/>
    </w:rPr>
  </w:style>
  <w:style w:type="character" w:customStyle="1" w:styleId="BoldandItalics">
    <w:name w:val="Bold and Italics"/>
    <w:qFormat/>
    <w:rsid w:val="007B2E8C"/>
    <w:rPr>
      <w:b/>
      <w:i/>
      <w:u w:val="none"/>
    </w:rPr>
  </w:style>
  <w:style w:type="paragraph" w:styleId="BalloonText">
    <w:name w:val="Balloon Text"/>
    <w:basedOn w:val="Normal"/>
    <w:link w:val="BalloonTextChar"/>
    <w:rsid w:val="007B2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E8C"/>
    <w:pPr>
      <w:spacing w:before="0" w:after="0"/>
    </w:pPr>
  </w:style>
  <w:style w:type="paragraph" w:customStyle="1" w:styleId="BodyTextBold">
    <w:name w:val="Body Text Bold"/>
    <w:basedOn w:val="BodyText"/>
    <w:qFormat/>
    <w:rsid w:val="007B2E8C"/>
    <w:rPr>
      <w:b/>
    </w:rPr>
  </w:style>
  <w:style w:type="character" w:styleId="Hyperlink">
    <w:name w:val="Hyperlink"/>
    <w:basedOn w:val="DefaultParagraphFont"/>
    <w:uiPriority w:val="99"/>
    <w:unhideWhenUsed/>
    <w:rsid w:val="002B2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3137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AVIG2003 Work in a socially diverse environment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